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07801949"/>
        <w:docPartObj>
          <w:docPartGallery w:val="Cover Pages"/>
          <w:docPartUnique/>
        </w:docPartObj>
      </w:sdtPr>
      <w:sdtEndPr>
        <w:rPr>
          <w:rFonts w:asciiTheme="majorHAnsi" w:hAnsiTheme="majorHAnsi"/>
        </w:rPr>
      </w:sdtEndPr>
      <w:sdtContent>
        <w:tbl>
          <w:tblPr>
            <w:tblpPr w:leftFromText="187" w:rightFromText="187" w:vertAnchor="page" w:horzAnchor="page" w:tblpYSpec="top"/>
            <w:tblW w:w="0" w:type="auto"/>
            <w:tblLook w:val="04A0" w:firstRow="1" w:lastRow="0" w:firstColumn="1" w:lastColumn="0" w:noHBand="0" w:noVBand="1"/>
          </w:tblPr>
          <w:tblGrid>
            <w:gridCol w:w="1516"/>
            <w:gridCol w:w="2654"/>
          </w:tblGrid>
          <w:tr w:rsidR="009D5570" w:rsidTr="00A679F5">
            <w:trPr>
              <w:trHeight w:val="1360"/>
            </w:trPr>
            <w:tc>
              <w:tcPr>
                <w:tcW w:w="1516" w:type="dxa"/>
                <w:tcBorders>
                  <w:right w:val="single" w:sz="4" w:space="0" w:color="FFFFFF" w:themeColor="background1"/>
                </w:tcBorders>
                <w:shd w:val="clear" w:color="auto" w:fill="217436" w:themeFill="accent3" w:themeFillShade="80"/>
              </w:tcPr>
              <w:p w:rsidR="009D5570" w:rsidRDefault="009D5570"/>
            </w:tc>
            <w:sdt>
              <w:sdtPr>
                <w:rPr>
                  <w:rFonts w:asciiTheme="majorHAnsi" w:eastAsiaTheme="majorEastAsia" w:hAnsiTheme="majorHAnsi" w:cstheme="majorBidi"/>
                  <w:b/>
                  <w:bCs/>
                  <w:color w:val="FFFFFF" w:themeColor="background1"/>
                  <w:sz w:val="72"/>
                  <w:szCs w:val="72"/>
                </w:rPr>
                <w:alias w:val="Rok"/>
                <w:id w:val="15676118"/>
                <w:dataBinding w:prefixMappings="xmlns:ns0='http://schemas.microsoft.com/office/2006/coverPageProps'" w:xpath="/ns0:CoverPageProperties[1]/ns0:PublishDate[1]" w:storeItemID="{55AF091B-3C7A-41E3-B477-F2FDAA23CFDA}"/>
                <w:date w:fullDate="2015-01-01T00:00:00Z">
                  <w:dateFormat w:val="yyyy"/>
                  <w:lid w:val="pl-PL"/>
                  <w:storeMappedDataAs w:val="dateTime"/>
                  <w:calendar w:val="gregorian"/>
                </w:date>
              </w:sdtPr>
              <w:sdtContent>
                <w:tc>
                  <w:tcPr>
                    <w:tcW w:w="2654" w:type="dxa"/>
                    <w:tcBorders>
                      <w:left w:val="single" w:sz="4" w:space="0" w:color="FFFFFF" w:themeColor="background1"/>
                    </w:tcBorders>
                    <w:shd w:val="clear" w:color="auto" w:fill="217436" w:themeFill="accent3" w:themeFillShade="80"/>
                    <w:vAlign w:val="bottom"/>
                  </w:tcPr>
                  <w:p w:rsidR="009D5570" w:rsidRDefault="009D5570">
                    <w:pPr>
                      <w:pStyle w:val="Bezodstpw"/>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2015</w:t>
                    </w:r>
                  </w:p>
                </w:tc>
              </w:sdtContent>
            </w:sdt>
          </w:tr>
        </w:tbl>
        <w:p w:rsidR="009D5570" w:rsidRDefault="006A583C" w:rsidP="006A583C">
          <w:pPr>
            <w:jc w:val="right"/>
            <w:rPr>
              <w:sz w:val="20"/>
              <w:szCs w:val="20"/>
            </w:rPr>
          </w:pPr>
          <w:r>
            <w:rPr>
              <w:sz w:val="20"/>
              <w:szCs w:val="20"/>
            </w:rPr>
            <w:t>Załącznik nr 1</w:t>
          </w:r>
        </w:p>
        <w:p w:rsidR="006A583C" w:rsidRDefault="006A583C" w:rsidP="006A583C">
          <w:pPr>
            <w:jc w:val="right"/>
            <w:rPr>
              <w:sz w:val="20"/>
              <w:szCs w:val="20"/>
            </w:rPr>
          </w:pPr>
          <w:r>
            <w:rPr>
              <w:sz w:val="20"/>
              <w:szCs w:val="20"/>
            </w:rPr>
            <w:t>do Uchwały Nr XVIII/95/2016</w:t>
          </w:r>
        </w:p>
        <w:p w:rsidR="006A583C" w:rsidRDefault="006A583C" w:rsidP="006A583C">
          <w:pPr>
            <w:jc w:val="right"/>
            <w:rPr>
              <w:sz w:val="20"/>
              <w:szCs w:val="20"/>
            </w:rPr>
          </w:pPr>
          <w:r>
            <w:rPr>
              <w:sz w:val="20"/>
              <w:szCs w:val="20"/>
            </w:rPr>
            <w:t>Rady Gminy Skarżysko Kościelne</w:t>
          </w:r>
        </w:p>
        <w:p w:rsidR="006A583C" w:rsidRPr="006A583C" w:rsidRDefault="006A583C" w:rsidP="006A583C">
          <w:pPr>
            <w:jc w:val="right"/>
            <w:rPr>
              <w:sz w:val="20"/>
              <w:szCs w:val="20"/>
            </w:rPr>
          </w:pPr>
          <w:r>
            <w:rPr>
              <w:sz w:val="20"/>
              <w:szCs w:val="20"/>
            </w:rPr>
            <w:t>z</w:t>
          </w:r>
          <w:bookmarkStart w:id="0" w:name="_GoBack"/>
          <w:bookmarkEnd w:id="0"/>
          <w:r>
            <w:rPr>
              <w:sz w:val="20"/>
              <w:szCs w:val="20"/>
            </w:rPr>
            <w:t xml:space="preserve"> dnia 30 marca 2016r </w:t>
          </w:r>
        </w:p>
        <w:p w:rsidR="009D5570" w:rsidRDefault="009D5570"/>
        <w:p w:rsidR="00A679F5" w:rsidRDefault="00A679F5"/>
        <w:p w:rsidR="00A679F5" w:rsidRDefault="00A679F5"/>
        <w:p w:rsidR="00A679F5" w:rsidRDefault="00A679F5"/>
        <w:p w:rsidR="00A679F5" w:rsidRDefault="00A679F5"/>
        <w:p w:rsidR="009D5570" w:rsidRDefault="009D5570" w:rsidP="00A679F5">
          <w:pPr>
            <w:rPr>
              <w:color w:val="217436" w:themeColor="accent3" w:themeShade="80"/>
            </w:rPr>
          </w:pPr>
        </w:p>
        <w:p w:rsidR="00A679F5" w:rsidRDefault="00A679F5" w:rsidP="00A679F5">
          <w:pPr>
            <w:rPr>
              <w:color w:val="217436" w:themeColor="accent3" w:themeShade="80"/>
            </w:rPr>
          </w:pPr>
        </w:p>
        <w:p w:rsidR="00A679F5" w:rsidRPr="00A679F5" w:rsidRDefault="00A679F5" w:rsidP="00A679F5">
          <w:pPr>
            <w:rPr>
              <w:color w:val="217436" w:themeColor="accent3" w:themeShade="80"/>
            </w:rPr>
          </w:pPr>
        </w:p>
        <w:p w:rsidR="009E1188" w:rsidRDefault="006A583C" w:rsidP="00A679F5">
          <w:pPr>
            <w:spacing w:after="200" w:line="276" w:lineRule="auto"/>
            <w:jc w:val="center"/>
            <w:rPr>
              <w:noProof/>
            </w:rPr>
          </w:pPr>
          <w:sdt>
            <w:sdtPr>
              <w:rPr>
                <w:rFonts w:asciiTheme="majorHAnsi" w:hAnsiTheme="majorHAnsi"/>
                <w:b/>
                <w:caps/>
                <w:color w:val="217436" w:themeColor="accent3" w:themeShade="80"/>
                <w:sz w:val="44"/>
              </w:rPr>
              <w:alias w:val="Tytuł"/>
              <w:id w:val="15676137"/>
              <w:dataBinding w:prefixMappings="xmlns:ns0='http://schemas.openxmlformats.org/package/2006/metadata/core-properties' xmlns:ns1='http://purl.org/dc/elements/1.1/'" w:xpath="/ns0:coreProperties[1]/ns1:title[1]" w:storeItemID="{6C3C8BC8-F283-45AE-878A-BAB7291924A1}"/>
              <w:text/>
            </w:sdtPr>
            <w:sdtContent>
              <w:r w:rsidR="00A679F5" w:rsidRPr="00A679F5">
                <w:rPr>
                  <w:rFonts w:asciiTheme="majorHAnsi" w:hAnsiTheme="majorHAnsi"/>
                  <w:b/>
                  <w:caps/>
                  <w:color w:val="217436" w:themeColor="accent3" w:themeShade="80"/>
                  <w:sz w:val="44"/>
                </w:rPr>
                <w:t xml:space="preserve">PROGRAM USUWANIA WYROBÓW ZAWIERAJĄCYCH AZBEST </w:t>
              </w:r>
              <w:r w:rsidR="00DF3A18">
                <w:rPr>
                  <w:rFonts w:asciiTheme="majorHAnsi" w:hAnsiTheme="majorHAnsi"/>
                  <w:b/>
                  <w:caps/>
                  <w:color w:val="217436" w:themeColor="accent3" w:themeShade="80"/>
                  <w:sz w:val="44"/>
                </w:rPr>
                <w:t xml:space="preserve">Z TERENU </w:t>
              </w:r>
              <w:r w:rsidR="00F36552">
                <w:rPr>
                  <w:rFonts w:asciiTheme="majorHAnsi" w:hAnsiTheme="majorHAnsi"/>
                  <w:b/>
                  <w:caps/>
                  <w:color w:val="217436" w:themeColor="accent3" w:themeShade="80"/>
                  <w:sz w:val="44"/>
                </w:rPr>
                <w:t xml:space="preserve">GMINY </w:t>
              </w:r>
              <w:r w:rsidR="002E0F3E">
                <w:rPr>
                  <w:rFonts w:asciiTheme="majorHAnsi" w:hAnsiTheme="majorHAnsi"/>
                  <w:b/>
                  <w:caps/>
                  <w:color w:val="217436" w:themeColor="accent3" w:themeShade="80"/>
                  <w:sz w:val="44"/>
                </w:rPr>
                <w:t>SKARŻYSKO KOŚCIELNE</w:t>
              </w:r>
              <w:r w:rsidR="00A679F5" w:rsidRPr="00A679F5">
                <w:rPr>
                  <w:rFonts w:asciiTheme="majorHAnsi" w:hAnsiTheme="majorHAnsi"/>
                  <w:b/>
                  <w:caps/>
                  <w:color w:val="217436" w:themeColor="accent3" w:themeShade="80"/>
                  <w:sz w:val="44"/>
                </w:rPr>
                <w:t xml:space="preserve"> NA LATA 2015-2032</w:t>
              </w:r>
            </w:sdtContent>
          </w:sdt>
          <w:r w:rsidR="00A679F5">
            <w:rPr>
              <w:noProof/>
            </w:rPr>
            <w:t xml:space="preserve"> </w:t>
          </w:r>
        </w:p>
        <w:p w:rsidR="009E1188" w:rsidRDefault="009E1188" w:rsidP="00A679F5">
          <w:pPr>
            <w:spacing w:after="200" w:line="276" w:lineRule="auto"/>
            <w:jc w:val="center"/>
            <w:rPr>
              <w:noProof/>
            </w:rPr>
          </w:pPr>
        </w:p>
        <w:p w:rsidR="009E1188" w:rsidRDefault="009E1188" w:rsidP="00A679F5">
          <w:pPr>
            <w:spacing w:after="200" w:line="276" w:lineRule="auto"/>
            <w:jc w:val="center"/>
            <w:rPr>
              <w:noProof/>
            </w:rPr>
          </w:pPr>
        </w:p>
        <w:p w:rsidR="002B5165" w:rsidRPr="00A679F5" w:rsidRDefault="002E0F3E" w:rsidP="00A679F5">
          <w:pPr>
            <w:spacing w:after="200" w:line="276" w:lineRule="auto"/>
            <w:jc w:val="center"/>
            <w:rPr>
              <w:rStyle w:val="Wyrnieniedelikatne"/>
              <w:rFonts w:asciiTheme="majorHAnsi" w:eastAsia="Times New Roman" w:hAnsiTheme="majorHAnsi" w:cs="Times New Roman"/>
              <w:b w:val="0"/>
              <w:color w:val="auto"/>
              <w:sz w:val="24"/>
              <w:szCs w:val="24"/>
              <w:lang w:eastAsia="pl-PL"/>
            </w:rPr>
          </w:pPr>
          <w:r>
            <w:rPr>
              <w:noProof/>
            </w:rPr>
            <w:drawing>
              <wp:inline distT="0" distB="0" distL="0" distR="0" wp14:anchorId="014C2751" wp14:editId="618D0E0A">
                <wp:extent cx="2751827" cy="3027792"/>
                <wp:effectExtent l="0" t="0" r="0" b="0"/>
                <wp:docPr id="3" name="Obraz 3"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2058" cy="3028047"/>
                        </a:xfrm>
                        <a:prstGeom prst="rect">
                          <a:avLst/>
                        </a:prstGeom>
                        <a:noFill/>
                        <a:ln>
                          <a:noFill/>
                        </a:ln>
                      </pic:spPr>
                    </pic:pic>
                  </a:graphicData>
                </a:graphic>
              </wp:inline>
            </w:drawing>
          </w:r>
          <w:r w:rsidR="009D5570">
            <w:rPr>
              <w:rFonts w:asciiTheme="majorHAnsi" w:hAnsiTheme="majorHAnsi"/>
            </w:rPr>
            <w:br w:type="page"/>
          </w:r>
        </w:p>
      </w:sdtContent>
    </w:sdt>
    <w:p w:rsidR="002B5165" w:rsidRDefault="002B5165" w:rsidP="002B5165">
      <w:pPr>
        <w:tabs>
          <w:tab w:val="center" w:pos="4535"/>
          <w:tab w:val="left" w:pos="7335"/>
        </w:tabs>
        <w:jc w:val="center"/>
        <w:rPr>
          <w:rStyle w:val="Wyrnieniedelikatne"/>
          <w:rFonts w:asciiTheme="majorHAnsi" w:hAnsiTheme="majorHAnsi"/>
          <w:color w:val="auto"/>
        </w:rPr>
      </w:pPr>
    </w:p>
    <w:p w:rsidR="001F7FBC" w:rsidRDefault="001F7FBC" w:rsidP="006D4CC7">
      <w:pPr>
        <w:tabs>
          <w:tab w:val="center" w:pos="4535"/>
          <w:tab w:val="left" w:pos="7335"/>
        </w:tabs>
        <w:spacing w:line="360" w:lineRule="auto"/>
        <w:jc w:val="center"/>
        <w:rPr>
          <w:rStyle w:val="Wyrnieniedelikatne"/>
          <w:rFonts w:asciiTheme="majorHAnsi" w:hAnsiTheme="majorHAnsi"/>
          <w:color w:val="217436" w:themeColor="accent3" w:themeShade="80"/>
        </w:rPr>
      </w:pPr>
      <w:r w:rsidRPr="00A679F5">
        <w:rPr>
          <w:rStyle w:val="Wyrnieniedelikatne"/>
          <w:rFonts w:asciiTheme="majorHAnsi" w:hAnsiTheme="majorHAnsi"/>
          <w:color w:val="217436" w:themeColor="accent3" w:themeShade="80"/>
        </w:rPr>
        <w:t>Zamawiający:</w:t>
      </w:r>
    </w:p>
    <w:p w:rsidR="006D4CC7" w:rsidRPr="00A679F5" w:rsidRDefault="006D4CC7" w:rsidP="006D4CC7">
      <w:pPr>
        <w:tabs>
          <w:tab w:val="center" w:pos="4535"/>
          <w:tab w:val="left" w:pos="7335"/>
        </w:tabs>
        <w:spacing w:line="360" w:lineRule="auto"/>
        <w:jc w:val="center"/>
        <w:rPr>
          <w:rStyle w:val="Wyrnieniedelikatne"/>
          <w:rFonts w:asciiTheme="majorHAnsi" w:hAnsiTheme="majorHAnsi"/>
          <w:color w:val="217436" w:themeColor="accent3" w:themeShade="80"/>
        </w:rPr>
      </w:pPr>
    </w:p>
    <w:p w:rsidR="001F7FBC" w:rsidRPr="00A679F5" w:rsidRDefault="008128E1" w:rsidP="006D4CC7">
      <w:pPr>
        <w:spacing w:line="360" w:lineRule="auto"/>
        <w:jc w:val="center"/>
        <w:rPr>
          <w:rStyle w:val="Wyrnieniedelikatne"/>
          <w:rFonts w:asciiTheme="majorHAnsi" w:hAnsiTheme="majorHAnsi"/>
          <w:color w:val="217436" w:themeColor="accent3" w:themeShade="80"/>
        </w:rPr>
      </w:pPr>
      <w:r>
        <w:rPr>
          <w:rStyle w:val="Wyrnieniedelikatne"/>
          <w:rFonts w:asciiTheme="majorHAnsi" w:hAnsiTheme="majorHAnsi"/>
          <w:color w:val="217436" w:themeColor="accent3" w:themeShade="80"/>
        </w:rPr>
        <w:t xml:space="preserve">Gmina </w:t>
      </w:r>
      <w:r w:rsidR="002E0F3E">
        <w:rPr>
          <w:rStyle w:val="Wyrnieniedelikatne"/>
          <w:rFonts w:asciiTheme="majorHAnsi" w:hAnsiTheme="majorHAnsi"/>
          <w:color w:val="217436" w:themeColor="accent3" w:themeShade="80"/>
        </w:rPr>
        <w:t>Skarżysko Kościelne</w:t>
      </w:r>
    </w:p>
    <w:p w:rsidR="00A679F5" w:rsidRDefault="002E0F3E" w:rsidP="006D4CC7">
      <w:pPr>
        <w:spacing w:line="360" w:lineRule="auto"/>
        <w:jc w:val="center"/>
        <w:rPr>
          <w:rStyle w:val="Wyrnieniedelikatne"/>
          <w:rFonts w:asciiTheme="majorHAnsi" w:hAnsiTheme="majorHAnsi"/>
          <w:color w:val="217436" w:themeColor="accent3" w:themeShade="80"/>
        </w:rPr>
      </w:pPr>
      <w:r>
        <w:rPr>
          <w:rStyle w:val="Wyrnieniedelikatne"/>
          <w:rFonts w:asciiTheme="majorHAnsi" w:hAnsiTheme="majorHAnsi"/>
          <w:color w:val="217436" w:themeColor="accent3" w:themeShade="80"/>
        </w:rPr>
        <w:t>ul. Kościelna 2a</w:t>
      </w:r>
    </w:p>
    <w:p w:rsidR="001F7FBC" w:rsidRPr="00A679F5" w:rsidRDefault="002E0F3E" w:rsidP="006D4CC7">
      <w:pPr>
        <w:spacing w:line="360" w:lineRule="auto"/>
        <w:jc w:val="center"/>
        <w:rPr>
          <w:rStyle w:val="Wyrnieniedelikatne"/>
          <w:rFonts w:asciiTheme="majorHAnsi" w:hAnsiTheme="majorHAnsi"/>
          <w:color w:val="217436" w:themeColor="accent3" w:themeShade="80"/>
        </w:rPr>
      </w:pPr>
      <w:r>
        <w:rPr>
          <w:rStyle w:val="Wyrnieniedelikatne"/>
          <w:rFonts w:asciiTheme="majorHAnsi" w:hAnsiTheme="majorHAnsi"/>
          <w:color w:val="217436" w:themeColor="accent3" w:themeShade="80"/>
        </w:rPr>
        <w:t>26-115</w:t>
      </w:r>
      <w:r w:rsidR="00A679F5">
        <w:rPr>
          <w:rStyle w:val="Wyrnieniedelikatne"/>
          <w:rFonts w:asciiTheme="majorHAnsi" w:hAnsiTheme="majorHAnsi"/>
          <w:color w:val="217436" w:themeColor="accent3" w:themeShade="80"/>
        </w:rPr>
        <w:t xml:space="preserve"> </w:t>
      </w:r>
      <w:r>
        <w:rPr>
          <w:rStyle w:val="Wyrnieniedelikatne"/>
          <w:rFonts w:asciiTheme="majorHAnsi" w:hAnsiTheme="majorHAnsi"/>
          <w:color w:val="217436" w:themeColor="accent3" w:themeShade="80"/>
        </w:rPr>
        <w:t>Skarżysko Kościelne</w:t>
      </w:r>
    </w:p>
    <w:p w:rsidR="001F7FBC" w:rsidRPr="00A679F5" w:rsidRDefault="001F7FBC" w:rsidP="006D4CC7">
      <w:pPr>
        <w:spacing w:line="360" w:lineRule="auto"/>
        <w:jc w:val="center"/>
        <w:rPr>
          <w:rStyle w:val="Wyrnieniedelikatne"/>
          <w:rFonts w:asciiTheme="majorHAnsi" w:hAnsiTheme="majorHAnsi"/>
          <w:color w:val="217436" w:themeColor="accent3" w:themeShade="80"/>
        </w:rPr>
      </w:pPr>
    </w:p>
    <w:p w:rsidR="001F7FBC" w:rsidRPr="00A679F5" w:rsidRDefault="001F7FBC" w:rsidP="006D4CC7">
      <w:pPr>
        <w:spacing w:line="360" w:lineRule="auto"/>
        <w:jc w:val="center"/>
        <w:rPr>
          <w:rStyle w:val="Wyrnieniedelikatne"/>
          <w:rFonts w:asciiTheme="majorHAnsi" w:hAnsiTheme="majorHAnsi"/>
          <w:color w:val="217436" w:themeColor="accent3" w:themeShade="80"/>
        </w:rPr>
      </w:pPr>
    </w:p>
    <w:p w:rsidR="001F7FBC" w:rsidRPr="00A679F5" w:rsidRDefault="006D4CC7" w:rsidP="006D4CC7">
      <w:pPr>
        <w:spacing w:line="360" w:lineRule="auto"/>
        <w:jc w:val="center"/>
        <w:rPr>
          <w:rStyle w:val="Wyrnieniedelikatne"/>
          <w:rFonts w:asciiTheme="majorHAnsi" w:hAnsiTheme="majorHAnsi"/>
          <w:color w:val="217436" w:themeColor="accent3" w:themeShade="80"/>
        </w:rPr>
      </w:pPr>
      <w:r>
        <w:rPr>
          <w:rStyle w:val="Wyrnieniedelikatne"/>
          <w:rFonts w:asciiTheme="majorHAnsi" w:hAnsiTheme="majorHAnsi"/>
          <w:color w:val="217436" w:themeColor="accent3" w:themeShade="80"/>
        </w:rPr>
        <w:t>Wykonawca:</w:t>
      </w:r>
    </w:p>
    <w:p w:rsidR="001F7FBC" w:rsidRPr="00A679F5" w:rsidRDefault="001F7FBC" w:rsidP="006D4CC7">
      <w:pPr>
        <w:spacing w:line="360" w:lineRule="auto"/>
        <w:jc w:val="center"/>
        <w:rPr>
          <w:rStyle w:val="Wyrnieniedelikatne"/>
          <w:rFonts w:asciiTheme="majorHAnsi" w:hAnsiTheme="majorHAnsi"/>
          <w:color w:val="217436" w:themeColor="accent3" w:themeShade="80"/>
        </w:rPr>
      </w:pPr>
      <w:r w:rsidRPr="00A679F5">
        <w:rPr>
          <w:rFonts w:asciiTheme="majorHAnsi" w:eastAsiaTheme="minorHAnsi" w:hAnsiTheme="majorHAnsi" w:cstheme="minorHAnsi"/>
          <w:b/>
          <w:noProof/>
          <w:color w:val="217436" w:themeColor="accent3" w:themeShade="80"/>
          <w:sz w:val="32"/>
          <w:szCs w:val="32"/>
        </w:rPr>
        <w:drawing>
          <wp:inline distT="0" distB="0" distL="0" distR="0" wp14:anchorId="7B6077A3" wp14:editId="3EDAA3FF">
            <wp:extent cx="3143250" cy="888310"/>
            <wp:effectExtent l="0" t="0" r="0" b="7620"/>
            <wp:docPr id="7" name="Obraz 7" descr="D:\FIRMA\GREENLYNX\logo_lynx\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RMA\GREENLYNX\logo_lynx\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8735" cy="898338"/>
                    </a:xfrm>
                    <a:prstGeom prst="rect">
                      <a:avLst/>
                    </a:prstGeom>
                    <a:noFill/>
                    <a:ln>
                      <a:noFill/>
                    </a:ln>
                  </pic:spPr>
                </pic:pic>
              </a:graphicData>
            </a:graphic>
          </wp:inline>
        </w:drawing>
      </w:r>
    </w:p>
    <w:p w:rsidR="001F7FBC" w:rsidRPr="00A679F5" w:rsidRDefault="001F7FBC" w:rsidP="006D4CC7">
      <w:pPr>
        <w:spacing w:line="360" w:lineRule="auto"/>
        <w:jc w:val="center"/>
        <w:rPr>
          <w:rStyle w:val="Wyrnieniedelikatne"/>
          <w:rFonts w:asciiTheme="majorHAnsi" w:hAnsiTheme="majorHAnsi"/>
          <w:color w:val="217436" w:themeColor="accent3" w:themeShade="80"/>
        </w:rPr>
      </w:pPr>
      <w:r w:rsidRPr="00A679F5">
        <w:rPr>
          <w:rStyle w:val="Wyrnieniedelikatne"/>
          <w:rFonts w:asciiTheme="majorHAnsi" w:hAnsiTheme="majorHAnsi"/>
          <w:color w:val="217436" w:themeColor="accent3" w:themeShade="80"/>
        </w:rPr>
        <w:t xml:space="preserve">ul. 1 Maja 7/3 </w:t>
      </w:r>
    </w:p>
    <w:p w:rsidR="001F7FBC" w:rsidRPr="00A679F5" w:rsidRDefault="001F7FBC" w:rsidP="006D4CC7">
      <w:pPr>
        <w:spacing w:line="360" w:lineRule="auto"/>
        <w:jc w:val="center"/>
        <w:rPr>
          <w:rStyle w:val="Wyrnieniedelikatne"/>
          <w:rFonts w:asciiTheme="majorHAnsi" w:hAnsiTheme="majorHAnsi"/>
          <w:color w:val="217436" w:themeColor="accent3" w:themeShade="80"/>
        </w:rPr>
      </w:pPr>
      <w:r w:rsidRPr="00A679F5">
        <w:rPr>
          <w:rStyle w:val="Wyrnieniedelikatne"/>
          <w:rFonts w:asciiTheme="majorHAnsi" w:hAnsiTheme="majorHAnsi"/>
          <w:color w:val="217436" w:themeColor="accent3" w:themeShade="80"/>
        </w:rPr>
        <w:t>39 – 400 Tarnobrzeg</w:t>
      </w:r>
    </w:p>
    <w:p w:rsidR="001F7FBC" w:rsidRPr="00A679F5" w:rsidRDefault="00D074C2" w:rsidP="006D4CC7">
      <w:pPr>
        <w:spacing w:line="360" w:lineRule="auto"/>
        <w:jc w:val="center"/>
        <w:rPr>
          <w:rStyle w:val="Wyrnieniedelikatne"/>
          <w:rFonts w:asciiTheme="majorHAnsi" w:hAnsiTheme="majorHAnsi"/>
          <w:color w:val="217436" w:themeColor="accent3" w:themeShade="80"/>
        </w:rPr>
      </w:pPr>
      <w:r w:rsidRPr="00A679F5">
        <w:rPr>
          <w:rStyle w:val="Wyrnieniedelikatne"/>
          <w:rFonts w:asciiTheme="majorHAnsi" w:hAnsiTheme="majorHAnsi"/>
          <w:color w:val="217436" w:themeColor="accent3" w:themeShade="80"/>
        </w:rPr>
        <w:t>t</w:t>
      </w:r>
      <w:r w:rsidR="001F7FBC" w:rsidRPr="00A679F5">
        <w:rPr>
          <w:rStyle w:val="Wyrnieniedelikatne"/>
          <w:rFonts w:asciiTheme="majorHAnsi" w:hAnsiTheme="majorHAnsi"/>
          <w:color w:val="217436" w:themeColor="accent3" w:themeShade="80"/>
        </w:rPr>
        <w:t>el. 608 764 462</w:t>
      </w:r>
    </w:p>
    <w:p w:rsidR="001F7FBC" w:rsidRPr="00A679F5" w:rsidRDefault="00D074C2" w:rsidP="006D4CC7">
      <w:pPr>
        <w:spacing w:line="360" w:lineRule="auto"/>
        <w:jc w:val="center"/>
        <w:rPr>
          <w:rStyle w:val="Wyrnieniedelikatne"/>
          <w:rFonts w:asciiTheme="majorHAnsi" w:hAnsiTheme="majorHAnsi"/>
          <w:color w:val="217436" w:themeColor="accent3" w:themeShade="80"/>
        </w:rPr>
      </w:pPr>
      <w:r w:rsidRPr="00A679F5">
        <w:rPr>
          <w:rStyle w:val="Wyrnieniedelikatne"/>
          <w:rFonts w:asciiTheme="majorHAnsi" w:hAnsiTheme="majorHAnsi"/>
          <w:color w:val="217436" w:themeColor="accent3" w:themeShade="80"/>
        </w:rPr>
        <w:t>m</w:t>
      </w:r>
      <w:r w:rsidR="001F7FBC" w:rsidRPr="00A679F5">
        <w:rPr>
          <w:rStyle w:val="Wyrnieniedelikatne"/>
          <w:rFonts w:asciiTheme="majorHAnsi" w:hAnsiTheme="majorHAnsi"/>
          <w:color w:val="217436" w:themeColor="accent3" w:themeShade="80"/>
        </w:rPr>
        <w:t>ail: biuro@greenlynx.pl</w:t>
      </w:r>
    </w:p>
    <w:p w:rsidR="001F7FBC" w:rsidRPr="00A679F5" w:rsidRDefault="001F7FBC" w:rsidP="006D4CC7">
      <w:pPr>
        <w:spacing w:line="360" w:lineRule="auto"/>
        <w:jc w:val="center"/>
        <w:rPr>
          <w:rStyle w:val="Wyrnieniedelikatne"/>
          <w:rFonts w:asciiTheme="majorHAnsi" w:hAnsiTheme="majorHAnsi"/>
          <w:color w:val="217436" w:themeColor="accent3" w:themeShade="80"/>
        </w:rPr>
      </w:pPr>
      <w:r w:rsidRPr="00A679F5">
        <w:rPr>
          <w:rStyle w:val="Wyrnieniedelikatne"/>
          <w:rFonts w:asciiTheme="majorHAnsi" w:hAnsiTheme="majorHAnsi"/>
          <w:color w:val="217436" w:themeColor="accent3" w:themeShade="80"/>
        </w:rPr>
        <w:t>www.greenlynx.pl</w:t>
      </w:r>
    </w:p>
    <w:p w:rsidR="001F7FBC" w:rsidRPr="00A679F5" w:rsidRDefault="001F7FBC" w:rsidP="006D4CC7">
      <w:pPr>
        <w:spacing w:line="360" w:lineRule="auto"/>
        <w:jc w:val="center"/>
        <w:rPr>
          <w:rStyle w:val="Wyrnieniedelikatne"/>
          <w:rFonts w:asciiTheme="majorHAnsi" w:hAnsiTheme="majorHAnsi"/>
          <w:color w:val="217436" w:themeColor="accent3" w:themeShade="80"/>
        </w:rPr>
      </w:pPr>
    </w:p>
    <w:p w:rsidR="00DD766F" w:rsidRPr="00A679F5" w:rsidRDefault="00DD766F" w:rsidP="006D4CC7">
      <w:pPr>
        <w:spacing w:line="360" w:lineRule="auto"/>
        <w:rPr>
          <w:rStyle w:val="Wyrnieniedelikatne"/>
          <w:rFonts w:asciiTheme="majorHAnsi" w:hAnsiTheme="majorHAnsi"/>
          <w:color w:val="217436" w:themeColor="accent3" w:themeShade="80"/>
        </w:rPr>
      </w:pPr>
    </w:p>
    <w:p w:rsidR="00DD766F" w:rsidRDefault="00DD766F" w:rsidP="006D4CC7">
      <w:pPr>
        <w:spacing w:line="360" w:lineRule="auto"/>
        <w:jc w:val="center"/>
        <w:rPr>
          <w:rStyle w:val="Wyrnieniedelikatne"/>
          <w:rFonts w:asciiTheme="majorHAnsi" w:hAnsiTheme="majorHAnsi"/>
          <w:color w:val="217436" w:themeColor="accent3" w:themeShade="80"/>
        </w:rPr>
      </w:pPr>
      <w:r w:rsidRPr="00A679F5">
        <w:rPr>
          <w:rStyle w:val="Wyrnieniedelikatne"/>
          <w:rFonts w:asciiTheme="majorHAnsi" w:hAnsiTheme="majorHAnsi"/>
          <w:color w:val="217436" w:themeColor="accent3" w:themeShade="80"/>
        </w:rPr>
        <w:t>Zespół autorski:</w:t>
      </w:r>
    </w:p>
    <w:p w:rsidR="006D4CC7" w:rsidRPr="00A679F5" w:rsidRDefault="006D4CC7" w:rsidP="006D4CC7">
      <w:pPr>
        <w:spacing w:line="360" w:lineRule="auto"/>
        <w:jc w:val="center"/>
        <w:rPr>
          <w:rStyle w:val="Wyrnieniedelikatne"/>
          <w:rFonts w:asciiTheme="majorHAnsi" w:hAnsiTheme="majorHAnsi"/>
          <w:color w:val="217436" w:themeColor="accent3" w:themeShade="80"/>
        </w:rPr>
      </w:pPr>
    </w:p>
    <w:p w:rsidR="00DD766F" w:rsidRPr="00A679F5" w:rsidRDefault="00DD766F" w:rsidP="006D4CC7">
      <w:pPr>
        <w:spacing w:line="360" w:lineRule="auto"/>
        <w:jc w:val="center"/>
        <w:rPr>
          <w:rStyle w:val="Wyrnieniedelikatne"/>
          <w:rFonts w:asciiTheme="majorHAnsi" w:hAnsiTheme="majorHAnsi"/>
          <w:color w:val="217436" w:themeColor="accent3" w:themeShade="80"/>
        </w:rPr>
      </w:pPr>
      <w:r w:rsidRPr="00A679F5">
        <w:rPr>
          <w:rStyle w:val="Wyrnieniedelikatne"/>
          <w:rFonts w:asciiTheme="majorHAnsi" w:hAnsiTheme="majorHAnsi"/>
          <w:color w:val="217436" w:themeColor="accent3" w:themeShade="80"/>
        </w:rPr>
        <w:t>mgr inż. Paweł Ryś</w:t>
      </w:r>
    </w:p>
    <w:p w:rsidR="00DD766F" w:rsidRPr="00A679F5" w:rsidRDefault="00DD766F" w:rsidP="006D4CC7">
      <w:pPr>
        <w:spacing w:line="360" w:lineRule="auto"/>
        <w:jc w:val="center"/>
        <w:rPr>
          <w:rStyle w:val="Wyrnieniedelikatne"/>
          <w:rFonts w:asciiTheme="majorHAnsi" w:hAnsiTheme="majorHAnsi"/>
          <w:color w:val="217436" w:themeColor="accent3" w:themeShade="80"/>
        </w:rPr>
      </w:pPr>
      <w:r w:rsidRPr="00A679F5">
        <w:rPr>
          <w:rStyle w:val="Wyrnieniedelikatne"/>
          <w:rFonts w:asciiTheme="majorHAnsi" w:hAnsiTheme="majorHAnsi"/>
          <w:color w:val="217436" w:themeColor="accent3" w:themeShade="80"/>
        </w:rPr>
        <w:t xml:space="preserve">mgr Paweł </w:t>
      </w:r>
      <w:proofErr w:type="spellStart"/>
      <w:r w:rsidRPr="00A679F5">
        <w:rPr>
          <w:rStyle w:val="Wyrnieniedelikatne"/>
          <w:rFonts w:asciiTheme="majorHAnsi" w:hAnsiTheme="majorHAnsi"/>
          <w:color w:val="217436" w:themeColor="accent3" w:themeShade="80"/>
        </w:rPr>
        <w:t>Krząstek</w:t>
      </w:r>
      <w:proofErr w:type="spellEnd"/>
    </w:p>
    <w:p w:rsidR="00A679F5" w:rsidRPr="00C37F11" w:rsidRDefault="00A679F5" w:rsidP="00DD766F">
      <w:pPr>
        <w:rPr>
          <w:rStyle w:val="Wyrnieniedelikatne"/>
          <w:rFonts w:asciiTheme="majorHAnsi" w:hAnsiTheme="majorHAnsi"/>
          <w:color w:val="A5D028" w:themeColor="accent4"/>
        </w:rPr>
      </w:pPr>
    </w:p>
    <w:sdt>
      <w:sdtPr>
        <w:rPr>
          <w:rFonts w:ascii="Times New Roman" w:eastAsia="Times New Roman" w:hAnsi="Times New Roman" w:cs="Times New Roman"/>
          <w:b w:val="0"/>
          <w:bCs w:val="0"/>
          <w:color w:val="auto"/>
          <w:sz w:val="24"/>
          <w:szCs w:val="24"/>
          <w:lang w:eastAsia="en-US"/>
        </w:rPr>
        <w:id w:val="564612168"/>
        <w:docPartObj>
          <w:docPartGallery w:val="Table of Contents"/>
          <w:docPartUnique/>
        </w:docPartObj>
      </w:sdtPr>
      <w:sdtEndPr>
        <w:rPr>
          <w:rFonts w:cstheme="minorHAnsi"/>
        </w:rPr>
      </w:sdtEndPr>
      <w:sdtContent>
        <w:p w:rsidR="00B41B39" w:rsidRPr="00A679F5" w:rsidRDefault="009C642E" w:rsidP="00EC5A8A">
          <w:pPr>
            <w:pStyle w:val="Nagwekspisutreci"/>
            <w:jc w:val="center"/>
            <w:rPr>
              <w:color w:val="217436" w:themeColor="accent3" w:themeShade="80"/>
            </w:rPr>
          </w:pPr>
          <w:r w:rsidRPr="00A679F5">
            <w:rPr>
              <w:color w:val="217436" w:themeColor="accent3" w:themeShade="80"/>
            </w:rPr>
            <w:t>SPIS TREŚCI</w:t>
          </w:r>
        </w:p>
        <w:p w:rsidR="00B41B39" w:rsidRPr="00A41513" w:rsidRDefault="00B41B39" w:rsidP="00804A96">
          <w:pPr>
            <w:spacing w:line="360" w:lineRule="auto"/>
            <w:rPr>
              <w:rFonts w:asciiTheme="majorHAnsi" w:hAnsiTheme="majorHAnsi" w:cstheme="minorHAnsi"/>
              <w:b/>
              <w:sz w:val="22"/>
            </w:rPr>
          </w:pPr>
        </w:p>
        <w:p w:rsidR="0004156F" w:rsidRPr="0004156F" w:rsidRDefault="002D56FA" w:rsidP="0004156F">
          <w:pPr>
            <w:pStyle w:val="Spistreci1"/>
            <w:tabs>
              <w:tab w:val="left" w:pos="480"/>
              <w:tab w:val="right" w:leader="dot" w:pos="9061"/>
            </w:tabs>
            <w:spacing w:line="360" w:lineRule="auto"/>
            <w:rPr>
              <w:rFonts w:asciiTheme="majorHAnsi" w:eastAsiaTheme="minorEastAsia" w:hAnsiTheme="majorHAnsi" w:cstheme="minorBidi"/>
              <w:noProof/>
              <w:sz w:val="22"/>
              <w:szCs w:val="22"/>
            </w:rPr>
          </w:pPr>
          <w:r w:rsidRPr="00541056">
            <w:rPr>
              <w:rFonts w:asciiTheme="majorHAnsi" w:hAnsiTheme="majorHAnsi" w:cstheme="minorHAnsi"/>
              <w:b/>
            </w:rPr>
            <w:fldChar w:fldCharType="begin"/>
          </w:r>
          <w:r w:rsidR="00B41B39" w:rsidRPr="00541056">
            <w:rPr>
              <w:rFonts w:asciiTheme="majorHAnsi" w:hAnsiTheme="majorHAnsi" w:cstheme="minorHAnsi"/>
              <w:b/>
            </w:rPr>
            <w:instrText xml:space="preserve"> TOC \o "1-3" \h \z \u </w:instrText>
          </w:r>
          <w:r w:rsidRPr="00541056">
            <w:rPr>
              <w:rFonts w:asciiTheme="majorHAnsi" w:hAnsiTheme="majorHAnsi" w:cstheme="minorHAnsi"/>
              <w:b/>
            </w:rPr>
            <w:fldChar w:fldCharType="separate"/>
          </w:r>
          <w:hyperlink w:anchor="_Toc431847359" w:history="1">
            <w:r w:rsidR="0004156F" w:rsidRPr="0004156F">
              <w:rPr>
                <w:rStyle w:val="Hipercze"/>
                <w:rFonts w:asciiTheme="majorHAnsi" w:hAnsiTheme="majorHAnsi" w:cs="Arial"/>
                <w:noProof/>
              </w:rPr>
              <w:t>1.</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WSTĘP</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_Toc431847359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6A583C">
              <w:rPr>
                <w:rFonts w:asciiTheme="majorHAnsi" w:hAnsiTheme="majorHAnsi"/>
                <w:noProof/>
                <w:webHidden/>
              </w:rPr>
              <w:t>7</w:t>
            </w:r>
            <w:r w:rsidR="0004156F" w:rsidRPr="0004156F">
              <w:rPr>
                <w:rFonts w:asciiTheme="majorHAnsi" w:hAnsiTheme="majorHAnsi"/>
                <w:noProof/>
                <w:webHidden/>
              </w:rPr>
              <w:fldChar w:fldCharType="end"/>
            </w:r>
          </w:hyperlink>
        </w:p>
        <w:p w:rsidR="0004156F" w:rsidRPr="0004156F" w:rsidRDefault="006A583C" w:rsidP="0004156F">
          <w:pPr>
            <w:pStyle w:val="Spistreci1"/>
            <w:tabs>
              <w:tab w:val="left" w:pos="480"/>
              <w:tab w:val="right" w:leader="dot" w:pos="9061"/>
            </w:tabs>
            <w:spacing w:line="360" w:lineRule="auto"/>
            <w:rPr>
              <w:rFonts w:asciiTheme="majorHAnsi" w:eastAsiaTheme="minorEastAsia" w:hAnsiTheme="majorHAnsi" w:cstheme="minorBidi"/>
              <w:noProof/>
              <w:sz w:val="22"/>
              <w:szCs w:val="22"/>
            </w:rPr>
          </w:pPr>
          <w:hyperlink w:anchor="_Toc431847360" w:history="1">
            <w:r w:rsidR="0004156F" w:rsidRPr="0004156F">
              <w:rPr>
                <w:rStyle w:val="Hipercze"/>
                <w:rFonts w:asciiTheme="majorHAnsi" w:hAnsiTheme="majorHAnsi" w:cs="Arial"/>
                <w:noProof/>
              </w:rPr>
              <w:t>2.</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ZADANIA ZWIĄZANE Z OCZYSZCZANIEM KRAJU Z AZBESTU</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_Toc431847360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Pr>
                <w:rFonts w:asciiTheme="majorHAnsi" w:hAnsiTheme="majorHAnsi"/>
                <w:noProof/>
                <w:webHidden/>
              </w:rPr>
              <w:t>8</w:t>
            </w:r>
            <w:r w:rsidR="0004156F" w:rsidRPr="0004156F">
              <w:rPr>
                <w:rFonts w:asciiTheme="majorHAnsi" w:hAnsiTheme="majorHAnsi"/>
                <w:noProof/>
                <w:webHidden/>
              </w:rPr>
              <w:fldChar w:fldCharType="end"/>
            </w:r>
          </w:hyperlink>
        </w:p>
        <w:p w:rsidR="0004156F" w:rsidRPr="0004156F" w:rsidRDefault="006A583C"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61" w:history="1">
            <w:r w:rsidR="0004156F" w:rsidRPr="0004156F">
              <w:rPr>
                <w:rStyle w:val="Hipercze"/>
                <w:rFonts w:asciiTheme="majorHAnsi" w:hAnsiTheme="majorHAnsi"/>
                <w:noProof/>
              </w:rPr>
              <w:t>2.1</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Powstanie Programu Oczyszczania Kraju z Azbestu (POKzA 2009-  2032)</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_Toc431847361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Pr>
                <w:rFonts w:asciiTheme="majorHAnsi" w:hAnsiTheme="majorHAnsi"/>
                <w:noProof/>
                <w:webHidden/>
              </w:rPr>
              <w:t>8</w:t>
            </w:r>
            <w:r w:rsidR="0004156F" w:rsidRPr="0004156F">
              <w:rPr>
                <w:rFonts w:asciiTheme="majorHAnsi" w:hAnsiTheme="majorHAnsi"/>
                <w:noProof/>
                <w:webHidden/>
              </w:rPr>
              <w:fldChar w:fldCharType="end"/>
            </w:r>
          </w:hyperlink>
        </w:p>
        <w:p w:rsidR="0004156F" w:rsidRPr="0004156F" w:rsidRDefault="006A583C"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62" w:history="1">
            <w:r w:rsidR="0004156F" w:rsidRPr="0004156F">
              <w:rPr>
                <w:rStyle w:val="Hipercze"/>
                <w:rFonts w:asciiTheme="majorHAnsi" w:eastAsiaTheme="minorHAnsi" w:hAnsiTheme="majorHAnsi"/>
                <w:noProof/>
                <w:lang w:eastAsia="en-US"/>
              </w:rPr>
              <w:t>2.2</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eastAsiaTheme="minorHAnsi" w:hAnsiTheme="majorHAnsi"/>
                <w:noProof/>
                <w:lang w:eastAsia="en-US"/>
              </w:rPr>
              <w:t>Cele i zadania POKzA</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_Toc431847362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Pr>
                <w:rFonts w:asciiTheme="majorHAnsi" w:hAnsiTheme="majorHAnsi"/>
                <w:noProof/>
                <w:webHidden/>
              </w:rPr>
              <w:t>8</w:t>
            </w:r>
            <w:r w:rsidR="0004156F" w:rsidRPr="0004156F">
              <w:rPr>
                <w:rFonts w:asciiTheme="majorHAnsi" w:hAnsiTheme="majorHAnsi"/>
                <w:noProof/>
                <w:webHidden/>
              </w:rPr>
              <w:fldChar w:fldCharType="end"/>
            </w:r>
          </w:hyperlink>
        </w:p>
        <w:p w:rsidR="0004156F" w:rsidRPr="0004156F" w:rsidRDefault="006A583C"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63" w:history="1">
            <w:r w:rsidR="0004156F" w:rsidRPr="0004156F">
              <w:rPr>
                <w:rStyle w:val="Hipercze"/>
                <w:rFonts w:asciiTheme="majorHAnsi" w:hAnsiTheme="majorHAnsi"/>
                <w:noProof/>
              </w:rPr>
              <w:t>2.3</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Zarządzanie POKzA</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_Toc431847363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Pr>
                <w:rFonts w:asciiTheme="majorHAnsi" w:hAnsiTheme="majorHAnsi"/>
                <w:noProof/>
                <w:webHidden/>
              </w:rPr>
              <w:t>10</w:t>
            </w:r>
            <w:r w:rsidR="0004156F" w:rsidRPr="0004156F">
              <w:rPr>
                <w:rFonts w:asciiTheme="majorHAnsi" w:hAnsiTheme="majorHAnsi"/>
                <w:noProof/>
                <w:webHidden/>
              </w:rPr>
              <w:fldChar w:fldCharType="end"/>
            </w:r>
          </w:hyperlink>
        </w:p>
        <w:p w:rsidR="0004156F" w:rsidRPr="0004156F" w:rsidRDefault="006A583C"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64" w:history="1">
            <w:r w:rsidR="0004156F" w:rsidRPr="0004156F">
              <w:rPr>
                <w:rStyle w:val="Hipercze"/>
                <w:rFonts w:asciiTheme="majorHAnsi" w:hAnsiTheme="majorHAnsi"/>
                <w:noProof/>
              </w:rPr>
              <w:t>2.4</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 xml:space="preserve">Cele i zadania Programu dla Gminy </w:t>
            </w:r>
            <w:r w:rsidR="002E0F3E">
              <w:rPr>
                <w:rStyle w:val="Hipercze"/>
                <w:rFonts w:asciiTheme="majorHAnsi" w:hAnsiTheme="majorHAnsi"/>
                <w:noProof/>
              </w:rPr>
              <w:t>Skarżysko Kościelne</w:t>
            </w:r>
            <w:r w:rsidR="0004156F" w:rsidRPr="0004156F">
              <w:rPr>
                <w:rStyle w:val="Hipercze"/>
                <w:rFonts w:asciiTheme="majorHAnsi" w:hAnsiTheme="majorHAnsi"/>
                <w:noProof/>
              </w:rPr>
              <w:t xml:space="preserve"> wynikające z POKzA i innych dokumentów programowych</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_Toc431847364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Pr>
                <w:rFonts w:asciiTheme="majorHAnsi" w:hAnsiTheme="majorHAnsi"/>
                <w:noProof/>
                <w:webHidden/>
              </w:rPr>
              <w:t>15</w:t>
            </w:r>
            <w:r w:rsidR="0004156F" w:rsidRPr="0004156F">
              <w:rPr>
                <w:rFonts w:asciiTheme="majorHAnsi" w:hAnsiTheme="majorHAnsi"/>
                <w:noProof/>
                <w:webHidden/>
              </w:rPr>
              <w:fldChar w:fldCharType="end"/>
            </w:r>
          </w:hyperlink>
        </w:p>
        <w:p w:rsidR="0004156F" w:rsidRPr="0004156F" w:rsidRDefault="006A583C" w:rsidP="0004156F">
          <w:pPr>
            <w:pStyle w:val="Spistreci1"/>
            <w:tabs>
              <w:tab w:val="left" w:pos="480"/>
              <w:tab w:val="right" w:leader="dot" w:pos="9061"/>
            </w:tabs>
            <w:spacing w:line="360" w:lineRule="auto"/>
            <w:rPr>
              <w:rFonts w:asciiTheme="majorHAnsi" w:eastAsiaTheme="minorEastAsia" w:hAnsiTheme="majorHAnsi" w:cstheme="minorBidi"/>
              <w:noProof/>
              <w:sz w:val="22"/>
              <w:szCs w:val="22"/>
            </w:rPr>
          </w:pPr>
          <w:hyperlink w:anchor="_Toc431847365" w:history="1">
            <w:r w:rsidR="0004156F" w:rsidRPr="0004156F">
              <w:rPr>
                <w:rStyle w:val="Hipercze"/>
                <w:rFonts w:asciiTheme="majorHAnsi" w:hAnsiTheme="majorHAnsi" w:cs="Arial"/>
                <w:noProof/>
              </w:rPr>
              <w:t>3.</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CHARAKTERYSTYKA AZBESTU</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_Toc431847365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Pr>
                <w:rFonts w:asciiTheme="majorHAnsi" w:hAnsiTheme="majorHAnsi"/>
                <w:noProof/>
                <w:webHidden/>
              </w:rPr>
              <w:t>17</w:t>
            </w:r>
            <w:r w:rsidR="0004156F" w:rsidRPr="0004156F">
              <w:rPr>
                <w:rFonts w:asciiTheme="majorHAnsi" w:hAnsiTheme="majorHAnsi"/>
                <w:noProof/>
                <w:webHidden/>
              </w:rPr>
              <w:fldChar w:fldCharType="end"/>
            </w:r>
          </w:hyperlink>
        </w:p>
        <w:p w:rsidR="0004156F" w:rsidRPr="0004156F" w:rsidRDefault="006A583C"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66" w:history="1">
            <w:r w:rsidR="0004156F" w:rsidRPr="0004156F">
              <w:rPr>
                <w:rStyle w:val="Hipercze"/>
                <w:rFonts w:asciiTheme="majorHAnsi" w:hAnsiTheme="majorHAnsi"/>
                <w:noProof/>
              </w:rPr>
              <w:t>3.1</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Informacje podstawowe</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_Toc431847366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Pr>
                <w:rFonts w:asciiTheme="majorHAnsi" w:hAnsiTheme="majorHAnsi"/>
                <w:noProof/>
                <w:webHidden/>
              </w:rPr>
              <w:t>17</w:t>
            </w:r>
            <w:r w:rsidR="0004156F" w:rsidRPr="0004156F">
              <w:rPr>
                <w:rFonts w:asciiTheme="majorHAnsi" w:hAnsiTheme="majorHAnsi"/>
                <w:noProof/>
                <w:webHidden/>
              </w:rPr>
              <w:fldChar w:fldCharType="end"/>
            </w:r>
          </w:hyperlink>
        </w:p>
        <w:p w:rsidR="0004156F" w:rsidRPr="0004156F" w:rsidRDefault="006A583C"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67" w:history="1">
            <w:r w:rsidR="0004156F" w:rsidRPr="0004156F">
              <w:rPr>
                <w:rStyle w:val="Hipercze"/>
                <w:rFonts w:asciiTheme="majorHAnsi" w:hAnsiTheme="majorHAnsi"/>
                <w:noProof/>
              </w:rPr>
              <w:t>3.2</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Historia azbestu</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_Toc431847367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Pr>
                <w:rFonts w:asciiTheme="majorHAnsi" w:hAnsiTheme="majorHAnsi"/>
                <w:noProof/>
                <w:webHidden/>
              </w:rPr>
              <w:t>18</w:t>
            </w:r>
            <w:r w:rsidR="0004156F" w:rsidRPr="0004156F">
              <w:rPr>
                <w:rFonts w:asciiTheme="majorHAnsi" w:hAnsiTheme="majorHAnsi"/>
                <w:noProof/>
                <w:webHidden/>
              </w:rPr>
              <w:fldChar w:fldCharType="end"/>
            </w:r>
          </w:hyperlink>
        </w:p>
        <w:p w:rsidR="0004156F" w:rsidRPr="0004156F" w:rsidRDefault="006A583C"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68" w:history="1">
            <w:r w:rsidR="0004156F" w:rsidRPr="0004156F">
              <w:rPr>
                <w:rStyle w:val="Hipercze"/>
                <w:rFonts w:asciiTheme="majorHAnsi" w:hAnsiTheme="majorHAnsi"/>
                <w:noProof/>
                <w:snapToGrid w:val="0"/>
              </w:rPr>
              <w:t>3.3</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snapToGrid w:val="0"/>
              </w:rPr>
              <w:t>Klasyfikacja i zastosowanie azbestu</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_Toc431847368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Pr>
                <w:rFonts w:asciiTheme="majorHAnsi" w:hAnsiTheme="majorHAnsi"/>
                <w:noProof/>
                <w:webHidden/>
              </w:rPr>
              <w:t>22</w:t>
            </w:r>
            <w:r w:rsidR="0004156F" w:rsidRPr="0004156F">
              <w:rPr>
                <w:rFonts w:asciiTheme="majorHAnsi" w:hAnsiTheme="majorHAnsi"/>
                <w:noProof/>
                <w:webHidden/>
              </w:rPr>
              <w:fldChar w:fldCharType="end"/>
            </w:r>
          </w:hyperlink>
        </w:p>
        <w:p w:rsidR="0004156F" w:rsidRPr="0004156F" w:rsidRDefault="006A583C" w:rsidP="0004156F">
          <w:pPr>
            <w:pStyle w:val="Spistreci1"/>
            <w:tabs>
              <w:tab w:val="left" w:pos="480"/>
              <w:tab w:val="right" w:leader="dot" w:pos="9061"/>
            </w:tabs>
            <w:spacing w:line="360" w:lineRule="auto"/>
            <w:rPr>
              <w:rFonts w:asciiTheme="majorHAnsi" w:eastAsiaTheme="minorEastAsia" w:hAnsiTheme="majorHAnsi" w:cstheme="minorBidi"/>
              <w:noProof/>
              <w:sz w:val="22"/>
              <w:szCs w:val="22"/>
            </w:rPr>
          </w:pPr>
          <w:hyperlink w:anchor="_Toc431847369" w:history="1">
            <w:r w:rsidR="0004156F" w:rsidRPr="0004156F">
              <w:rPr>
                <w:rStyle w:val="Hipercze"/>
                <w:rFonts w:asciiTheme="majorHAnsi" w:hAnsiTheme="majorHAnsi" w:cs="Arial"/>
                <w:noProof/>
              </w:rPr>
              <w:t>4.</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SZKODLIWOŚĆ AZBESTU DLA ZDROWIA LUDZKIEGO</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_Toc431847369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Pr>
                <w:rFonts w:asciiTheme="majorHAnsi" w:hAnsiTheme="majorHAnsi"/>
                <w:noProof/>
                <w:webHidden/>
              </w:rPr>
              <w:t>24</w:t>
            </w:r>
            <w:r w:rsidR="0004156F" w:rsidRPr="0004156F">
              <w:rPr>
                <w:rFonts w:asciiTheme="majorHAnsi" w:hAnsiTheme="majorHAnsi"/>
                <w:noProof/>
                <w:webHidden/>
              </w:rPr>
              <w:fldChar w:fldCharType="end"/>
            </w:r>
          </w:hyperlink>
        </w:p>
        <w:p w:rsidR="0004156F" w:rsidRPr="0004156F" w:rsidRDefault="006A583C" w:rsidP="0004156F">
          <w:pPr>
            <w:pStyle w:val="Spistreci1"/>
            <w:tabs>
              <w:tab w:val="left" w:pos="480"/>
              <w:tab w:val="right" w:leader="dot" w:pos="9061"/>
            </w:tabs>
            <w:spacing w:line="360" w:lineRule="auto"/>
            <w:rPr>
              <w:rFonts w:asciiTheme="majorHAnsi" w:eastAsiaTheme="minorEastAsia" w:hAnsiTheme="majorHAnsi" w:cstheme="minorBidi"/>
              <w:noProof/>
              <w:sz w:val="22"/>
              <w:szCs w:val="22"/>
            </w:rPr>
          </w:pPr>
          <w:hyperlink w:anchor="_Toc431847370" w:history="1">
            <w:r w:rsidR="0004156F" w:rsidRPr="0004156F">
              <w:rPr>
                <w:rStyle w:val="Hipercze"/>
                <w:rFonts w:asciiTheme="majorHAnsi" w:hAnsiTheme="majorHAnsi" w:cs="Arial"/>
                <w:noProof/>
              </w:rPr>
              <w:t>5.</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PROCEDURY DOTYCZĄCE BEZPIECZNEGO UŻYTKOWANIA, USUWANIA I UNIESZKODLIWIANIA WYROBÓW  ZAWIERAJĄCYMI AZBEST UWZGLĘDNIAJĄCE OCHRONĘ PRZED JEGO SZKODLIWYM DZIAŁANIEM</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_Toc431847370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Pr>
                <w:rFonts w:asciiTheme="majorHAnsi" w:hAnsiTheme="majorHAnsi"/>
                <w:noProof/>
                <w:webHidden/>
              </w:rPr>
              <w:t>30</w:t>
            </w:r>
            <w:r w:rsidR="0004156F" w:rsidRPr="0004156F">
              <w:rPr>
                <w:rFonts w:asciiTheme="majorHAnsi" w:hAnsiTheme="majorHAnsi"/>
                <w:noProof/>
                <w:webHidden/>
              </w:rPr>
              <w:fldChar w:fldCharType="end"/>
            </w:r>
          </w:hyperlink>
        </w:p>
        <w:p w:rsidR="0004156F" w:rsidRPr="0004156F" w:rsidRDefault="006A583C"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71" w:history="1">
            <w:r w:rsidR="0004156F" w:rsidRPr="0004156F">
              <w:rPr>
                <w:rStyle w:val="Hipercze"/>
                <w:rFonts w:asciiTheme="majorHAnsi" w:hAnsiTheme="majorHAnsi" w:cs="Arial"/>
                <w:noProof/>
              </w:rPr>
              <w:t>5.1</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cs="Arial"/>
                <w:noProof/>
              </w:rPr>
              <w:t>Użytkowanie wyrobów zawierających azbest</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_Toc431847371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Pr>
                <w:rFonts w:asciiTheme="majorHAnsi" w:hAnsiTheme="majorHAnsi"/>
                <w:noProof/>
                <w:webHidden/>
              </w:rPr>
              <w:t>30</w:t>
            </w:r>
            <w:r w:rsidR="0004156F" w:rsidRPr="0004156F">
              <w:rPr>
                <w:rFonts w:asciiTheme="majorHAnsi" w:hAnsiTheme="majorHAnsi"/>
                <w:noProof/>
                <w:webHidden/>
              </w:rPr>
              <w:fldChar w:fldCharType="end"/>
            </w:r>
          </w:hyperlink>
        </w:p>
        <w:p w:rsidR="0004156F" w:rsidRPr="0004156F" w:rsidRDefault="006A583C"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72" w:history="1">
            <w:r w:rsidR="0004156F" w:rsidRPr="0004156F">
              <w:rPr>
                <w:rStyle w:val="Hipercze"/>
                <w:rFonts w:asciiTheme="majorHAnsi" w:hAnsiTheme="majorHAnsi" w:cs="Arial"/>
                <w:noProof/>
              </w:rPr>
              <w:t>5.2</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cs="Arial"/>
                <w:noProof/>
              </w:rPr>
              <w:t>Usuwanie wyrobów zawierających azbest</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_Toc431847372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Pr>
                <w:rFonts w:asciiTheme="majorHAnsi" w:hAnsiTheme="majorHAnsi"/>
                <w:noProof/>
                <w:webHidden/>
              </w:rPr>
              <w:t>32</w:t>
            </w:r>
            <w:r w:rsidR="0004156F" w:rsidRPr="0004156F">
              <w:rPr>
                <w:rFonts w:asciiTheme="majorHAnsi" w:hAnsiTheme="majorHAnsi"/>
                <w:noProof/>
                <w:webHidden/>
              </w:rPr>
              <w:fldChar w:fldCharType="end"/>
            </w:r>
          </w:hyperlink>
        </w:p>
        <w:p w:rsidR="0004156F" w:rsidRPr="0004156F" w:rsidRDefault="006A583C"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73" w:history="1">
            <w:r w:rsidR="0004156F" w:rsidRPr="0004156F">
              <w:rPr>
                <w:rStyle w:val="Hipercze"/>
                <w:rFonts w:asciiTheme="majorHAnsi" w:hAnsiTheme="majorHAnsi" w:cs="Arial"/>
                <w:noProof/>
              </w:rPr>
              <w:t>5.3</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cs="Arial"/>
                <w:noProof/>
              </w:rPr>
              <w:t>Transport i zagospodarowanie odpadów azbestowych</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_Toc431847373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Pr>
                <w:rFonts w:asciiTheme="majorHAnsi" w:hAnsiTheme="majorHAnsi"/>
                <w:noProof/>
                <w:webHidden/>
              </w:rPr>
              <w:t>36</w:t>
            </w:r>
            <w:r w:rsidR="0004156F" w:rsidRPr="0004156F">
              <w:rPr>
                <w:rFonts w:asciiTheme="majorHAnsi" w:hAnsiTheme="majorHAnsi"/>
                <w:noProof/>
                <w:webHidden/>
              </w:rPr>
              <w:fldChar w:fldCharType="end"/>
            </w:r>
          </w:hyperlink>
        </w:p>
        <w:p w:rsidR="0004156F" w:rsidRPr="0004156F" w:rsidRDefault="006A583C" w:rsidP="0004156F">
          <w:pPr>
            <w:pStyle w:val="Spistreci1"/>
            <w:tabs>
              <w:tab w:val="left" w:pos="480"/>
              <w:tab w:val="right" w:leader="dot" w:pos="9061"/>
            </w:tabs>
            <w:spacing w:line="360" w:lineRule="auto"/>
            <w:rPr>
              <w:rFonts w:asciiTheme="majorHAnsi" w:eastAsiaTheme="minorEastAsia" w:hAnsiTheme="majorHAnsi" w:cstheme="minorBidi"/>
              <w:noProof/>
              <w:sz w:val="22"/>
              <w:szCs w:val="22"/>
            </w:rPr>
          </w:pPr>
          <w:hyperlink w:anchor="_Toc431847374" w:history="1">
            <w:r w:rsidR="0004156F" w:rsidRPr="0004156F">
              <w:rPr>
                <w:rStyle w:val="Hipercze"/>
                <w:rFonts w:asciiTheme="majorHAnsi" w:hAnsiTheme="majorHAnsi" w:cs="Arial"/>
                <w:noProof/>
              </w:rPr>
              <w:t>6.</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UNIESZKODLIWIANIE WYROBÓW ZAWIERAJĄCYCH AZBEST W POLSCE</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_Toc431847374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Pr>
                <w:rFonts w:asciiTheme="majorHAnsi" w:hAnsiTheme="majorHAnsi"/>
                <w:noProof/>
                <w:webHidden/>
              </w:rPr>
              <w:t>38</w:t>
            </w:r>
            <w:r w:rsidR="0004156F" w:rsidRPr="0004156F">
              <w:rPr>
                <w:rFonts w:asciiTheme="majorHAnsi" w:hAnsiTheme="majorHAnsi"/>
                <w:noProof/>
                <w:webHidden/>
              </w:rPr>
              <w:fldChar w:fldCharType="end"/>
            </w:r>
          </w:hyperlink>
        </w:p>
        <w:p w:rsidR="0004156F" w:rsidRPr="0004156F" w:rsidRDefault="006A583C" w:rsidP="0004156F">
          <w:pPr>
            <w:pStyle w:val="Spistreci1"/>
            <w:tabs>
              <w:tab w:val="left" w:pos="480"/>
              <w:tab w:val="right" w:leader="dot" w:pos="9061"/>
            </w:tabs>
            <w:spacing w:line="360" w:lineRule="auto"/>
            <w:rPr>
              <w:rFonts w:asciiTheme="majorHAnsi" w:eastAsiaTheme="minorEastAsia" w:hAnsiTheme="majorHAnsi" w:cstheme="minorBidi"/>
              <w:noProof/>
              <w:sz w:val="22"/>
              <w:szCs w:val="22"/>
            </w:rPr>
          </w:pPr>
          <w:hyperlink w:anchor="_Toc431847375" w:history="1">
            <w:r w:rsidR="0004156F" w:rsidRPr="0004156F">
              <w:rPr>
                <w:rStyle w:val="Hipercze"/>
                <w:rFonts w:asciiTheme="majorHAnsi" w:hAnsiTheme="majorHAnsi" w:cs="Arial"/>
                <w:noProof/>
              </w:rPr>
              <w:t>7.</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REGULACJE PRAWNE W ZAKRESIE UŻYTKOWANIA I USUWANIA WYROBÓW ZAWIERAJĄCYCH AZBEST</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_Toc431847375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Pr>
                <w:rFonts w:asciiTheme="majorHAnsi" w:hAnsiTheme="majorHAnsi"/>
                <w:noProof/>
                <w:webHidden/>
              </w:rPr>
              <w:t>43</w:t>
            </w:r>
            <w:r w:rsidR="0004156F" w:rsidRPr="0004156F">
              <w:rPr>
                <w:rFonts w:asciiTheme="majorHAnsi" w:hAnsiTheme="majorHAnsi"/>
                <w:noProof/>
                <w:webHidden/>
              </w:rPr>
              <w:fldChar w:fldCharType="end"/>
            </w:r>
          </w:hyperlink>
        </w:p>
        <w:p w:rsidR="0004156F" w:rsidRPr="0004156F" w:rsidRDefault="006A583C" w:rsidP="0004156F">
          <w:pPr>
            <w:pStyle w:val="Spistreci1"/>
            <w:tabs>
              <w:tab w:val="left" w:pos="480"/>
              <w:tab w:val="right" w:leader="dot" w:pos="9061"/>
            </w:tabs>
            <w:spacing w:line="360" w:lineRule="auto"/>
            <w:rPr>
              <w:rFonts w:asciiTheme="majorHAnsi" w:eastAsiaTheme="minorEastAsia" w:hAnsiTheme="majorHAnsi" w:cstheme="minorBidi"/>
              <w:noProof/>
              <w:sz w:val="22"/>
              <w:szCs w:val="22"/>
            </w:rPr>
          </w:pPr>
          <w:hyperlink w:anchor="_Toc431847376" w:history="1">
            <w:r w:rsidR="0004156F" w:rsidRPr="0004156F">
              <w:rPr>
                <w:rStyle w:val="Hipercze"/>
                <w:rFonts w:asciiTheme="majorHAnsi" w:hAnsiTheme="majorHAnsi" w:cs="Arial"/>
                <w:noProof/>
              </w:rPr>
              <w:t>8.</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INFORMACJE O WYROBACH ZAWIERAJĄCYCH AZBEST W POLSCE I WOJEWÓDZTWIE ŚWIĘTOKRZYSKIM NA PODSTAWIE BAZY AZBESTOWEJ</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_Toc431847376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Pr>
                <w:rFonts w:asciiTheme="majorHAnsi" w:hAnsiTheme="majorHAnsi"/>
                <w:noProof/>
                <w:webHidden/>
              </w:rPr>
              <w:t>49</w:t>
            </w:r>
            <w:r w:rsidR="0004156F" w:rsidRPr="0004156F">
              <w:rPr>
                <w:rFonts w:asciiTheme="majorHAnsi" w:hAnsiTheme="majorHAnsi"/>
                <w:noProof/>
                <w:webHidden/>
              </w:rPr>
              <w:fldChar w:fldCharType="end"/>
            </w:r>
          </w:hyperlink>
        </w:p>
        <w:p w:rsidR="0004156F" w:rsidRPr="0004156F" w:rsidRDefault="006A583C" w:rsidP="0004156F">
          <w:pPr>
            <w:pStyle w:val="Spistreci1"/>
            <w:tabs>
              <w:tab w:val="left" w:pos="480"/>
              <w:tab w:val="right" w:leader="dot" w:pos="9061"/>
            </w:tabs>
            <w:spacing w:line="360" w:lineRule="auto"/>
            <w:rPr>
              <w:rFonts w:asciiTheme="majorHAnsi" w:eastAsiaTheme="minorEastAsia" w:hAnsiTheme="majorHAnsi" w:cstheme="minorBidi"/>
              <w:noProof/>
              <w:sz w:val="22"/>
              <w:szCs w:val="22"/>
            </w:rPr>
          </w:pPr>
          <w:hyperlink w:anchor="_Toc431847377" w:history="1">
            <w:r w:rsidR="0004156F" w:rsidRPr="0004156F">
              <w:rPr>
                <w:rStyle w:val="Hipercze"/>
                <w:rFonts w:asciiTheme="majorHAnsi" w:hAnsiTheme="majorHAnsi" w:cs="Arial"/>
                <w:noProof/>
              </w:rPr>
              <w:t>9.</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 xml:space="preserve">DANE O ILOŚCI I STANIE WYROBÓW AZBESTOWYCH ZLOKALIZOWANYCH W GMINIE </w:t>
            </w:r>
            <w:r w:rsidR="002E0F3E">
              <w:rPr>
                <w:rStyle w:val="Hipercze"/>
                <w:rFonts w:asciiTheme="majorHAnsi" w:hAnsiTheme="majorHAnsi"/>
                <w:noProof/>
              </w:rPr>
              <w:t>SKARŻYSKO KOŚCIELNE</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_Toc431847377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Pr>
                <w:rFonts w:asciiTheme="majorHAnsi" w:hAnsiTheme="majorHAnsi"/>
                <w:noProof/>
                <w:webHidden/>
              </w:rPr>
              <w:t>52</w:t>
            </w:r>
            <w:r w:rsidR="0004156F" w:rsidRPr="0004156F">
              <w:rPr>
                <w:rFonts w:asciiTheme="majorHAnsi" w:hAnsiTheme="majorHAnsi"/>
                <w:noProof/>
                <w:webHidden/>
              </w:rPr>
              <w:fldChar w:fldCharType="end"/>
            </w:r>
          </w:hyperlink>
        </w:p>
        <w:p w:rsidR="0004156F" w:rsidRPr="0004156F" w:rsidRDefault="006A583C"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78" w:history="1">
            <w:r w:rsidR="0004156F" w:rsidRPr="0004156F">
              <w:rPr>
                <w:rStyle w:val="Hipercze"/>
                <w:rFonts w:asciiTheme="majorHAnsi" w:hAnsiTheme="majorHAnsi"/>
                <w:noProof/>
              </w:rPr>
              <w:t>9.1</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 xml:space="preserve">Ogólna charakterystyka Gminy </w:t>
            </w:r>
            <w:r w:rsidR="002E0F3E">
              <w:rPr>
                <w:rStyle w:val="Hipercze"/>
                <w:rFonts w:asciiTheme="majorHAnsi" w:hAnsiTheme="majorHAnsi"/>
                <w:noProof/>
              </w:rPr>
              <w:t>Skarżysko Kościelne</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_Toc431847378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Pr>
                <w:rFonts w:asciiTheme="majorHAnsi" w:hAnsiTheme="majorHAnsi"/>
                <w:noProof/>
                <w:webHidden/>
              </w:rPr>
              <w:t>52</w:t>
            </w:r>
            <w:r w:rsidR="0004156F" w:rsidRPr="0004156F">
              <w:rPr>
                <w:rFonts w:asciiTheme="majorHAnsi" w:hAnsiTheme="majorHAnsi"/>
                <w:noProof/>
                <w:webHidden/>
              </w:rPr>
              <w:fldChar w:fldCharType="end"/>
            </w:r>
          </w:hyperlink>
        </w:p>
        <w:p w:rsidR="0004156F" w:rsidRPr="0004156F" w:rsidRDefault="006A583C"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79" w:history="1">
            <w:r w:rsidR="0004156F" w:rsidRPr="0004156F">
              <w:rPr>
                <w:rStyle w:val="Hipercze"/>
                <w:rFonts w:asciiTheme="majorHAnsi" w:hAnsiTheme="majorHAnsi"/>
                <w:noProof/>
              </w:rPr>
              <w:t>9.2</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Metodyka inwentaryzacji</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_Toc431847379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Pr>
                <w:rFonts w:asciiTheme="majorHAnsi" w:hAnsiTheme="majorHAnsi"/>
                <w:noProof/>
                <w:webHidden/>
              </w:rPr>
              <w:t>55</w:t>
            </w:r>
            <w:r w:rsidR="0004156F" w:rsidRPr="0004156F">
              <w:rPr>
                <w:rFonts w:asciiTheme="majorHAnsi" w:hAnsiTheme="majorHAnsi"/>
                <w:noProof/>
                <w:webHidden/>
              </w:rPr>
              <w:fldChar w:fldCharType="end"/>
            </w:r>
          </w:hyperlink>
        </w:p>
        <w:p w:rsidR="0004156F" w:rsidRPr="0004156F" w:rsidRDefault="006A583C"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80" w:history="1">
            <w:r w:rsidR="0004156F" w:rsidRPr="0004156F">
              <w:rPr>
                <w:rStyle w:val="Hipercze"/>
                <w:rFonts w:asciiTheme="majorHAnsi" w:hAnsiTheme="majorHAnsi"/>
                <w:noProof/>
              </w:rPr>
              <w:t>9.3</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Wyniki inwentaryzacji</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_Toc431847380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Pr>
                <w:rFonts w:asciiTheme="majorHAnsi" w:hAnsiTheme="majorHAnsi"/>
                <w:noProof/>
                <w:webHidden/>
              </w:rPr>
              <w:t>56</w:t>
            </w:r>
            <w:r w:rsidR="0004156F" w:rsidRPr="0004156F">
              <w:rPr>
                <w:rFonts w:asciiTheme="majorHAnsi" w:hAnsiTheme="majorHAnsi"/>
                <w:noProof/>
                <w:webHidden/>
              </w:rPr>
              <w:fldChar w:fldCharType="end"/>
            </w:r>
          </w:hyperlink>
        </w:p>
        <w:p w:rsidR="0004156F" w:rsidRPr="0004156F" w:rsidRDefault="006A583C" w:rsidP="0004156F">
          <w:pPr>
            <w:pStyle w:val="Spistreci1"/>
            <w:tabs>
              <w:tab w:val="left" w:pos="660"/>
              <w:tab w:val="right" w:leader="dot" w:pos="9061"/>
            </w:tabs>
            <w:spacing w:line="360" w:lineRule="auto"/>
            <w:rPr>
              <w:rFonts w:asciiTheme="majorHAnsi" w:eastAsiaTheme="minorEastAsia" w:hAnsiTheme="majorHAnsi" w:cstheme="minorBidi"/>
              <w:noProof/>
              <w:sz w:val="22"/>
              <w:szCs w:val="22"/>
            </w:rPr>
          </w:pPr>
          <w:hyperlink w:anchor="_Toc431847381" w:history="1">
            <w:r w:rsidR="0004156F" w:rsidRPr="0004156F">
              <w:rPr>
                <w:rStyle w:val="Hipercze"/>
                <w:rFonts w:asciiTheme="majorHAnsi" w:hAnsiTheme="majorHAnsi" w:cs="Arial"/>
                <w:noProof/>
              </w:rPr>
              <w:t>10.</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HARMONOGRAM REALIZACJI PROGRAMU</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_Toc431847381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Pr>
                <w:rFonts w:asciiTheme="majorHAnsi" w:hAnsiTheme="majorHAnsi"/>
                <w:noProof/>
                <w:webHidden/>
              </w:rPr>
              <w:t>62</w:t>
            </w:r>
            <w:r w:rsidR="0004156F" w:rsidRPr="0004156F">
              <w:rPr>
                <w:rFonts w:asciiTheme="majorHAnsi" w:hAnsiTheme="majorHAnsi"/>
                <w:noProof/>
                <w:webHidden/>
              </w:rPr>
              <w:fldChar w:fldCharType="end"/>
            </w:r>
          </w:hyperlink>
        </w:p>
        <w:p w:rsidR="0004156F" w:rsidRPr="0004156F" w:rsidRDefault="006A583C" w:rsidP="0004156F">
          <w:pPr>
            <w:pStyle w:val="Spistreci1"/>
            <w:tabs>
              <w:tab w:val="left" w:pos="660"/>
              <w:tab w:val="right" w:leader="dot" w:pos="9061"/>
            </w:tabs>
            <w:spacing w:line="360" w:lineRule="auto"/>
            <w:rPr>
              <w:rFonts w:asciiTheme="majorHAnsi" w:eastAsiaTheme="minorEastAsia" w:hAnsiTheme="majorHAnsi" w:cstheme="minorBidi"/>
              <w:noProof/>
              <w:sz w:val="22"/>
              <w:szCs w:val="22"/>
            </w:rPr>
          </w:pPr>
          <w:hyperlink w:anchor="_Toc431847382" w:history="1">
            <w:r w:rsidR="0004156F" w:rsidRPr="0004156F">
              <w:rPr>
                <w:rStyle w:val="Hipercze"/>
                <w:rFonts w:asciiTheme="majorHAnsi" w:hAnsiTheme="majorHAnsi" w:cs="Arial"/>
                <w:noProof/>
              </w:rPr>
              <w:t>11.</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KOSZTY REALIZACJI PROGRAMU</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_Toc431847382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Pr>
                <w:rFonts w:asciiTheme="majorHAnsi" w:hAnsiTheme="majorHAnsi"/>
                <w:noProof/>
                <w:webHidden/>
              </w:rPr>
              <w:t>68</w:t>
            </w:r>
            <w:r w:rsidR="0004156F" w:rsidRPr="0004156F">
              <w:rPr>
                <w:rFonts w:asciiTheme="majorHAnsi" w:hAnsiTheme="majorHAnsi"/>
                <w:noProof/>
                <w:webHidden/>
              </w:rPr>
              <w:fldChar w:fldCharType="end"/>
            </w:r>
          </w:hyperlink>
        </w:p>
        <w:p w:rsidR="0004156F" w:rsidRPr="0004156F" w:rsidRDefault="006A583C" w:rsidP="0004156F">
          <w:pPr>
            <w:pStyle w:val="Spistreci2"/>
            <w:tabs>
              <w:tab w:val="left" w:pos="1100"/>
              <w:tab w:val="right" w:leader="dot" w:pos="9061"/>
            </w:tabs>
            <w:spacing w:line="360" w:lineRule="auto"/>
            <w:rPr>
              <w:rFonts w:asciiTheme="majorHAnsi" w:eastAsiaTheme="minorEastAsia" w:hAnsiTheme="majorHAnsi" w:cstheme="minorBidi"/>
              <w:noProof/>
              <w:sz w:val="22"/>
              <w:szCs w:val="22"/>
            </w:rPr>
          </w:pPr>
          <w:hyperlink w:anchor="_Toc431847383" w:history="1">
            <w:r w:rsidR="0004156F" w:rsidRPr="0004156F">
              <w:rPr>
                <w:rStyle w:val="Hipercze"/>
                <w:rFonts w:asciiTheme="majorHAnsi" w:hAnsiTheme="majorHAnsi"/>
                <w:noProof/>
              </w:rPr>
              <w:t>11.1</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Koszty prowadzenia Programu</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_Toc431847383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Pr>
                <w:rFonts w:asciiTheme="majorHAnsi" w:hAnsiTheme="majorHAnsi"/>
                <w:noProof/>
                <w:webHidden/>
              </w:rPr>
              <w:t>68</w:t>
            </w:r>
            <w:r w:rsidR="0004156F" w:rsidRPr="0004156F">
              <w:rPr>
                <w:rFonts w:asciiTheme="majorHAnsi" w:hAnsiTheme="majorHAnsi"/>
                <w:noProof/>
                <w:webHidden/>
              </w:rPr>
              <w:fldChar w:fldCharType="end"/>
            </w:r>
          </w:hyperlink>
        </w:p>
        <w:p w:rsidR="0004156F" w:rsidRPr="0004156F" w:rsidRDefault="006A583C" w:rsidP="0004156F">
          <w:pPr>
            <w:pStyle w:val="Spistreci2"/>
            <w:tabs>
              <w:tab w:val="left" w:pos="1100"/>
              <w:tab w:val="right" w:leader="dot" w:pos="9061"/>
            </w:tabs>
            <w:spacing w:line="360" w:lineRule="auto"/>
            <w:rPr>
              <w:rFonts w:asciiTheme="majorHAnsi" w:eastAsiaTheme="minorEastAsia" w:hAnsiTheme="majorHAnsi" w:cstheme="minorBidi"/>
              <w:noProof/>
              <w:sz w:val="22"/>
              <w:szCs w:val="22"/>
            </w:rPr>
          </w:pPr>
          <w:hyperlink w:anchor="_Toc431847384" w:history="1">
            <w:r w:rsidR="0004156F" w:rsidRPr="0004156F">
              <w:rPr>
                <w:rStyle w:val="Hipercze"/>
                <w:rFonts w:asciiTheme="majorHAnsi" w:hAnsiTheme="majorHAnsi"/>
                <w:noProof/>
              </w:rPr>
              <w:t>11.2</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Koszty usuwania wyrobów zawierających azbest</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_Toc431847384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Pr>
                <w:rFonts w:asciiTheme="majorHAnsi" w:hAnsiTheme="majorHAnsi"/>
                <w:noProof/>
                <w:webHidden/>
              </w:rPr>
              <w:t>69</w:t>
            </w:r>
            <w:r w:rsidR="0004156F" w:rsidRPr="0004156F">
              <w:rPr>
                <w:rFonts w:asciiTheme="majorHAnsi" w:hAnsiTheme="majorHAnsi"/>
                <w:noProof/>
                <w:webHidden/>
              </w:rPr>
              <w:fldChar w:fldCharType="end"/>
            </w:r>
          </w:hyperlink>
        </w:p>
        <w:p w:rsidR="0004156F" w:rsidRPr="0004156F" w:rsidRDefault="006A583C" w:rsidP="0004156F">
          <w:pPr>
            <w:pStyle w:val="Spistreci2"/>
            <w:tabs>
              <w:tab w:val="left" w:pos="1100"/>
              <w:tab w:val="right" w:leader="dot" w:pos="9061"/>
            </w:tabs>
            <w:spacing w:line="360" w:lineRule="auto"/>
            <w:rPr>
              <w:rFonts w:asciiTheme="majorHAnsi" w:eastAsiaTheme="minorEastAsia" w:hAnsiTheme="majorHAnsi" w:cstheme="minorBidi"/>
              <w:noProof/>
              <w:sz w:val="22"/>
              <w:szCs w:val="22"/>
            </w:rPr>
          </w:pPr>
          <w:hyperlink w:anchor="_Toc431847385" w:history="1">
            <w:r w:rsidR="0004156F" w:rsidRPr="0004156F">
              <w:rPr>
                <w:rStyle w:val="Hipercze"/>
                <w:rFonts w:asciiTheme="majorHAnsi" w:hAnsiTheme="majorHAnsi"/>
                <w:noProof/>
              </w:rPr>
              <w:t>11.3</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Łączny koszt  realizacji Programu</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_Toc431847385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Pr>
                <w:rFonts w:asciiTheme="majorHAnsi" w:hAnsiTheme="majorHAnsi"/>
                <w:noProof/>
                <w:webHidden/>
              </w:rPr>
              <w:t>71</w:t>
            </w:r>
            <w:r w:rsidR="0004156F" w:rsidRPr="0004156F">
              <w:rPr>
                <w:rFonts w:asciiTheme="majorHAnsi" w:hAnsiTheme="majorHAnsi"/>
                <w:noProof/>
                <w:webHidden/>
              </w:rPr>
              <w:fldChar w:fldCharType="end"/>
            </w:r>
          </w:hyperlink>
        </w:p>
        <w:p w:rsidR="0004156F" w:rsidRPr="0004156F" w:rsidRDefault="006A583C" w:rsidP="0004156F">
          <w:pPr>
            <w:pStyle w:val="Spistreci1"/>
            <w:tabs>
              <w:tab w:val="left" w:pos="660"/>
              <w:tab w:val="right" w:leader="dot" w:pos="9061"/>
            </w:tabs>
            <w:spacing w:line="360" w:lineRule="auto"/>
            <w:rPr>
              <w:rFonts w:asciiTheme="majorHAnsi" w:eastAsiaTheme="minorEastAsia" w:hAnsiTheme="majorHAnsi" w:cstheme="minorBidi"/>
              <w:noProof/>
              <w:sz w:val="22"/>
              <w:szCs w:val="22"/>
            </w:rPr>
          </w:pPr>
          <w:hyperlink w:anchor="_Toc431847386" w:history="1">
            <w:r w:rsidR="0004156F" w:rsidRPr="0004156F">
              <w:rPr>
                <w:rStyle w:val="Hipercze"/>
                <w:rFonts w:asciiTheme="majorHAnsi" w:hAnsiTheme="majorHAnsi" w:cs="Arial"/>
                <w:noProof/>
              </w:rPr>
              <w:t>12.</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OBECNE ŹRÓDŁA FINANSOWANIA REALIZACJI PROGRAMU</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_Toc431847386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Pr>
                <w:rFonts w:asciiTheme="majorHAnsi" w:hAnsiTheme="majorHAnsi"/>
                <w:noProof/>
                <w:webHidden/>
              </w:rPr>
              <w:t>72</w:t>
            </w:r>
            <w:r w:rsidR="0004156F" w:rsidRPr="0004156F">
              <w:rPr>
                <w:rFonts w:asciiTheme="majorHAnsi" w:hAnsiTheme="majorHAnsi"/>
                <w:noProof/>
                <w:webHidden/>
              </w:rPr>
              <w:fldChar w:fldCharType="end"/>
            </w:r>
          </w:hyperlink>
        </w:p>
        <w:p w:rsidR="0004156F" w:rsidRPr="0004156F" w:rsidRDefault="006A583C" w:rsidP="0004156F">
          <w:pPr>
            <w:pStyle w:val="Spistreci1"/>
            <w:tabs>
              <w:tab w:val="left" w:pos="660"/>
              <w:tab w:val="right" w:leader="dot" w:pos="9061"/>
            </w:tabs>
            <w:spacing w:line="360" w:lineRule="auto"/>
            <w:rPr>
              <w:rFonts w:asciiTheme="majorHAnsi" w:eastAsiaTheme="minorEastAsia" w:hAnsiTheme="majorHAnsi" w:cstheme="minorBidi"/>
              <w:noProof/>
              <w:sz w:val="22"/>
              <w:szCs w:val="22"/>
            </w:rPr>
          </w:pPr>
          <w:hyperlink w:anchor="_Toc431847387" w:history="1">
            <w:r w:rsidR="0004156F" w:rsidRPr="0004156F">
              <w:rPr>
                <w:rStyle w:val="Hipercze"/>
                <w:rFonts w:asciiTheme="majorHAnsi" w:hAnsiTheme="majorHAnsi" w:cs="Arial"/>
                <w:noProof/>
              </w:rPr>
              <w:t>13.</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MONITOROWANIE  PROGRAMU</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_Toc431847387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Pr>
                <w:rFonts w:asciiTheme="majorHAnsi" w:hAnsiTheme="majorHAnsi"/>
                <w:noProof/>
                <w:webHidden/>
              </w:rPr>
              <w:t>81</w:t>
            </w:r>
            <w:r w:rsidR="0004156F" w:rsidRPr="0004156F">
              <w:rPr>
                <w:rFonts w:asciiTheme="majorHAnsi" w:hAnsiTheme="majorHAnsi"/>
                <w:noProof/>
                <w:webHidden/>
              </w:rPr>
              <w:fldChar w:fldCharType="end"/>
            </w:r>
          </w:hyperlink>
        </w:p>
        <w:p w:rsidR="0004156F" w:rsidRPr="0004156F" w:rsidRDefault="006A583C" w:rsidP="0004156F">
          <w:pPr>
            <w:pStyle w:val="Spistreci1"/>
            <w:tabs>
              <w:tab w:val="left" w:pos="660"/>
              <w:tab w:val="right" w:leader="dot" w:pos="9061"/>
            </w:tabs>
            <w:spacing w:line="360" w:lineRule="auto"/>
            <w:rPr>
              <w:rFonts w:asciiTheme="majorHAnsi" w:eastAsiaTheme="minorEastAsia" w:hAnsiTheme="majorHAnsi" w:cstheme="minorBidi"/>
              <w:noProof/>
              <w:sz w:val="22"/>
              <w:szCs w:val="22"/>
            </w:rPr>
          </w:pPr>
          <w:hyperlink w:anchor="_Toc431847388" w:history="1">
            <w:r w:rsidR="0004156F" w:rsidRPr="0004156F">
              <w:rPr>
                <w:rStyle w:val="Hipercze"/>
                <w:rFonts w:asciiTheme="majorHAnsi" w:hAnsiTheme="majorHAnsi" w:cs="Arial"/>
                <w:noProof/>
              </w:rPr>
              <w:t>14.</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PODSUMOWANIE I WNIOSKI</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_Toc431847388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Pr>
                <w:rFonts w:asciiTheme="majorHAnsi" w:hAnsiTheme="majorHAnsi"/>
                <w:noProof/>
                <w:webHidden/>
              </w:rPr>
              <w:t>83</w:t>
            </w:r>
            <w:r w:rsidR="0004156F" w:rsidRPr="0004156F">
              <w:rPr>
                <w:rFonts w:asciiTheme="majorHAnsi" w:hAnsiTheme="majorHAnsi"/>
                <w:noProof/>
                <w:webHidden/>
              </w:rPr>
              <w:fldChar w:fldCharType="end"/>
            </w:r>
          </w:hyperlink>
        </w:p>
        <w:p w:rsidR="0004156F" w:rsidRPr="0004156F" w:rsidRDefault="006A583C" w:rsidP="0004156F">
          <w:pPr>
            <w:pStyle w:val="Spistreci1"/>
            <w:tabs>
              <w:tab w:val="left" w:pos="660"/>
              <w:tab w:val="right" w:leader="dot" w:pos="9061"/>
            </w:tabs>
            <w:spacing w:line="360" w:lineRule="auto"/>
            <w:rPr>
              <w:rFonts w:asciiTheme="majorHAnsi" w:eastAsiaTheme="minorEastAsia" w:hAnsiTheme="majorHAnsi" w:cstheme="minorBidi"/>
              <w:noProof/>
              <w:sz w:val="22"/>
              <w:szCs w:val="22"/>
            </w:rPr>
          </w:pPr>
          <w:hyperlink w:anchor="_Toc431847389" w:history="1">
            <w:r w:rsidR="0004156F" w:rsidRPr="0004156F">
              <w:rPr>
                <w:rStyle w:val="Hipercze"/>
                <w:rFonts w:asciiTheme="majorHAnsi" w:hAnsiTheme="majorHAnsi" w:cs="Arial"/>
                <w:noProof/>
              </w:rPr>
              <w:t>15.</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BIBLIOGRAFIA</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_Toc431847389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Pr>
                <w:rFonts w:asciiTheme="majorHAnsi" w:hAnsiTheme="majorHAnsi"/>
                <w:noProof/>
                <w:webHidden/>
              </w:rPr>
              <w:t>86</w:t>
            </w:r>
            <w:r w:rsidR="0004156F" w:rsidRPr="0004156F">
              <w:rPr>
                <w:rFonts w:asciiTheme="majorHAnsi" w:hAnsiTheme="majorHAnsi"/>
                <w:noProof/>
                <w:webHidden/>
              </w:rPr>
              <w:fldChar w:fldCharType="end"/>
            </w:r>
          </w:hyperlink>
        </w:p>
        <w:p w:rsidR="0004156F" w:rsidRPr="0004156F" w:rsidRDefault="006A583C" w:rsidP="0004156F">
          <w:pPr>
            <w:pStyle w:val="Spistreci1"/>
            <w:tabs>
              <w:tab w:val="right" w:leader="dot" w:pos="9061"/>
            </w:tabs>
            <w:spacing w:line="360" w:lineRule="auto"/>
            <w:rPr>
              <w:rFonts w:asciiTheme="majorHAnsi" w:eastAsiaTheme="minorEastAsia" w:hAnsiTheme="majorHAnsi" w:cstheme="minorBidi"/>
              <w:noProof/>
              <w:sz w:val="22"/>
              <w:szCs w:val="22"/>
            </w:rPr>
          </w:pPr>
          <w:hyperlink w:anchor="_Toc431847390" w:history="1">
            <w:r w:rsidR="0004156F" w:rsidRPr="0004156F">
              <w:rPr>
                <w:rStyle w:val="Hipercze"/>
                <w:rFonts w:asciiTheme="majorHAnsi" w:hAnsiTheme="majorHAnsi"/>
                <w:noProof/>
              </w:rPr>
              <w:t>ZAŁĄCZNIK 1 Wzór oznakowania instalacji lub urządzeń zawierających azbest oraz rur azbestowo-cementowych</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_Toc431847390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Pr>
                <w:rFonts w:asciiTheme="majorHAnsi" w:hAnsiTheme="majorHAnsi"/>
                <w:noProof/>
                <w:webHidden/>
              </w:rPr>
              <w:t>88</w:t>
            </w:r>
            <w:r w:rsidR="0004156F" w:rsidRPr="0004156F">
              <w:rPr>
                <w:rFonts w:asciiTheme="majorHAnsi" w:hAnsiTheme="majorHAnsi"/>
                <w:noProof/>
                <w:webHidden/>
              </w:rPr>
              <w:fldChar w:fldCharType="end"/>
            </w:r>
          </w:hyperlink>
        </w:p>
        <w:p w:rsidR="0004156F" w:rsidRPr="0004156F" w:rsidRDefault="006A583C" w:rsidP="0004156F">
          <w:pPr>
            <w:pStyle w:val="Spistreci1"/>
            <w:tabs>
              <w:tab w:val="right" w:leader="dot" w:pos="9061"/>
            </w:tabs>
            <w:spacing w:line="360" w:lineRule="auto"/>
            <w:rPr>
              <w:rFonts w:asciiTheme="majorHAnsi" w:eastAsiaTheme="minorEastAsia" w:hAnsiTheme="majorHAnsi" w:cstheme="minorBidi"/>
              <w:noProof/>
              <w:sz w:val="22"/>
              <w:szCs w:val="22"/>
            </w:rPr>
          </w:pPr>
          <w:hyperlink w:anchor="_Toc431847391" w:history="1">
            <w:r w:rsidR="0004156F" w:rsidRPr="0004156F">
              <w:rPr>
                <w:rStyle w:val="Hipercze"/>
                <w:rFonts w:asciiTheme="majorHAnsi" w:hAnsiTheme="majorHAnsi"/>
                <w:noProof/>
              </w:rPr>
              <w:t>ZAŁĄCZNIK 2  Wzór informacji o wyrobach zawierających azbest</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_Toc431847391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Pr>
                <w:rFonts w:asciiTheme="majorHAnsi" w:hAnsiTheme="majorHAnsi"/>
                <w:noProof/>
                <w:webHidden/>
              </w:rPr>
              <w:t>89</w:t>
            </w:r>
            <w:r w:rsidR="0004156F" w:rsidRPr="0004156F">
              <w:rPr>
                <w:rFonts w:asciiTheme="majorHAnsi" w:hAnsiTheme="majorHAnsi"/>
                <w:noProof/>
                <w:webHidden/>
              </w:rPr>
              <w:fldChar w:fldCharType="end"/>
            </w:r>
          </w:hyperlink>
        </w:p>
        <w:p w:rsidR="0004156F" w:rsidRPr="0004156F" w:rsidRDefault="006A583C" w:rsidP="0004156F">
          <w:pPr>
            <w:pStyle w:val="Spistreci1"/>
            <w:tabs>
              <w:tab w:val="right" w:leader="dot" w:pos="9061"/>
            </w:tabs>
            <w:spacing w:line="360" w:lineRule="auto"/>
            <w:rPr>
              <w:rFonts w:asciiTheme="majorHAnsi" w:eastAsiaTheme="minorEastAsia" w:hAnsiTheme="majorHAnsi" w:cstheme="minorBidi"/>
              <w:noProof/>
              <w:sz w:val="22"/>
              <w:szCs w:val="22"/>
            </w:rPr>
          </w:pPr>
          <w:hyperlink w:anchor="_Toc431847392" w:history="1">
            <w:r w:rsidR="0004156F" w:rsidRPr="0004156F">
              <w:rPr>
                <w:rStyle w:val="Hipercze"/>
                <w:rFonts w:asciiTheme="majorHAnsi" w:hAnsiTheme="majorHAnsi"/>
                <w:noProof/>
              </w:rPr>
              <w:t>ZAŁĄCZNIK 3 Wzór oceny stanu i możliwości bezpiecznego użytkowania wyrobów zawierających azbest</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_Toc431847392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Pr>
                <w:rFonts w:asciiTheme="majorHAnsi" w:hAnsiTheme="majorHAnsi"/>
                <w:noProof/>
                <w:webHidden/>
              </w:rPr>
              <w:t>91</w:t>
            </w:r>
            <w:r w:rsidR="0004156F" w:rsidRPr="0004156F">
              <w:rPr>
                <w:rFonts w:asciiTheme="majorHAnsi" w:hAnsiTheme="majorHAnsi"/>
                <w:noProof/>
                <w:webHidden/>
              </w:rPr>
              <w:fldChar w:fldCharType="end"/>
            </w:r>
          </w:hyperlink>
        </w:p>
        <w:p w:rsidR="0004156F" w:rsidRPr="0004156F" w:rsidRDefault="006A583C" w:rsidP="0004156F">
          <w:pPr>
            <w:pStyle w:val="Spistreci1"/>
            <w:tabs>
              <w:tab w:val="right" w:leader="dot" w:pos="9061"/>
            </w:tabs>
            <w:spacing w:line="360" w:lineRule="auto"/>
            <w:rPr>
              <w:rFonts w:asciiTheme="majorHAnsi" w:eastAsiaTheme="minorEastAsia" w:hAnsiTheme="majorHAnsi" w:cstheme="minorBidi"/>
              <w:noProof/>
              <w:sz w:val="22"/>
              <w:szCs w:val="22"/>
            </w:rPr>
          </w:pPr>
          <w:hyperlink w:anchor="_Toc431847393" w:history="1">
            <w:r w:rsidR="0004156F" w:rsidRPr="0004156F">
              <w:rPr>
                <w:rStyle w:val="Hipercze"/>
                <w:rFonts w:asciiTheme="majorHAnsi" w:hAnsiTheme="majorHAnsi" w:cs="Arial"/>
                <w:noProof/>
              </w:rPr>
              <w:t>ZAŁĄCZNIK 4 Dane na temat składowiska odpadów azbestowych znajdującego się na terenie województwa świętokrzyskiego ( na podstawie bazaazbestowa.gov.pl)</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_Toc431847393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Pr>
                <w:rFonts w:asciiTheme="majorHAnsi" w:hAnsiTheme="majorHAnsi"/>
                <w:noProof/>
                <w:webHidden/>
              </w:rPr>
              <w:t>93</w:t>
            </w:r>
            <w:r w:rsidR="0004156F" w:rsidRPr="0004156F">
              <w:rPr>
                <w:rFonts w:asciiTheme="majorHAnsi" w:hAnsiTheme="majorHAnsi"/>
                <w:noProof/>
                <w:webHidden/>
              </w:rPr>
              <w:fldChar w:fldCharType="end"/>
            </w:r>
          </w:hyperlink>
        </w:p>
        <w:p w:rsidR="0004156F" w:rsidRPr="0004156F" w:rsidRDefault="006A583C" w:rsidP="0004156F">
          <w:pPr>
            <w:pStyle w:val="Spistreci1"/>
            <w:tabs>
              <w:tab w:val="right" w:leader="dot" w:pos="9061"/>
            </w:tabs>
            <w:spacing w:line="360" w:lineRule="auto"/>
            <w:rPr>
              <w:rFonts w:asciiTheme="majorHAnsi" w:eastAsiaTheme="minorEastAsia" w:hAnsiTheme="majorHAnsi" w:cstheme="minorBidi"/>
              <w:noProof/>
              <w:sz w:val="22"/>
              <w:szCs w:val="22"/>
            </w:rPr>
          </w:pPr>
          <w:hyperlink w:anchor="_Toc431847394" w:history="1">
            <w:r w:rsidR="0004156F" w:rsidRPr="0004156F">
              <w:rPr>
                <w:rStyle w:val="Hipercze"/>
                <w:rFonts w:asciiTheme="majorHAnsi" w:hAnsiTheme="majorHAnsi" w:cs="Arial"/>
                <w:noProof/>
              </w:rPr>
              <w:t>ZAŁĄCZNIK 5 Lista firm zarejestrowanych w bazaazbestowa.gov.pl zajmujących się m.in. demontażem wyrobów zawierających azbest z terenu województwa świętokrzyskiego</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_Toc431847394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Pr>
                <w:rFonts w:asciiTheme="majorHAnsi" w:hAnsiTheme="majorHAnsi"/>
                <w:noProof/>
                <w:webHidden/>
              </w:rPr>
              <w:t>94</w:t>
            </w:r>
            <w:r w:rsidR="0004156F" w:rsidRPr="0004156F">
              <w:rPr>
                <w:rFonts w:asciiTheme="majorHAnsi" w:hAnsiTheme="majorHAnsi"/>
                <w:noProof/>
                <w:webHidden/>
              </w:rPr>
              <w:fldChar w:fldCharType="end"/>
            </w:r>
          </w:hyperlink>
        </w:p>
        <w:p w:rsidR="00F04143" w:rsidRPr="00541056" w:rsidRDefault="002D56FA" w:rsidP="00804A96">
          <w:pPr>
            <w:spacing w:line="360" w:lineRule="auto"/>
            <w:rPr>
              <w:rFonts w:cstheme="minorHAnsi"/>
            </w:rPr>
          </w:pPr>
          <w:r w:rsidRPr="00541056">
            <w:rPr>
              <w:rFonts w:asciiTheme="majorHAnsi" w:hAnsiTheme="majorHAnsi" w:cstheme="minorHAnsi"/>
              <w:b/>
              <w:bCs/>
            </w:rPr>
            <w:fldChar w:fldCharType="end"/>
          </w:r>
        </w:p>
      </w:sdtContent>
    </w:sdt>
    <w:p w:rsidR="00E60B06" w:rsidRDefault="00E60B06" w:rsidP="009C642E">
      <w:pPr>
        <w:spacing w:after="120"/>
        <w:jc w:val="center"/>
        <w:rPr>
          <w:rFonts w:asciiTheme="majorHAnsi" w:hAnsiTheme="majorHAnsi"/>
          <w:b/>
          <w:color w:val="217436" w:themeColor="accent3" w:themeShade="80"/>
          <w:sz w:val="28"/>
        </w:rPr>
      </w:pPr>
    </w:p>
    <w:p w:rsidR="00E60B06" w:rsidRDefault="00E60B06" w:rsidP="009C642E">
      <w:pPr>
        <w:spacing w:after="120"/>
        <w:jc w:val="center"/>
        <w:rPr>
          <w:rFonts w:asciiTheme="majorHAnsi" w:hAnsiTheme="majorHAnsi"/>
          <w:b/>
          <w:color w:val="217436" w:themeColor="accent3" w:themeShade="80"/>
          <w:sz w:val="28"/>
        </w:rPr>
      </w:pPr>
    </w:p>
    <w:p w:rsidR="00FD6F92" w:rsidRDefault="00FD6F92" w:rsidP="0004156F">
      <w:pPr>
        <w:spacing w:after="120"/>
        <w:rPr>
          <w:rFonts w:asciiTheme="majorHAnsi" w:hAnsiTheme="majorHAnsi"/>
          <w:b/>
          <w:color w:val="217436" w:themeColor="accent3" w:themeShade="80"/>
          <w:sz w:val="28"/>
        </w:rPr>
      </w:pPr>
    </w:p>
    <w:p w:rsidR="00FD6F92" w:rsidRDefault="00FD6F92" w:rsidP="0011294F">
      <w:pPr>
        <w:spacing w:after="120"/>
        <w:rPr>
          <w:rFonts w:asciiTheme="majorHAnsi" w:hAnsiTheme="majorHAnsi"/>
          <w:b/>
          <w:color w:val="217436" w:themeColor="accent3" w:themeShade="80"/>
          <w:sz w:val="28"/>
        </w:rPr>
      </w:pPr>
    </w:p>
    <w:p w:rsidR="00796F1F" w:rsidRPr="00A679F5" w:rsidRDefault="00A768F1" w:rsidP="009C642E">
      <w:pPr>
        <w:spacing w:after="120"/>
        <w:jc w:val="center"/>
        <w:rPr>
          <w:rFonts w:asciiTheme="majorHAnsi" w:hAnsiTheme="majorHAnsi" w:cstheme="minorHAnsi"/>
          <w:b/>
          <w:color w:val="217436" w:themeColor="accent3" w:themeShade="80"/>
          <w:sz w:val="28"/>
        </w:rPr>
      </w:pPr>
      <w:r w:rsidRPr="00A679F5">
        <w:rPr>
          <w:rFonts w:asciiTheme="majorHAnsi" w:hAnsiTheme="majorHAnsi"/>
          <w:b/>
          <w:color w:val="217436" w:themeColor="accent3" w:themeShade="80"/>
          <w:sz w:val="28"/>
        </w:rPr>
        <w:lastRenderedPageBreak/>
        <w:t>Spis tabel</w:t>
      </w:r>
    </w:p>
    <w:p w:rsidR="0004156F" w:rsidRDefault="002D56FA">
      <w:pPr>
        <w:pStyle w:val="Spisilustracji"/>
        <w:tabs>
          <w:tab w:val="right" w:leader="dot" w:pos="9061"/>
        </w:tabs>
        <w:rPr>
          <w:rFonts w:asciiTheme="minorHAnsi" w:eastAsiaTheme="minorEastAsia" w:hAnsiTheme="minorHAnsi" w:cstheme="minorBidi"/>
          <w:noProof/>
          <w:sz w:val="22"/>
          <w:szCs w:val="22"/>
        </w:rPr>
      </w:pPr>
      <w:r w:rsidRPr="00594EE6">
        <w:rPr>
          <w:rFonts w:asciiTheme="majorHAnsi" w:eastAsiaTheme="minorHAnsi" w:hAnsiTheme="majorHAnsi" w:cstheme="minorHAnsi"/>
          <w:b/>
          <w:sz w:val="28"/>
          <w:szCs w:val="32"/>
          <w:lang w:eastAsia="en-US"/>
        </w:rPr>
        <w:fldChar w:fldCharType="begin"/>
      </w:r>
      <w:r w:rsidR="00796F1F" w:rsidRPr="00594EE6">
        <w:rPr>
          <w:rFonts w:asciiTheme="majorHAnsi" w:eastAsiaTheme="minorHAnsi" w:hAnsiTheme="majorHAnsi" w:cstheme="minorHAnsi"/>
          <w:b/>
          <w:sz w:val="28"/>
          <w:szCs w:val="32"/>
          <w:lang w:eastAsia="en-US"/>
        </w:rPr>
        <w:instrText xml:space="preserve"> TOC \h \z \c "Tabela" </w:instrText>
      </w:r>
      <w:r w:rsidRPr="00594EE6">
        <w:rPr>
          <w:rFonts w:asciiTheme="majorHAnsi" w:eastAsiaTheme="minorHAnsi" w:hAnsiTheme="majorHAnsi" w:cstheme="minorHAnsi"/>
          <w:b/>
          <w:sz w:val="28"/>
          <w:szCs w:val="32"/>
          <w:lang w:eastAsia="en-US"/>
        </w:rPr>
        <w:fldChar w:fldCharType="separate"/>
      </w:r>
      <w:hyperlink w:anchor="_Toc431847419" w:history="1">
        <w:r w:rsidR="0004156F" w:rsidRPr="00C514FE">
          <w:rPr>
            <w:rStyle w:val="Hipercze"/>
            <w:rFonts w:asciiTheme="majorHAnsi" w:hAnsiTheme="majorHAnsi"/>
            <w:noProof/>
          </w:rPr>
          <w:t>Tabela 1</w:t>
        </w:r>
        <w:r w:rsidR="0004156F" w:rsidRPr="00C514FE">
          <w:rPr>
            <w:rStyle w:val="Hipercze"/>
            <w:noProof/>
          </w:rPr>
          <w:t xml:space="preserve"> </w:t>
        </w:r>
        <w:r w:rsidR="0004156F" w:rsidRPr="00C514FE">
          <w:rPr>
            <w:rStyle w:val="Hipercze"/>
            <w:rFonts w:asciiTheme="majorHAnsi" w:hAnsiTheme="majorHAnsi" w:cstheme="minorHAnsi"/>
            <w:noProof/>
          </w:rPr>
          <w:t>Struktura zarządzania POKzA.</w:t>
        </w:r>
        <w:r w:rsidR="0004156F">
          <w:rPr>
            <w:noProof/>
            <w:webHidden/>
          </w:rPr>
          <w:tab/>
        </w:r>
        <w:r w:rsidR="0004156F">
          <w:rPr>
            <w:noProof/>
            <w:webHidden/>
          </w:rPr>
          <w:fldChar w:fldCharType="begin"/>
        </w:r>
        <w:r w:rsidR="0004156F">
          <w:rPr>
            <w:noProof/>
            <w:webHidden/>
          </w:rPr>
          <w:instrText xml:space="preserve"> PAGEREF _Toc431847419 \h </w:instrText>
        </w:r>
        <w:r w:rsidR="0004156F">
          <w:rPr>
            <w:noProof/>
            <w:webHidden/>
          </w:rPr>
        </w:r>
        <w:r w:rsidR="0004156F">
          <w:rPr>
            <w:noProof/>
            <w:webHidden/>
          </w:rPr>
          <w:fldChar w:fldCharType="separate"/>
        </w:r>
        <w:r w:rsidR="006A583C">
          <w:rPr>
            <w:noProof/>
            <w:webHidden/>
          </w:rPr>
          <w:t>11</w:t>
        </w:r>
        <w:r w:rsidR="0004156F">
          <w:rPr>
            <w:noProof/>
            <w:webHidden/>
          </w:rPr>
          <w:fldChar w:fldCharType="end"/>
        </w:r>
      </w:hyperlink>
    </w:p>
    <w:p w:rsidR="0004156F" w:rsidRDefault="006A583C">
      <w:pPr>
        <w:pStyle w:val="Spisilustracji"/>
        <w:tabs>
          <w:tab w:val="right" w:leader="dot" w:pos="9061"/>
        </w:tabs>
        <w:rPr>
          <w:rFonts w:asciiTheme="minorHAnsi" w:eastAsiaTheme="minorEastAsia" w:hAnsiTheme="minorHAnsi" w:cstheme="minorBidi"/>
          <w:noProof/>
          <w:sz w:val="22"/>
          <w:szCs w:val="22"/>
        </w:rPr>
      </w:pPr>
      <w:hyperlink w:anchor="_Toc431847420" w:history="1">
        <w:r w:rsidR="0004156F" w:rsidRPr="00C514FE">
          <w:rPr>
            <w:rStyle w:val="Hipercze"/>
            <w:rFonts w:asciiTheme="majorHAnsi" w:hAnsiTheme="majorHAnsi"/>
            <w:noProof/>
          </w:rPr>
          <w:t xml:space="preserve">Tabela 2 </w:t>
        </w:r>
        <w:r w:rsidR="0004156F" w:rsidRPr="00C514FE">
          <w:rPr>
            <w:rStyle w:val="Hipercze"/>
            <w:rFonts w:asciiTheme="majorHAnsi" w:hAnsiTheme="majorHAnsi" w:cstheme="minorHAnsi"/>
            <w:noProof/>
          </w:rPr>
          <w:t>Rodzaje i zastosowanie wyrobów azbestowych w Polsce.</w:t>
        </w:r>
        <w:r w:rsidR="0004156F">
          <w:rPr>
            <w:noProof/>
            <w:webHidden/>
          </w:rPr>
          <w:tab/>
        </w:r>
        <w:r w:rsidR="0004156F">
          <w:rPr>
            <w:noProof/>
            <w:webHidden/>
          </w:rPr>
          <w:fldChar w:fldCharType="begin"/>
        </w:r>
        <w:r w:rsidR="0004156F">
          <w:rPr>
            <w:noProof/>
            <w:webHidden/>
          </w:rPr>
          <w:instrText xml:space="preserve"> PAGEREF _Toc431847420 \h </w:instrText>
        </w:r>
        <w:r w:rsidR="0004156F">
          <w:rPr>
            <w:noProof/>
            <w:webHidden/>
          </w:rPr>
        </w:r>
        <w:r w:rsidR="0004156F">
          <w:rPr>
            <w:noProof/>
            <w:webHidden/>
          </w:rPr>
          <w:fldChar w:fldCharType="separate"/>
        </w:r>
        <w:r>
          <w:rPr>
            <w:noProof/>
            <w:webHidden/>
          </w:rPr>
          <w:t>23</w:t>
        </w:r>
        <w:r w:rsidR="0004156F">
          <w:rPr>
            <w:noProof/>
            <w:webHidden/>
          </w:rPr>
          <w:fldChar w:fldCharType="end"/>
        </w:r>
      </w:hyperlink>
    </w:p>
    <w:p w:rsidR="0004156F" w:rsidRDefault="006A583C">
      <w:pPr>
        <w:pStyle w:val="Spisilustracji"/>
        <w:tabs>
          <w:tab w:val="right" w:leader="dot" w:pos="9061"/>
        </w:tabs>
        <w:rPr>
          <w:rFonts w:asciiTheme="minorHAnsi" w:eastAsiaTheme="minorEastAsia" w:hAnsiTheme="minorHAnsi" w:cstheme="minorBidi"/>
          <w:noProof/>
          <w:sz w:val="22"/>
          <w:szCs w:val="22"/>
        </w:rPr>
      </w:pPr>
      <w:hyperlink w:anchor="_Toc431847421" w:history="1">
        <w:r w:rsidR="0004156F" w:rsidRPr="00C514FE">
          <w:rPr>
            <w:rStyle w:val="Hipercze"/>
            <w:rFonts w:asciiTheme="majorHAnsi" w:hAnsiTheme="majorHAnsi"/>
            <w:noProof/>
          </w:rPr>
          <w:t>Tabela 3 Ogólnodostępne składowiska odpadów azbestowych (na podstawie: www.bazaazbestowa.gov.pl – stan na dzień 1 sierpnia 2015 r.)</w:t>
        </w:r>
        <w:r w:rsidR="0004156F">
          <w:rPr>
            <w:noProof/>
            <w:webHidden/>
          </w:rPr>
          <w:tab/>
        </w:r>
        <w:r w:rsidR="0004156F">
          <w:rPr>
            <w:noProof/>
            <w:webHidden/>
          </w:rPr>
          <w:fldChar w:fldCharType="begin"/>
        </w:r>
        <w:r w:rsidR="0004156F">
          <w:rPr>
            <w:noProof/>
            <w:webHidden/>
          </w:rPr>
          <w:instrText xml:space="preserve"> PAGEREF _Toc431847421 \h </w:instrText>
        </w:r>
        <w:r w:rsidR="0004156F">
          <w:rPr>
            <w:noProof/>
            <w:webHidden/>
          </w:rPr>
        </w:r>
        <w:r w:rsidR="0004156F">
          <w:rPr>
            <w:noProof/>
            <w:webHidden/>
          </w:rPr>
          <w:fldChar w:fldCharType="separate"/>
        </w:r>
        <w:r>
          <w:rPr>
            <w:noProof/>
            <w:webHidden/>
          </w:rPr>
          <w:t>41</w:t>
        </w:r>
        <w:r w:rsidR="0004156F">
          <w:rPr>
            <w:noProof/>
            <w:webHidden/>
          </w:rPr>
          <w:fldChar w:fldCharType="end"/>
        </w:r>
      </w:hyperlink>
    </w:p>
    <w:p w:rsidR="0004156F" w:rsidRDefault="006A583C">
      <w:pPr>
        <w:pStyle w:val="Spisilustracji"/>
        <w:tabs>
          <w:tab w:val="right" w:leader="dot" w:pos="9061"/>
        </w:tabs>
        <w:rPr>
          <w:rFonts w:asciiTheme="minorHAnsi" w:eastAsiaTheme="minorEastAsia" w:hAnsiTheme="minorHAnsi" w:cstheme="minorBidi"/>
          <w:noProof/>
          <w:sz w:val="22"/>
          <w:szCs w:val="22"/>
        </w:rPr>
      </w:pPr>
      <w:hyperlink w:anchor="_Toc431847422" w:history="1">
        <w:r w:rsidR="0004156F" w:rsidRPr="00C514FE">
          <w:rPr>
            <w:rStyle w:val="Hipercze"/>
            <w:rFonts w:asciiTheme="majorHAnsi" w:hAnsiTheme="majorHAnsi"/>
            <w:noProof/>
          </w:rPr>
          <w:t xml:space="preserve">Tabela 4 </w:t>
        </w:r>
        <w:r w:rsidR="0004156F" w:rsidRPr="00C514FE">
          <w:rPr>
            <w:rStyle w:val="Hipercze"/>
            <w:rFonts w:asciiTheme="majorHAnsi" w:hAnsiTheme="majorHAnsi" w:cstheme="minorHAnsi"/>
            <w:noProof/>
          </w:rPr>
          <w:t>Wykaz krajowych aktów prawnych dotyczących azbestu</w:t>
        </w:r>
        <w:r w:rsidR="0004156F">
          <w:rPr>
            <w:noProof/>
            <w:webHidden/>
          </w:rPr>
          <w:tab/>
        </w:r>
        <w:r w:rsidR="0004156F">
          <w:rPr>
            <w:noProof/>
            <w:webHidden/>
          </w:rPr>
          <w:fldChar w:fldCharType="begin"/>
        </w:r>
        <w:r w:rsidR="0004156F">
          <w:rPr>
            <w:noProof/>
            <w:webHidden/>
          </w:rPr>
          <w:instrText xml:space="preserve"> PAGEREF _Toc431847422 \h </w:instrText>
        </w:r>
        <w:r w:rsidR="0004156F">
          <w:rPr>
            <w:noProof/>
            <w:webHidden/>
          </w:rPr>
        </w:r>
        <w:r w:rsidR="0004156F">
          <w:rPr>
            <w:noProof/>
            <w:webHidden/>
          </w:rPr>
          <w:fldChar w:fldCharType="separate"/>
        </w:r>
        <w:r>
          <w:rPr>
            <w:noProof/>
            <w:webHidden/>
          </w:rPr>
          <w:t>43</w:t>
        </w:r>
        <w:r w:rsidR="0004156F">
          <w:rPr>
            <w:noProof/>
            <w:webHidden/>
          </w:rPr>
          <w:fldChar w:fldCharType="end"/>
        </w:r>
      </w:hyperlink>
    </w:p>
    <w:p w:rsidR="0004156F" w:rsidRDefault="006A583C">
      <w:pPr>
        <w:pStyle w:val="Spisilustracji"/>
        <w:tabs>
          <w:tab w:val="right" w:leader="dot" w:pos="9061"/>
        </w:tabs>
        <w:rPr>
          <w:rFonts w:asciiTheme="minorHAnsi" w:eastAsiaTheme="minorEastAsia" w:hAnsiTheme="minorHAnsi" w:cstheme="minorBidi"/>
          <w:noProof/>
          <w:sz w:val="22"/>
          <w:szCs w:val="22"/>
        </w:rPr>
      </w:pPr>
      <w:hyperlink w:anchor="_Toc431847423" w:history="1">
        <w:r w:rsidR="0004156F" w:rsidRPr="00C514FE">
          <w:rPr>
            <w:rStyle w:val="Hipercze"/>
            <w:rFonts w:asciiTheme="majorHAnsi" w:hAnsiTheme="majorHAnsi"/>
            <w:noProof/>
          </w:rPr>
          <w:t>Tabela 5</w:t>
        </w:r>
        <w:r w:rsidR="0004156F" w:rsidRPr="00C514FE">
          <w:rPr>
            <w:rStyle w:val="Hipercze"/>
            <w:noProof/>
          </w:rPr>
          <w:t xml:space="preserve"> </w:t>
        </w:r>
        <w:r w:rsidR="0004156F" w:rsidRPr="00C514FE">
          <w:rPr>
            <w:rStyle w:val="Hipercze"/>
            <w:rFonts w:asciiTheme="majorHAnsi" w:hAnsiTheme="majorHAnsi" w:cs="Arial"/>
            <w:noProof/>
          </w:rPr>
          <w:t>Rodzaje płyt azbestowo-cementowych stosowanych  w Polsce.</w:t>
        </w:r>
        <w:r w:rsidR="0004156F">
          <w:rPr>
            <w:noProof/>
            <w:webHidden/>
          </w:rPr>
          <w:tab/>
        </w:r>
        <w:r w:rsidR="0004156F">
          <w:rPr>
            <w:noProof/>
            <w:webHidden/>
          </w:rPr>
          <w:fldChar w:fldCharType="begin"/>
        </w:r>
        <w:r w:rsidR="0004156F">
          <w:rPr>
            <w:noProof/>
            <w:webHidden/>
          </w:rPr>
          <w:instrText xml:space="preserve"> PAGEREF _Toc431847423 \h </w:instrText>
        </w:r>
        <w:r w:rsidR="0004156F">
          <w:rPr>
            <w:noProof/>
            <w:webHidden/>
          </w:rPr>
        </w:r>
        <w:r w:rsidR="0004156F">
          <w:rPr>
            <w:noProof/>
            <w:webHidden/>
          </w:rPr>
          <w:fldChar w:fldCharType="separate"/>
        </w:r>
        <w:r>
          <w:rPr>
            <w:noProof/>
            <w:webHidden/>
          </w:rPr>
          <w:t>56</w:t>
        </w:r>
        <w:r w:rsidR="0004156F">
          <w:rPr>
            <w:noProof/>
            <w:webHidden/>
          </w:rPr>
          <w:fldChar w:fldCharType="end"/>
        </w:r>
      </w:hyperlink>
    </w:p>
    <w:p w:rsidR="0004156F" w:rsidRDefault="006A583C">
      <w:pPr>
        <w:pStyle w:val="Spisilustracji"/>
        <w:tabs>
          <w:tab w:val="right" w:leader="dot" w:pos="9061"/>
        </w:tabs>
        <w:rPr>
          <w:rFonts w:asciiTheme="minorHAnsi" w:eastAsiaTheme="minorEastAsia" w:hAnsiTheme="minorHAnsi" w:cstheme="minorBidi"/>
          <w:noProof/>
          <w:sz w:val="22"/>
          <w:szCs w:val="22"/>
        </w:rPr>
      </w:pPr>
      <w:hyperlink w:anchor="_Toc431847424" w:history="1">
        <w:r w:rsidR="0004156F" w:rsidRPr="00C514FE">
          <w:rPr>
            <w:rStyle w:val="Hipercze"/>
            <w:rFonts w:asciiTheme="majorHAnsi" w:hAnsiTheme="majorHAnsi" w:cs="Arial"/>
            <w:noProof/>
          </w:rPr>
          <w:t xml:space="preserve">Tabela 6 Ilość wyrobów azbestowych w Gminie </w:t>
        </w:r>
        <w:r w:rsidR="002E0F3E">
          <w:rPr>
            <w:rStyle w:val="Hipercze"/>
            <w:rFonts w:asciiTheme="majorHAnsi" w:hAnsiTheme="majorHAnsi" w:cs="Arial"/>
            <w:noProof/>
          </w:rPr>
          <w:t>Skarżysko Kościelne</w:t>
        </w:r>
        <w:r w:rsidR="0004156F" w:rsidRPr="00C514FE">
          <w:rPr>
            <w:rStyle w:val="Hipercze"/>
            <w:rFonts w:asciiTheme="majorHAnsi" w:hAnsiTheme="majorHAnsi" w:cs="Arial"/>
            <w:noProof/>
          </w:rPr>
          <w:t xml:space="preserve"> ze względu na rodzaj zastosowanego wyrobu.</w:t>
        </w:r>
        <w:r w:rsidR="0004156F">
          <w:rPr>
            <w:noProof/>
            <w:webHidden/>
          </w:rPr>
          <w:tab/>
        </w:r>
        <w:r w:rsidR="0004156F">
          <w:rPr>
            <w:noProof/>
            <w:webHidden/>
          </w:rPr>
          <w:fldChar w:fldCharType="begin"/>
        </w:r>
        <w:r w:rsidR="0004156F">
          <w:rPr>
            <w:noProof/>
            <w:webHidden/>
          </w:rPr>
          <w:instrText xml:space="preserve"> PAGEREF _Toc431847424 \h </w:instrText>
        </w:r>
        <w:r w:rsidR="0004156F">
          <w:rPr>
            <w:noProof/>
            <w:webHidden/>
          </w:rPr>
        </w:r>
        <w:r w:rsidR="0004156F">
          <w:rPr>
            <w:noProof/>
            <w:webHidden/>
          </w:rPr>
          <w:fldChar w:fldCharType="separate"/>
        </w:r>
        <w:r>
          <w:rPr>
            <w:noProof/>
            <w:webHidden/>
          </w:rPr>
          <w:t>57</w:t>
        </w:r>
        <w:r w:rsidR="0004156F">
          <w:rPr>
            <w:noProof/>
            <w:webHidden/>
          </w:rPr>
          <w:fldChar w:fldCharType="end"/>
        </w:r>
      </w:hyperlink>
    </w:p>
    <w:p w:rsidR="0004156F" w:rsidRDefault="006A583C">
      <w:pPr>
        <w:pStyle w:val="Spisilustracji"/>
        <w:tabs>
          <w:tab w:val="right" w:leader="dot" w:pos="9061"/>
        </w:tabs>
        <w:rPr>
          <w:rFonts w:asciiTheme="minorHAnsi" w:eastAsiaTheme="minorEastAsia" w:hAnsiTheme="minorHAnsi" w:cstheme="minorBidi"/>
          <w:noProof/>
          <w:sz w:val="22"/>
          <w:szCs w:val="22"/>
        </w:rPr>
      </w:pPr>
      <w:hyperlink w:anchor="_Toc431847425" w:history="1">
        <w:r w:rsidR="0004156F" w:rsidRPr="00C514FE">
          <w:rPr>
            <w:rStyle w:val="Hipercze"/>
            <w:rFonts w:asciiTheme="majorHAnsi" w:hAnsiTheme="majorHAnsi" w:cs="Arial"/>
            <w:noProof/>
          </w:rPr>
          <w:t xml:space="preserve">Tabela 7 Ilość wyrobów azbestowych w poszczególnych rodzajach budynków oraz azbest magazynowany w Gminie </w:t>
        </w:r>
        <w:r w:rsidR="002E0F3E">
          <w:rPr>
            <w:rStyle w:val="Hipercze"/>
            <w:rFonts w:asciiTheme="majorHAnsi" w:hAnsiTheme="majorHAnsi" w:cs="Arial"/>
            <w:noProof/>
          </w:rPr>
          <w:t>Skarżysko Kościelne</w:t>
        </w:r>
        <w:r w:rsidR="0004156F" w:rsidRPr="00C514FE">
          <w:rPr>
            <w:rStyle w:val="Hipercze"/>
            <w:rFonts w:asciiTheme="majorHAnsi" w:hAnsiTheme="majorHAnsi" w:cs="Arial"/>
            <w:noProof/>
          </w:rPr>
          <w:t>.</w:t>
        </w:r>
        <w:r w:rsidR="0004156F">
          <w:rPr>
            <w:noProof/>
            <w:webHidden/>
          </w:rPr>
          <w:tab/>
        </w:r>
        <w:r w:rsidR="0004156F">
          <w:rPr>
            <w:noProof/>
            <w:webHidden/>
          </w:rPr>
          <w:fldChar w:fldCharType="begin"/>
        </w:r>
        <w:r w:rsidR="0004156F">
          <w:rPr>
            <w:noProof/>
            <w:webHidden/>
          </w:rPr>
          <w:instrText xml:space="preserve"> PAGEREF _Toc431847425 \h </w:instrText>
        </w:r>
        <w:r w:rsidR="0004156F">
          <w:rPr>
            <w:noProof/>
            <w:webHidden/>
          </w:rPr>
        </w:r>
        <w:r w:rsidR="0004156F">
          <w:rPr>
            <w:noProof/>
            <w:webHidden/>
          </w:rPr>
          <w:fldChar w:fldCharType="separate"/>
        </w:r>
        <w:r>
          <w:rPr>
            <w:noProof/>
            <w:webHidden/>
          </w:rPr>
          <w:t>58</w:t>
        </w:r>
        <w:r w:rsidR="0004156F">
          <w:rPr>
            <w:noProof/>
            <w:webHidden/>
          </w:rPr>
          <w:fldChar w:fldCharType="end"/>
        </w:r>
      </w:hyperlink>
    </w:p>
    <w:p w:rsidR="0004156F" w:rsidRDefault="006A583C">
      <w:pPr>
        <w:pStyle w:val="Spisilustracji"/>
        <w:tabs>
          <w:tab w:val="right" w:leader="dot" w:pos="9061"/>
        </w:tabs>
        <w:rPr>
          <w:rFonts w:asciiTheme="minorHAnsi" w:eastAsiaTheme="minorEastAsia" w:hAnsiTheme="minorHAnsi" w:cstheme="minorBidi"/>
          <w:noProof/>
          <w:sz w:val="22"/>
          <w:szCs w:val="22"/>
        </w:rPr>
      </w:pPr>
      <w:hyperlink w:anchor="_Toc431847426" w:history="1">
        <w:r w:rsidR="0004156F" w:rsidRPr="00C514FE">
          <w:rPr>
            <w:rStyle w:val="Hipercze"/>
            <w:rFonts w:asciiTheme="majorHAnsi" w:hAnsiTheme="majorHAnsi" w:cs="Arial"/>
            <w:noProof/>
          </w:rPr>
          <w:t xml:space="preserve">Tabela 8 Ilość wyrobów azbestowych w poszczególnych miejscowościach Gminy </w:t>
        </w:r>
        <w:r w:rsidR="002E0F3E">
          <w:rPr>
            <w:rStyle w:val="Hipercze"/>
            <w:rFonts w:asciiTheme="majorHAnsi" w:hAnsiTheme="majorHAnsi" w:cs="Arial"/>
            <w:noProof/>
          </w:rPr>
          <w:t>Skarżysko Kościelne</w:t>
        </w:r>
        <w:r w:rsidR="0004156F" w:rsidRPr="00C514FE">
          <w:rPr>
            <w:rStyle w:val="Hipercze"/>
            <w:rFonts w:asciiTheme="majorHAnsi" w:hAnsiTheme="majorHAnsi" w:cs="Arial"/>
            <w:noProof/>
          </w:rPr>
          <w:t>.</w:t>
        </w:r>
        <w:r w:rsidR="0004156F">
          <w:rPr>
            <w:noProof/>
            <w:webHidden/>
          </w:rPr>
          <w:tab/>
        </w:r>
        <w:r w:rsidR="0004156F">
          <w:rPr>
            <w:noProof/>
            <w:webHidden/>
          </w:rPr>
          <w:fldChar w:fldCharType="begin"/>
        </w:r>
        <w:r w:rsidR="0004156F">
          <w:rPr>
            <w:noProof/>
            <w:webHidden/>
          </w:rPr>
          <w:instrText xml:space="preserve"> PAGEREF _Toc431847426 \h </w:instrText>
        </w:r>
        <w:r w:rsidR="0004156F">
          <w:rPr>
            <w:noProof/>
            <w:webHidden/>
          </w:rPr>
        </w:r>
        <w:r w:rsidR="0004156F">
          <w:rPr>
            <w:noProof/>
            <w:webHidden/>
          </w:rPr>
          <w:fldChar w:fldCharType="separate"/>
        </w:r>
        <w:r>
          <w:rPr>
            <w:noProof/>
            <w:webHidden/>
          </w:rPr>
          <w:t>59</w:t>
        </w:r>
        <w:r w:rsidR="0004156F">
          <w:rPr>
            <w:noProof/>
            <w:webHidden/>
          </w:rPr>
          <w:fldChar w:fldCharType="end"/>
        </w:r>
      </w:hyperlink>
    </w:p>
    <w:p w:rsidR="0004156F" w:rsidRDefault="006A583C">
      <w:pPr>
        <w:pStyle w:val="Spisilustracji"/>
        <w:tabs>
          <w:tab w:val="right" w:leader="dot" w:pos="9061"/>
        </w:tabs>
        <w:rPr>
          <w:rFonts w:asciiTheme="minorHAnsi" w:eastAsiaTheme="minorEastAsia" w:hAnsiTheme="minorHAnsi" w:cstheme="minorBidi"/>
          <w:noProof/>
          <w:sz w:val="22"/>
          <w:szCs w:val="22"/>
        </w:rPr>
      </w:pPr>
      <w:hyperlink w:anchor="_Toc431847427" w:history="1">
        <w:r w:rsidR="0004156F" w:rsidRPr="00C514FE">
          <w:rPr>
            <w:rStyle w:val="Hipercze"/>
            <w:rFonts w:asciiTheme="majorHAnsi" w:hAnsiTheme="majorHAnsi"/>
            <w:noProof/>
          </w:rPr>
          <w:t>Tabela 9</w:t>
        </w:r>
        <w:r w:rsidR="0004156F" w:rsidRPr="00C514FE">
          <w:rPr>
            <w:rStyle w:val="Hipercze"/>
            <w:noProof/>
          </w:rPr>
          <w:t xml:space="preserve"> </w:t>
        </w:r>
        <w:r w:rsidR="0004156F" w:rsidRPr="00C514FE">
          <w:rPr>
            <w:rStyle w:val="Hipercze"/>
            <w:rFonts w:asciiTheme="majorHAnsi" w:hAnsiTheme="majorHAnsi" w:cs="Arial"/>
            <w:noProof/>
          </w:rPr>
          <w:t xml:space="preserve"> Ilość wyrobów azbestowych w przeliczeniu na 1 km2 powierzchni Gminy </w:t>
        </w:r>
        <w:r w:rsidR="002E0F3E">
          <w:rPr>
            <w:rStyle w:val="Hipercze"/>
            <w:rFonts w:asciiTheme="majorHAnsi" w:hAnsiTheme="majorHAnsi" w:cs="Arial"/>
            <w:noProof/>
          </w:rPr>
          <w:t>Skarżysko Kościelne</w:t>
        </w:r>
        <w:r w:rsidR="0004156F" w:rsidRPr="00C514FE">
          <w:rPr>
            <w:rStyle w:val="Hipercze"/>
            <w:rFonts w:asciiTheme="majorHAnsi" w:hAnsiTheme="majorHAnsi" w:cs="Arial"/>
            <w:noProof/>
          </w:rPr>
          <w:t>.</w:t>
        </w:r>
        <w:r w:rsidR="0004156F">
          <w:rPr>
            <w:noProof/>
            <w:webHidden/>
          </w:rPr>
          <w:tab/>
        </w:r>
        <w:r w:rsidR="0004156F">
          <w:rPr>
            <w:noProof/>
            <w:webHidden/>
          </w:rPr>
          <w:fldChar w:fldCharType="begin"/>
        </w:r>
        <w:r w:rsidR="0004156F">
          <w:rPr>
            <w:noProof/>
            <w:webHidden/>
          </w:rPr>
          <w:instrText xml:space="preserve"> PAGEREF _Toc431847427 \h </w:instrText>
        </w:r>
        <w:r w:rsidR="0004156F">
          <w:rPr>
            <w:noProof/>
            <w:webHidden/>
          </w:rPr>
        </w:r>
        <w:r w:rsidR="0004156F">
          <w:rPr>
            <w:noProof/>
            <w:webHidden/>
          </w:rPr>
          <w:fldChar w:fldCharType="separate"/>
        </w:r>
        <w:r>
          <w:rPr>
            <w:noProof/>
            <w:webHidden/>
          </w:rPr>
          <w:t>60</w:t>
        </w:r>
        <w:r w:rsidR="0004156F">
          <w:rPr>
            <w:noProof/>
            <w:webHidden/>
          </w:rPr>
          <w:fldChar w:fldCharType="end"/>
        </w:r>
      </w:hyperlink>
    </w:p>
    <w:p w:rsidR="0004156F" w:rsidRDefault="006A583C">
      <w:pPr>
        <w:pStyle w:val="Spisilustracji"/>
        <w:tabs>
          <w:tab w:val="right" w:leader="dot" w:pos="9061"/>
        </w:tabs>
        <w:rPr>
          <w:rFonts w:asciiTheme="minorHAnsi" w:eastAsiaTheme="minorEastAsia" w:hAnsiTheme="minorHAnsi" w:cstheme="minorBidi"/>
          <w:noProof/>
          <w:sz w:val="22"/>
          <w:szCs w:val="22"/>
        </w:rPr>
      </w:pPr>
      <w:hyperlink w:anchor="_Toc431847428" w:history="1">
        <w:r w:rsidR="0004156F" w:rsidRPr="00C514FE">
          <w:rPr>
            <w:rStyle w:val="Hipercze"/>
            <w:rFonts w:asciiTheme="majorHAnsi" w:hAnsiTheme="majorHAnsi" w:cs="Arial"/>
            <w:noProof/>
          </w:rPr>
          <w:t xml:space="preserve">Tabela 10 Stan techniczny wyrobów azbestowych w Gminie </w:t>
        </w:r>
        <w:r w:rsidR="002E0F3E">
          <w:rPr>
            <w:rStyle w:val="Hipercze"/>
            <w:rFonts w:asciiTheme="majorHAnsi" w:hAnsiTheme="majorHAnsi" w:cs="Arial"/>
            <w:noProof/>
          </w:rPr>
          <w:t>Skarżysko Kościelne</w:t>
        </w:r>
        <w:r w:rsidR="0004156F" w:rsidRPr="00C514FE">
          <w:rPr>
            <w:rStyle w:val="Hipercze"/>
            <w:rFonts w:asciiTheme="majorHAnsi" w:hAnsiTheme="majorHAnsi" w:cs="Arial"/>
            <w:noProof/>
          </w:rPr>
          <w:t>.</w:t>
        </w:r>
        <w:r w:rsidR="0004156F">
          <w:rPr>
            <w:noProof/>
            <w:webHidden/>
          </w:rPr>
          <w:tab/>
        </w:r>
        <w:r w:rsidR="0004156F">
          <w:rPr>
            <w:noProof/>
            <w:webHidden/>
          </w:rPr>
          <w:fldChar w:fldCharType="begin"/>
        </w:r>
        <w:r w:rsidR="0004156F">
          <w:rPr>
            <w:noProof/>
            <w:webHidden/>
          </w:rPr>
          <w:instrText xml:space="preserve"> PAGEREF _Toc431847428 \h </w:instrText>
        </w:r>
        <w:r w:rsidR="0004156F">
          <w:rPr>
            <w:noProof/>
            <w:webHidden/>
          </w:rPr>
        </w:r>
        <w:r w:rsidR="0004156F">
          <w:rPr>
            <w:noProof/>
            <w:webHidden/>
          </w:rPr>
          <w:fldChar w:fldCharType="separate"/>
        </w:r>
        <w:r>
          <w:rPr>
            <w:noProof/>
            <w:webHidden/>
          </w:rPr>
          <w:t>60</w:t>
        </w:r>
        <w:r w:rsidR="0004156F">
          <w:rPr>
            <w:noProof/>
            <w:webHidden/>
          </w:rPr>
          <w:fldChar w:fldCharType="end"/>
        </w:r>
      </w:hyperlink>
    </w:p>
    <w:p w:rsidR="0004156F" w:rsidRDefault="006A583C">
      <w:pPr>
        <w:pStyle w:val="Spisilustracji"/>
        <w:tabs>
          <w:tab w:val="right" w:leader="dot" w:pos="9061"/>
        </w:tabs>
        <w:rPr>
          <w:rFonts w:asciiTheme="minorHAnsi" w:eastAsiaTheme="minorEastAsia" w:hAnsiTheme="minorHAnsi" w:cstheme="minorBidi"/>
          <w:noProof/>
          <w:sz w:val="22"/>
          <w:szCs w:val="22"/>
        </w:rPr>
      </w:pPr>
      <w:hyperlink w:anchor="_Toc431847429" w:history="1">
        <w:r w:rsidR="0004156F" w:rsidRPr="00C514FE">
          <w:rPr>
            <w:rStyle w:val="Hipercze"/>
            <w:rFonts w:asciiTheme="majorHAnsi" w:hAnsiTheme="majorHAnsi" w:cs="Arial"/>
            <w:noProof/>
          </w:rPr>
          <w:t>Tabela 11 Harmonogram realizacji Programu usuwania wyrobów zawierających azbest.</w:t>
        </w:r>
        <w:r w:rsidR="0004156F">
          <w:rPr>
            <w:noProof/>
            <w:webHidden/>
          </w:rPr>
          <w:tab/>
        </w:r>
        <w:r w:rsidR="0004156F">
          <w:rPr>
            <w:noProof/>
            <w:webHidden/>
          </w:rPr>
          <w:fldChar w:fldCharType="begin"/>
        </w:r>
        <w:r w:rsidR="0004156F">
          <w:rPr>
            <w:noProof/>
            <w:webHidden/>
          </w:rPr>
          <w:instrText xml:space="preserve"> PAGEREF _Toc431847429 \h </w:instrText>
        </w:r>
        <w:r w:rsidR="0004156F">
          <w:rPr>
            <w:noProof/>
            <w:webHidden/>
          </w:rPr>
        </w:r>
        <w:r w:rsidR="0004156F">
          <w:rPr>
            <w:noProof/>
            <w:webHidden/>
          </w:rPr>
          <w:fldChar w:fldCharType="separate"/>
        </w:r>
        <w:r>
          <w:rPr>
            <w:noProof/>
            <w:webHidden/>
          </w:rPr>
          <w:t>63</w:t>
        </w:r>
        <w:r w:rsidR="0004156F">
          <w:rPr>
            <w:noProof/>
            <w:webHidden/>
          </w:rPr>
          <w:fldChar w:fldCharType="end"/>
        </w:r>
      </w:hyperlink>
    </w:p>
    <w:p w:rsidR="0004156F" w:rsidRDefault="006A583C">
      <w:pPr>
        <w:pStyle w:val="Spisilustracji"/>
        <w:tabs>
          <w:tab w:val="right" w:leader="dot" w:pos="9061"/>
        </w:tabs>
        <w:rPr>
          <w:rFonts w:asciiTheme="minorHAnsi" w:eastAsiaTheme="minorEastAsia" w:hAnsiTheme="minorHAnsi" w:cstheme="minorBidi"/>
          <w:noProof/>
          <w:sz w:val="22"/>
          <w:szCs w:val="22"/>
        </w:rPr>
      </w:pPr>
      <w:hyperlink w:anchor="_Toc431847430" w:history="1">
        <w:r w:rsidR="0004156F" w:rsidRPr="00C514FE">
          <w:rPr>
            <w:rStyle w:val="Hipercze"/>
            <w:rFonts w:asciiTheme="majorHAnsi" w:hAnsiTheme="majorHAnsi" w:cs="Arial"/>
            <w:noProof/>
          </w:rPr>
          <w:t xml:space="preserve">Tabela 12 Prognozowane tempo usuwania wyrobów zawierających azbest (opracowanie własne na podstawie wyników inwentaryzacji wyrobów zawierających azbest z terenu Gminy </w:t>
        </w:r>
        <w:r w:rsidR="002E0F3E">
          <w:rPr>
            <w:rStyle w:val="Hipercze"/>
            <w:rFonts w:asciiTheme="majorHAnsi" w:hAnsiTheme="majorHAnsi" w:cs="Arial"/>
            <w:noProof/>
          </w:rPr>
          <w:t>Skarżysko Kościelne</w:t>
        </w:r>
        <w:r w:rsidR="0004156F" w:rsidRPr="00C514FE">
          <w:rPr>
            <w:rStyle w:val="Hipercze"/>
            <w:rFonts w:asciiTheme="majorHAnsi" w:hAnsiTheme="majorHAnsi" w:cs="Arial"/>
            <w:noProof/>
          </w:rPr>
          <w:t>)</w:t>
        </w:r>
        <w:r w:rsidR="0004156F">
          <w:rPr>
            <w:noProof/>
            <w:webHidden/>
          </w:rPr>
          <w:tab/>
        </w:r>
        <w:r w:rsidR="0004156F">
          <w:rPr>
            <w:noProof/>
            <w:webHidden/>
          </w:rPr>
          <w:fldChar w:fldCharType="begin"/>
        </w:r>
        <w:r w:rsidR="0004156F">
          <w:rPr>
            <w:noProof/>
            <w:webHidden/>
          </w:rPr>
          <w:instrText xml:space="preserve"> PAGEREF _Toc431847430 \h </w:instrText>
        </w:r>
        <w:r w:rsidR="0004156F">
          <w:rPr>
            <w:noProof/>
            <w:webHidden/>
          </w:rPr>
        </w:r>
        <w:r w:rsidR="0004156F">
          <w:rPr>
            <w:noProof/>
            <w:webHidden/>
          </w:rPr>
          <w:fldChar w:fldCharType="separate"/>
        </w:r>
        <w:r>
          <w:rPr>
            <w:noProof/>
            <w:webHidden/>
          </w:rPr>
          <w:t>65</w:t>
        </w:r>
        <w:r w:rsidR="0004156F">
          <w:rPr>
            <w:noProof/>
            <w:webHidden/>
          </w:rPr>
          <w:fldChar w:fldCharType="end"/>
        </w:r>
      </w:hyperlink>
    </w:p>
    <w:p w:rsidR="0004156F" w:rsidRDefault="006A583C">
      <w:pPr>
        <w:pStyle w:val="Spisilustracji"/>
        <w:tabs>
          <w:tab w:val="right" w:leader="dot" w:pos="9061"/>
        </w:tabs>
        <w:rPr>
          <w:rFonts w:asciiTheme="minorHAnsi" w:eastAsiaTheme="minorEastAsia" w:hAnsiTheme="minorHAnsi" w:cstheme="minorBidi"/>
          <w:noProof/>
          <w:sz w:val="22"/>
          <w:szCs w:val="22"/>
        </w:rPr>
      </w:pPr>
      <w:hyperlink w:anchor="_Toc431847431" w:history="1">
        <w:r w:rsidR="0004156F" w:rsidRPr="00C514FE">
          <w:rPr>
            <w:rStyle w:val="Hipercze"/>
            <w:rFonts w:asciiTheme="majorHAnsi" w:hAnsiTheme="majorHAnsi" w:cs="Arial"/>
            <w:noProof/>
          </w:rPr>
          <w:t>Tabela 13 Koszty prowadzenia Programu (opracowanie własne).</w:t>
        </w:r>
        <w:r w:rsidR="0004156F">
          <w:rPr>
            <w:noProof/>
            <w:webHidden/>
          </w:rPr>
          <w:tab/>
        </w:r>
        <w:r w:rsidR="0004156F">
          <w:rPr>
            <w:noProof/>
            <w:webHidden/>
          </w:rPr>
          <w:fldChar w:fldCharType="begin"/>
        </w:r>
        <w:r w:rsidR="0004156F">
          <w:rPr>
            <w:noProof/>
            <w:webHidden/>
          </w:rPr>
          <w:instrText xml:space="preserve"> PAGEREF _Toc431847431 \h </w:instrText>
        </w:r>
        <w:r w:rsidR="0004156F">
          <w:rPr>
            <w:noProof/>
            <w:webHidden/>
          </w:rPr>
        </w:r>
        <w:r w:rsidR="0004156F">
          <w:rPr>
            <w:noProof/>
            <w:webHidden/>
          </w:rPr>
          <w:fldChar w:fldCharType="separate"/>
        </w:r>
        <w:r>
          <w:rPr>
            <w:noProof/>
            <w:webHidden/>
          </w:rPr>
          <w:t>68</w:t>
        </w:r>
        <w:r w:rsidR="0004156F">
          <w:rPr>
            <w:noProof/>
            <w:webHidden/>
          </w:rPr>
          <w:fldChar w:fldCharType="end"/>
        </w:r>
      </w:hyperlink>
    </w:p>
    <w:p w:rsidR="0004156F" w:rsidRDefault="006A583C">
      <w:pPr>
        <w:pStyle w:val="Spisilustracji"/>
        <w:tabs>
          <w:tab w:val="right" w:leader="dot" w:pos="9061"/>
        </w:tabs>
        <w:rPr>
          <w:rFonts w:asciiTheme="minorHAnsi" w:eastAsiaTheme="minorEastAsia" w:hAnsiTheme="minorHAnsi" w:cstheme="minorBidi"/>
          <w:noProof/>
          <w:sz w:val="22"/>
          <w:szCs w:val="22"/>
        </w:rPr>
      </w:pPr>
      <w:hyperlink w:anchor="_Toc431847432" w:history="1">
        <w:r w:rsidR="0004156F" w:rsidRPr="00C514FE">
          <w:rPr>
            <w:rStyle w:val="Hipercze"/>
            <w:rFonts w:asciiTheme="majorHAnsi" w:hAnsiTheme="majorHAnsi" w:cs="Arial"/>
            <w:noProof/>
          </w:rPr>
          <w:t>Tabela 14 Uśrednione ceny netto usuwania wyrobów azbestowych przez uprawnione firmy w 2014 r. dla województwa świętokrzyskiego (opracowanie własne na podstawie zebranych materiałów)</w:t>
        </w:r>
        <w:r w:rsidR="0004156F">
          <w:rPr>
            <w:noProof/>
            <w:webHidden/>
          </w:rPr>
          <w:tab/>
        </w:r>
        <w:r w:rsidR="0004156F">
          <w:rPr>
            <w:noProof/>
            <w:webHidden/>
          </w:rPr>
          <w:fldChar w:fldCharType="begin"/>
        </w:r>
        <w:r w:rsidR="0004156F">
          <w:rPr>
            <w:noProof/>
            <w:webHidden/>
          </w:rPr>
          <w:instrText xml:space="preserve"> PAGEREF _Toc431847432 \h </w:instrText>
        </w:r>
        <w:r w:rsidR="0004156F">
          <w:rPr>
            <w:noProof/>
            <w:webHidden/>
          </w:rPr>
        </w:r>
        <w:r w:rsidR="0004156F">
          <w:rPr>
            <w:noProof/>
            <w:webHidden/>
          </w:rPr>
          <w:fldChar w:fldCharType="separate"/>
        </w:r>
        <w:r>
          <w:rPr>
            <w:noProof/>
            <w:webHidden/>
          </w:rPr>
          <w:t>69</w:t>
        </w:r>
        <w:r w:rsidR="0004156F">
          <w:rPr>
            <w:noProof/>
            <w:webHidden/>
          </w:rPr>
          <w:fldChar w:fldCharType="end"/>
        </w:r>
      </w:hyperlink>
    </w:p>
    <w:p w:rsidR="0004156F" w:rsidRDefault="006A583C">
      <w:pPr>
        <w:pStyle w:val="Spisilustracji"/>
        <w:tabs>
          <w:tab w:val="right" w:leader="dot" w:pos="9061"/>
        </w:tabs>
        <w:rPr>
          <w:rFonts w:asciiTheme="minorHAnsi" w:eastAsiaTheme="minorEastAsia" w:hAnsiTheme="minorHAnsi" w:cstheme="minorBidi"/>
          <w:noProof/>
          <w:sz w:val="22"/>
          <w:szCs w:val="22"/>
        </w:rPr>
      </w:pPr>
      <w:hyperlink w:anchor="_Toc431847433" w:history="1">
        <w:r w:rsidR="0004156F" w:rsidRPr="00C514FE">
          <w:rPr>
            <w:rStyle w:val="Hipercze"/>
            <w:rFonts w:asciiTheme="majorHAnsi" w:hAnsiTheme="majorHAnsi" w:cs="Arial"/>
            <w:noProof/>
          </w:rPr>
          <w:t xml:space="preserve">Tabela 15 Całkowity koszt usuwania wyrobów zawierających azbest z terenu Gminy </w:t>
        </w:r>
        <w:r w:rsidR="002E0F3E">
          <w:rPr>
            <w:rStyle w:val="Hipercze"/>
            <w:rFonts w:asciiTheme="majorHAnsi" w:hAnsiTheme="majorHAnsi" w:cs="Arial"/>
            <w:noProof/>
          </w:rPr>
          <w:t>Skarżysko Kościelne</w:t>
        </w:r>
        <w:r w:rsidR="0004156F" w:rsidRPr="00C514FE">
          <w:rPr>
            <w:rStyle w:val="Hipercze"/>
            <w:rFonts w:asciiTheme="majorHAnsi" w:hAnsiTheme="majorHAnsi" w:cs="Arial"/>
            <w:noProof/>
          </w:rPr>
          <w:t xml:space="preserve"> (opracowanie własne)</w:t>
        </w:r>
        <w:r w:rsidR="0004156F">
          <w:rPr>
            <w:noProof/>
            <w:webHidden/>
          </w:rPr>
          <w:tab/>
        </w:r>
        <w:r w:rsidR="0004156F">
          <w:rPr>
            <w:noProof/>
            <w:webHidden/>
          </w:rPr>
          <w:fldChar w:fldCharType="begin"/>
        </w:r>
        <w:r w:rsidR="0004156F">
          <w:rPr>
            <w:noProof/>
            <w:webHidden/>
          </w:rPr>
          <w:instrText xml:space="preserve"> PAGEREF _Toc431847433 \h </w:instrText>
        </w:r>
        <w:r w:rsidR="0004156F">
          <w:rPr>
            <w:noProof/>
            <w:webHidden/>
          </w:rPr>
        </w:r>
        <w:r w:rsidR="0004156F">
          <w:rPr>
            <w:noProof/>
            <w:webHidden/>
          </w:rPr>
          <w:fldChar w:fldCharType="separate"/>
        </w:r>
        <w:r>
          <w:rPr>
            <w:noProof/>
            <w:webHidden/>
          </w:rPr>
          <w:t>70</w:t>
        </w:r>
        <w:r w:rsidR="0004156F">
          <w:rPr>
            <w:noProof/>
            <w:webHidden/>
          </w:rPr>
          <w:fldChar w:fldCharType="end"/>
        </w:r>
      </w:hyperlink>
    </w:p>
    <w:p w:rsidR="0004156F" w:rsidRDefault="006A583C">
      <w:pPr>
        <w:pStyle w:val="Spisilustracji"/>
        <w:tabs>
          <w:tab w:val="right" w:leader="dot" w:pos="9061"/>
        </w:tabs>
        <w:rPr>
          <w:rFonts w:asciiTheme="minorHAnsi" w:eastAsiaTheme="minorEastAsia" w:hAnsiTheme="minorHAnsi" w:cstheme="minorBidi"/>
          <w:noProof/>
          <w:sz w:val="22"/>
          <w:szCs w:val="22"/>
        </w:rPr>
      </w:pPr>
      <w:hyperlink w:anchor="_Toc431847434" w:history="1">
        <w:r w:rsidR="0004156F" w:rsidRPr="00C514FE">
          <w:rPr>
            <w:rStyle w:val="Hipercze"/>
            <w:rFonts w:asciiTheme="majorHAnsi" w:hAnsiTheme="majorHAnsi" w:cs="Arial"/>
            <w:noProof/>
          </w:rPr>
          <w:t xml:space="preserve">Tabela 16 Całkowity koszt netto realizacji Programu usuwania wyrobów zawierających azbest dla Gminy </w:t>
        </w:r>
        <w:r w:rsidR="002E0F3E">
          <w:rPr>
            <w:rStyle w:val="Hipercze"/>
            <w:rFonts w:asciiTheme="majorHAnsi" w:hAnsiTheme="majorHAnsi" w:cs="Arial"/>
            <w:noProof/>
          </w:rPr>
          <w:t>Skarżysko Kościelne</w:t>
        </w:r>
        <w:r w:rsidR="0004156F">
          <w:rPr>
            <w:noProof/>
            <w:webHidden/>
          </w:rPr>
          <w:tab/>
        </w:r>
        <w:r w:rsidR="0004156F">
          <w:rPr>
            <w:noProof/>
            <w:webHidden/>
          </w:rPr>
          <w:fldChar w:fldCharType="begin"/>
        </w:r>
        <w:r w:rsidR="0004156F">
          <w:rPr>
            <w:noProof/>
            <w:webHidden/>
          </w:rPr>
          <w:instrText xml:space="preserve"> PAGEREF _Toc431847434 \h </w:instrText>
        </w:r>
        <w:r w:rsidR="0004156F">
          <w:rPr>
            <w:noProof/>
            <w:webHidden/>
          </w:rPr>
        </w:r>
        <w:r w:rsidR="0004156F">
          <w:rPr>
            <w:noProof/>
            <w:webHidden/>
          </w:rPr>
          <w:fldChar w:fldCharType="separate"/>
        </w:r>
        <w:r>
          <w:rPr>
            <w:noProof/>
            <w:webHidden/>
          </w:rPr>
          <w:t>71</w:t>
        </w:r>
        <w:r w:rsidR="0004156F">
          <w:rPr>
            <w:noProof/>
            <w:webHidden/>
          </w:rPr>
          <w:fldChar w:fldCharType="end"/>
        </w:r>
      </w:hyperlink>
    </w:p>
    <w:p w:rsidR="0004156F" w:rsidRDefault="006A583C">
      <w:pPr>
        <w:pStyle w:val="Spisilustracji"/>
        <w:tabs>
          <w:tab w:val="right" w:leader="dot" w:pos="9061"/>
        </w:tabs>
        <w:rPr>
          <w:rFonts w:asciiTheme="minorHAnsi" w:eastAsiaTheme="minorEastAsia" w:hAnsiTheme="minorHAnsi" w:cstheme="minorBidi"/>
          <w:noProof/>
          <w:sz w:val="22"/>
          <w:szCs w:val="22"/>
        </w:rPr>
      </w:pPr>
      <w:hyperlink w:anchor="_Toc431847435" w:history="1">
        <w:r w:rsidR="0004156F" w:rsidRPr="00C514FE">
          <w:rPr>
            <w:rStyle w:val="Hipercze"/>
            <w:rFonts w:asciiTheme="majorHAnsi" w:hAnsiTheme="majorHAnsi"/>
            <w:noProof/>
          </w:rPr>
          <w:t xml:space="preserve">Tabela 17 </w:t>
        </w:r>
        <w:r w:rsidR="0004156F" w:rsidRPr="00C514FE">
          <w:rPr>
            <w:rStyle w:val="Hipercze"/>
            <w:rFonts w:asciiTheme="majorHAnsi" w:hAnsiTheme="majorHAnsi" w:cs="Arial"/>
            <w:noProof/>
          </w:rPr>
          <w:t>Podstawowe działania PROW dające możliwość pozyskania środków na usuwanie azbestu</w:t>
        </w:r>
        <w:r w:rsidR="0004156F">
          <w:rPr>
            <w:noProof/>
            <w:webHidden/>
          </w:rPr>
          <w:tab/>
        </w:r>
        <w:r w:rsidR="0004156F">
          <w:rPr>
            <w:noProof/>
            <w:webHidden/>
          </w:rPr>
          <w:fldChar w:fldCharType="begin"/>
        </w:r>
        <w:r w:rsidR="0004156F">
          <w:rPr>
            <w:noProof/>
            <w:webHidden/>
          </w:rPr>
          <w:instrText xml:space="preserve"> PAGEREF _Toc431847435 \h </w:instrText>
        </w:r>
        <w:r w:rsidR="0004156F">
          <w:rPr>
            <w:noProof/>
            <w:webHidden/>
          </w:rPr>
        </w:r>
        <w:r w:rsidR="0004156F">
          <w:rPr>
            <w:noProof/>
            <w:webHidden/>
          </w:rPr>
          <w:fldChar w:fldCharType="separate"/>
        </w:r>
        <w:r>
          <w:rPr>
            <w:noProof/>
            <w:webHidden/>
          </w:rPr>
          <w:t>74</w:t>
        </w:r>
        <w:r w:rsidR="0004156F">
          <w:rPr>
            <w:noProof/>
            <w:webHidden/>
          </w:rPr>
          <w:fldChar w:fldCharType="end"/>
        </w:r>
      </w:hyperlink>
    </w:p>
    <w:p w:rsidR="0004156F" w:rsidRDefault="006A583C">
      <w:pPr>
        <w:pStyle w:val="Spisilustracji"/>
        <w:tabs>
          <w:tab w:val="right" w:leader="dot" w:pos="9061"/>
        </w:tabs>
        <w:rPr>
          <w:rFonts w:asciiTheme="minorHAnsi" w:eastAsiaTheme="minorEastAsia" w:hAnsiTheme="minorHAnsi" w:cstheme="minorBidi"/>
          <w:noProof/>
          <w:sz w:val="22"/>
          <w:szCs w:val="22"/>
        </w:rPr>
      </w:pPr>
      <w:hyperlink w:anchor="_Toc431847436" w:history="1">
        <w:r w:rsidR="0004156F" w:rsidRPr="00C514FE">
          <w:rPr>
            <w:rStyle w:val="Hipercze"/>
            <w:rFonts w:asciiTheme="majorHAnsi" w:hAnsiTheme="majorHAnsi"/>
            <w:noProof/>
          </w:rPr>
          <w:t>Tabela 18</w:t>
        </w:r>
        <w:r w:rsidR="0004156F" w:rsidRPr="00C514FE">
          <w:rPr>
            <w:rStyle w:val="Hipercze"/>
            <w:noProof/>
          </w:rPr>
          <w:t xml:space="preserve"> </w:t>
        </w:r>
        <w:r w:rsidR="0004156F" w:rsidRPr="00C514FE">
          <w:rPr>
            <w:rStyle w:val="Hipercze"/>
            <w:rFonts w:asciiTheme="majorHAnsi" w:hAnsiTheme="majorHAnsi" w:cstheme="minorHAnsi"/>
            <w:noProof/>
          </w:rPr>
          <w:t>Wydatki z budżetu państwa pozostające w dyspozycji Ministra Gospodarki dla realizacji Programu Oczyszczania Kraju z Azbestu na lata 2009-2032.</w:t>
        </w:r>
        <w:r w:rsidR="0004156F">
          <w:rPr>
            <w:noProof/>
            <w:webHidden/>
          </w:rPr>
          <w:tab/>
        </w:r>
        <w:r w:rsidR="0004156F">
          <w:rPr>
            <w:noProof/>
            <w:webHidden/>
          </w:rPr>
          <w:fldChar w:fldCharType="begin"/>
        </w:r>
        <w:r w:rsidR="0004156F">
          <w:rPr>
            <w:noProof/>
            <w:webHidden/>
          </w:rPr>
          <w:instrText xml:space="preserve"> PAGEREF _Toc431847436 \h </w:instrText>
        </w:r>
        <w:r w:rsidR="0004156F">
          <w:rPr>
            <w:noProof/>
            <w:webHidden/>
          </w:rPr>
        </w:r>
        <w:r w:rsidR="0004156F">
          <w:rPr>
            <w:noProof/>
            <w:webHidden/>
          </w:rPr>
          <w:fldChar w:fldCharType="separate"/>
        </w:r>
        <w:r>
          <w:rPr>
            <w:noProof/>
            <w:webHidden/>
          </w:rPr>
          <w:t>80</w:t>
        </w:r>
        <w:r w:rsidR="0004156F">
          <w:rPr>
            <w:noProof/>
            <w:webHidden/>
          </w:rPr>
          <w:fldChar w:fldCharType="end"/>
        </w:r>
      </w:hyperlink>
    </w:p>
    <w:p w:rsidR="004E501A" w:rsidRPr="009C642E" w:rsidRDefault="002D56FA" w:rsidP="009C642E">
      <w:pPr>
        <w:rPr>
          <w:rFonts w:asciiTheme="majorHAnsi" w:eastAsiaTheme="minorHAnsi" w:hAnsiTheme="majorHAnsi" w:cstheme="minorHAnsi"/>
          <w:b/>
          <w:sz w:val="28"/>
          <w:szCs w:val="32"/>
          <w:lang w:eastAsia="en-US"/>
        </w:rPr>
      </w:pPr>
      <w:r w:rsidRPr="00594EE6">
        <w:rPr>
          <w:rFonts w:asciiTheme="majorHAnsi" w:eastAsiaTheme="minorHAnsi" w:hAnsiTheme="majorHAnsi" w:cstheme="minorHAnsi"/>
          <w:b/>
          <w:sz w:val="28"/>
          <w:szCs w:val="32"/>
          <w:lang w:eastAsia="en-US"/>
        </w:rPr>
        <w:fldChar w:fldCharType="end"/>
      </w:r>
    </w:p>
    <w:p w:rsidR="00A768F1" w:rsidRPr="00A679F5" w:rsidRDefault="00A768F1" w:rsidP="009C642E">
      <w:pPr>
        <w:spacing w:after="240"/>
        <w:jc w:val="center"/>
        <w:rPr>
          <w:rFonts w:asciiTheme="majorHAnsi" w:hAnsiTheme="majorHAnsi" w:cstheme="minorHAnsi"/>
          <w:b/>
          <w:color w:val="217436" w:themeColor="accent3" w:themeShade="80"/>
          <w:sz w:val="28"/>
        </w:rPr>
      </w:pPr>
      <w:r w:rsidRPr="00A679F5">
        <w:rPr>
          <w:rFonts w:asciiTheme="majorHAnsi" w:hAnsiTheme="majorHAnsi"/>
          <w:b/>
          <w:color w:val="217436" w:themeColor="accent3" w:themeShade="80"/>
          <w:sz w:val="28"/>
        </w:rPr>
        <w:t>Spis wykresów</w:t>
      </w:r>
    </w:p>
    <w:p w:rsidR="0004156F" w:rsidRDefault="002D56FA">
      <w:pPr>
        <w:pStyle w:val="Spisilustracji"/>
        <w:tabs>
          <w:tab w:val="right" w:leader="dot" w:pos="9061"/>
        </w:tabs>
        <w:rPr>
          <w:rFonts w:asciiTheme="minorHAnsi" w:eastAsiaTheme="minorEastAsia" w:hAnsiTheme="minorHAnsi" w:cstheme="minorBidi"/>
          <w:noProof/>
          <w:sz w:val="22"/>
          <w:szCs w:val="22"/>
        </w:rPr>
      </w:pPr>
      <w:r w:rsidRPr="00F04143">
        <w:rPr>
          <w:rFonts w:asciiTheme="majorHAnsi" w:eastAsiaTheme="minorHAnsi" w:hAnsiTheme="majorHAnsi" w:cstheme="minorHAnsi"/>
          <w:b/>
          <w:sz w:val="28"/>
          <w:szCs w:val="32"/>
          <w:lang w:eastAsia="en-US"/>
        </w:rPr>
        <w:fldChar w:fldCharType="begin"/>
      </w:r>
      <w:r w:rsidR="00796F1F" w:rsidRPr="00F04143">
        <w:rPr>
          <w:rFonts w:asciiTheme="majorHAnsi" w:eastAsiaTheme="minorHAnsi" w:hAnsiTheme="majorHAnsi" w:cstheme="minorHAnsi"/>
          <w:b/>
          <w:sz w:val="28"/>
          <w:szCs w:val="32"/>
          <w:lang w:eastAsia="en-US"/>
        </w:rPr>
        <w:instrText xml:space="preserve"> TOC \h \z \c "Wykres" </w:instrText>
      </w:r>
      <w:r w:rsidRPr="00F04143">
        <w:rPr>
          <w:rFonts w:asciiTheme="majorHAnsi" w:eastAsiaTheme="minorHAnsi" w:hAnsiTheme="majorHAnsi" w:cstheme="minorHAnsi"/>
          <w:b/>
          <w:sz w:val="28"/>
          <w:szCs w:val="32"/>
          <w:lang w:eastAsia="en-US"/>
        </w:rPr>
        <w:fldChar w:fldCharType="separate"/>
      </w:r>
      <w:hyperlink w:anchor="_Toc431847437" w:history="1">
        <w:r w:rsidR="0004156F" w:rsidRPr="00691829">
          <w:rPr>
            <w:rStyle w:val="Hipercze"/>
            <w:rFonts w:asciiTheme="majorHAnsi" w:hAnsiTheme="majorHAnsi"/>
            <w:noProof/>
          </w:rPr>
          <w:t xml:space="preserve">Wykres 1 </w:t>
        </w:r>
        <w:r w:rsidR="0004156F" w:rsidRPr="00691829">
          <w:rPr>
            <w:rStyle w:val="Hipercze"/>
            <w:rFonts w:asciiTheme="majorHAnsi" w:hAnsiTheme="majorHAnsi" w:cs="Arial"/>
            <w:noProof/>
          </w:rPr>
          <w:t xml:space="preserve">Procentowy udział poszczególnych rodzajów zabudowy pokrytej wyrobami azbestowymi oraz azbest magazynowany w Gminie </w:t>
        </w:r>
        <w:r w:rsidR="002E0F3E">
          <w:rPr>
            <w:rStyle w:val="Hipercze"/>
            <w:rFonts w:asciiTheme="majorHAnsi" w:hAnsiTheme="majorHAnsi" w:cs="Arial"/>
            <w:noProof/>
          </w:rPr>
          <w:t>Skarżysko Kościelne</w:t>
        </w:r>
        <w:r w:rsidR="0004156F" w:rsidRPr="00691829">
          <w:rPr>
            <w:rStyle w:val="Hipercze"/>
            <w:rFonts w:asciiTheme="majorHAnsi" w:hAnsiTheme="majorHAnsi" w:cs="Arial"/>
            <w:noProof/>
          </w:rPr>
          <w:t>.</w:t>
        </w:r>
        <w:r w:rsidR="0004156F">
          <w:rPr>
            <w:noProof/>
            <w:webHidden/>
          </w:rPr>
          <w:tab/>
        </w:r>
        <w:r w:rsidR="0004156F">
          <w:rPr>
            <w:noProof/>
            <w:webHidden/>
          </w:rPr>
          <w:fldChar w:fldCharType="begin"/>
        </w:r>
        <w:r w:rsidR="0004156F">
          <w:rPr>
            <w:noProof/>
            <w:webHidden/>
          </w:rPr>
          <w:instrText xml:space="preserve"> PAGEREF _Toc431847437 \h </w:instrText>
        </w:r>
        <w:r w:rsidR="0004156F">
          <w:rPr>
            <w:noProof/>
            <w:webHidden/>
          </w:rPr>
        </w:r>
        <w:r w:rsidR="0004156F">
          <w:rPr>
            <w:noProof/>
            <w:webHidden/>
          </w:rPr>
          <w:fldChar w:fldCharType="separate"/>
        </w:r>
        <w:r w:rsidR="006A583C">
          <w:rPr>
            <w:noProof/>
            <w:webHidden/>
          </w:rPr>
          <w:t>58</w:t>
        </w:r>
        <w:r w:rsidR="0004156F">
          <w:rPr>
            <w:noProof/>
            <w:webHidden/>
          </w:rPr>
          <w:fldChar w:fldCharType="end"/>
        </w:r>
      </w:hyperlink>
    </w:p>
    <w:p w:rsidR="0004156F" w:rsidRDefault="006A583C">
      <w:pPr>
        <w:pStyle w:val="Spisilustracji"/>
        <w:tabs>
          <w:tab w:val="right" w:leader="dot" w:pos="9061"/>
        </w:tabs>
        <w:rPr>
          <w:rFonts w:asciiTheme="minorHAnsi" w:eastAsiaTheme="minorEastAsia" w:hAnsiTheme="minorHAnsi" w:cstheme="minorBidi"/>
          <w:noProof/>
          <w:sz w:val="22"/>
          <w:szCs w:val="22"/>
        </w:rPr>
      </w:pPr>
      <w:hyperlink w:anchor="_Toc431847438" w:history="1">
        <w:r w:rsidR="0004156F" w:rsidRPr="00691829">
          <w:rPr>
            <w:rStyle w:val="Hipercze"/>
            <w:rFonts w:asciiTheme="majorHAnsi" w:hAnsiTheme="majorHAnsi" w:cs="Arial"/>
            <w:noProof/>
          </w:rPr>
          <w:t xml:space="preserve">Wykres 2 Ilość wyrobów azbestowych w poszczególnych miejscowościach Gminy </w:t>
        </w:r>
        <w:r w:rsidR="002E0F3E">
          <w:rPr>
            <w:rStyle w:val="Hipercze"/>
            <w:rFonts w:asciiTheme="majorHAnsi" w:hAnsiTheme="majorHAnsi" w:cs="Arial"/>
            <w:noProof/>
          </w:rPr>
          <w:t>Skarżysko Kościelne</w:t>
        </w:r>
        <w:r w:rsidR="0004156F" w:rsidRPr="00691829">
          <w:rPr>
            <w:rStyle w:val="Hipercze"/>
            <w:rFonts w:asciiTheme="majorHAnsi" w:hAnsiTheme="majorHAnsi" w:cs="Arial"/>
            <w:noProof/>
          </w:rPr>
          <w:t>.</w:t>
        </w:r>
        <w:r w:rsidR="0004156F">
          <w:rPr>
            <w:noProof/>
            <w:webHidden/>
          </w:rPr>
          <w:tab/>
        </w:r>
        <w:r w:rsidR="0004156F">
          <w:rPr>
            <w:noProof/>
            <w:webHidden/>
          </w:rPr>
          <w:fldChar w:fldCharType="begin"/>
        </w:r>
        <w:r w:rsidR="0004156F">
          <w:rPr>
            <w:noProof/>
            <w:webHidden/>
          </w:rPr>
          <w:instrText xml:space="preserve"> PAGEREF _Toc431847438 \h </w:instrText>
        </w:r>
        <w:r w:rsidR="0004156F">
          <w:rPr>
            <w:noProof/>
            <w:webHidden/>
          </w:rPr>
        </w:r>
        <w:r w:rsidR="0004156F">
          <w:rPr>
            <w:noProof/>
            <w:webHidden/>
          </w:rPr>
          <w:fldChar w:fldCharType="separate"/>
        </w:r>
        <w:r>
          <w:rPr>
            <w:noProof/>
            <w:webHidden/>
          </w:rPr>
          <w:t>59</w:t>
        </w:r>
        <w:r w:rsidR="0004156F">
          <w:rPr>
            <w:noProof/>
            <w:webHidden/>
          </w:rPr>
          <w:fldChar w:fldCharType="end"/>
        </w:r>
      </w:hyperlink>
    </w:p>
    <w:p w:rsidR="0004156F" w:rsidRDefault="006A583C">
      <w:pPr>
        <w:pStyle w:val="Spisilustracji"/>
        <w:tabs>
          <w:tab w:val="right" w:leader="dot" w:pos="9061"/>
        </w:tabs>
        <w:rPr>
          <w:rFonts w:asciiTheme="minorHAnsi" w:eastAsiaTheme="minorEastAsia" w:hAnsiTheme="minorHAnsi" w:cstheme="minorBidi"/>
          <w:noProof/>
          <w:sz w:val="22"/>
          <w:szCs w:val="22"/>
        </w:rPr>
      </w:pPr>
      <w:hyperlink w:anchor="_Toc431847439" w:history="1">
        <w:r w:rsidR="0004156F" w:rsidRPr="00691829">
          <w:rPr>
            <w:rStyle w:val="Hipercze"/>
            <w:rFonts w:asciiTheme="majorHAnsi" w:hAnsiTheme="majorHAnsi"/>
            <w:noProof/>
          </w:rPr>
          <w:t>Wykres 3</w:t>
        </w:r>
        <w:r w:rsidR="0004156F" w:rsidRPr="00691829">
          <w:rPr>
            <w:rStyle w:val="Hipercze"/>
            <w:rFonts w:asciiTheme="majorHAnsi" w:eastAsiaTheme="minorHAnsi" w:hAnsiTheme="majorHAnsi" w:cs="Arial"/>
            <w:noProof/>
            <w:lang w:eastAsia="en-US"/>
          </w:rPr>
          <w:t xml:space="preserve">Procentowy podział stopnia pilności usuwania wyrobów zawierających azbest w Gminie </w:t>
        </w:r>
        <w:r w:rsidR="002E0F3E">
          <w:rPr>
            <w:rStyle w:val="Hipercze"/>
            <w:rFonts w:asciiTheme="majorHAnsi" w:eastAsiaTheme="minorHAnsi" w:hAnsiTheme="majorHAnsi" w:cs="Arial"/>
            <w:noProof/>
            <w:lang w:eastAsia="en-US"/>
          </w:rPr>
          <w:t>Skarżysko Kościelne</w:t>
        </w:r>
        <w:r w:rsidR="0004156F" w:rsidRPr="00691829">
          <w:rPr>
            <w:rStyle w:val="Hipercze"/>
            <w:rFonts w:asciiTheme="majorHAnsi" w:eastAsiaTheme="minorHAnsi" w:hAnsiTheme="majorHAnsi" w:cs="Arial"/>
            <w:noProof/>
            <w:lang w:eastAsia="en-US"/>
          </w:rPr>
          <w:t>.</w:t>
        </w:r>
        <w:r w:rsidR="0004156F">
          <w:rPr>
            <w:noProof/>
            <w:webHidden/>
          </w:rPr>
          <w:tab/>
        </w:r>
        <w:r w:rsidR="0004156F">
          <w:rPr>
            <w:noProof/>
            <w:webHidden/>
          </w:rPr>
          <w:fldChar w:fldCharType="begin"/>
        </w:r>
        <w:r w:rsidR="0004156F">
          <w:rPr>
            <w:noProof/>
            <w:webHidden/>
          </w:rPr>
          <w:instrText xml:space="preserve"> PAGEREF _Toc431847439 \h </w:instrText>
        </w:r>
        <w:r w:rsidR="0004156F">
          <w:rPr>
            <w:noProof/>
            <w:webHidden/>
          </w:rPr>
        </w:r>
        <w:r w:rsidR="0004156F">
          <w:rPr>
            <w:noProof/>
            <w:webHidden/>
          </w:rPr>
          <w:fldChar w:fldCharType="separate"/>
        </w:r>
        <w:r>
          <w:rPr>
            <w:noProof/>
            <w:webHidden/>
          </w:rPr>
          <w:t>61</w:t>
        </w:r>
        <w:r w:rsidR="0004156F">
          <w:rPr>
            <w:noProof/>
            <w:webHidden/>
          </w:rPr>
          <w:fldChar w:fldCharType="end"/>
        </w:r>
      </w:hyperlink>
    </w:p>
    <w:p w:rsidR="0004156F" w:rsidRDefault="006A583C">
      <w:pPr>
        <w:pStyle w:val="Spisilustracji"/>
        <w:tabs>
          <w:tab w:val="right" w:leader="dot" w:pos="9061"/>
        </w:tabs>
        <w:rPr>
          <w:rFonts w:asciiTheme="minorHAnsi" w:eastAsiaTheme="minorEastAsia" w:hAnsiTheme="minorHAnsi" w:cstheme="minorBidi"/>
          <w:noProof/>
          <w:sz w:val="22"/>
          <w:szCs w:val="22"/>
        </w:rPr>
      </w:pPr>
      <w:hyperlink w:anchor="_Toc431847440" w:history="1">
        <w:r w:rsidR="0004156F" w:rsidRPr="00691829">
          <w:rPr>
            <w:rStyle w:val="Hipercze"/>
            <w:rFonts w:asciiTheme="majorHAnsi" w:hAnsiTheme="majorHAnsi" w:cs="Arial"/>
            <w:noProof/>
          </w:rPr>
          <w:t xml:space="preserve">Wykres 4 Spadek ilości wyrobów zawierających azbest usuwanych z terenu Gminy </w:t>
        </w:r>
        <w:r w:rsidR="002E0F3E">
          <w:rPr>
            <w:rStyle w:val="Hipercze"/>
            <w:rFonts w:asciiTheme="majorHAnsi" w:hAnsiTheme="majorHAnsi" w:cs="Arial"/>
            <w:noProof/>
          </w:rPr>
          <w:t>Skarżysko Kościelne</w:t>
        </w:r>
        <w:r w:rsidR="0004156F">
          <w:rPr>
            <w:noProof/>
            <w:webHidden/>
          </w:rPr>
          <w:tab/>
        </w:r>
        <w:r w:rsidR="0004156F">
          <w:rPr>
            <w:noProof/>
            <w:webHidden/>
          </w:rPr>
          <w:fldChar w:fldCharType="begin"/>
        </w:r>
        <w:r w:rsidR="0004156F">
          <w:rPr>
            <w:noProof/>
            <w:webHidden/>
          </w:rPr>
          <w:instrText xml:space="preserve"> PAGEREF _Toc431847440 \h </w:instrText>
        </w:r>
        <w:r w:rsidR="0004156F">
          <w:rPr>
            <w:noProof/>
            <w:webHidden/>
          </w:rPr>
        </w:r>
        <w:r w:rsidR="0004156F">
          <w:rPr>
            <w:noProof/>
            <w:webHidden/>
          </w:rPr>
          <w:fldChar w:fldCharType="separate"/>
        </w:r>
        <w:r>
          <w:rPr>
            <w:noProof/>
            <w:webHidden/>
          </w:rPr>
          <w:t>67</w:t>
        </w:r>
        <w:r w:rsidR="0004156F">
          <w:rPr>
            <w:noProof/>
            <w:webHidden/>
          </w:rPr>
          <w:fldChar w:fldCharType="end"/>
        </w:r>
      </w:hyperlink>
    </w:p>
    <w:p w:rsidR="0004156F" w:rsidRDefault="002D56FA" w:rsidP="00E60B06">
      <w:pPr>
        <w:spacing w:line="276" w:lineRule="auto"/>
        <w:jc w:val="center"/>
        <w:rPr>
          <w:rFonts w:asciiTheme="majorHAnsi" w:eastAsiaTheme="minorHAnsi" w:hAnsiTheme="majorHAnsi" w:cstheme="minorHAnsi"/>
          <w:b/>
          <w:sz w:val="28"/>
          <w:szCs w:val="32"/>
          <w:lang w:eastAsia="en-US"/>
        </w:rPr>
      </w:pPr>
      <w:r w:rsidRPr="00F04143">
        <w:rPr>
          <w:rFonts w:asciiTheme="majorHAnsi" w:eastAsiaTheme="minorHAnsi" w:hAnsiTheme="majorHAnsi" w:cstheme="minorHAnsi"/>
          <w:b/>
          <w:sz w:val="28"/>
          <w:szCs w:val="32"/>
          <w:lang w:eastAsia="en-US"/>
        </w:rPr>
        <w:fldChar w:fldCharType="end"/>
      </w:r>
    </w:p>
    <w:p w:rsidR="00A768F1" w:rsidRPr="00E60B06" w:rsidRDefault="00A768F1" w:rsidP="00E60B06">
      <w:pPr>
        <w:spacing w:line="276" w:lineRule="auto"/>
        <w:jc w:val="center"/>
        <w:rPr>
          <w:rFonts w:asciiTheme="majorHAnsi" w:eastAsiaTheme="minorHAnsi" w:hAnsiTheme="majorHAnsi" w:cstheme="minorHAnsi"/>
          <w:b/>
          <w:sz w:val="32"/>
          <w:szCs w:val="32"/>
          <w:lang w:eastAsia="en-US"/>
        </w:rPr>
      </w:pPr>
      <w:r w:rsidRPr="00A679F5">
        <w:rPr>
          <w:rFonts w:asciiTheme="majorHAnsi" w:hAnsiTheme="majorHAnsi"/>
          <w:b/>
          <w:color w:val="217436" w:themeColor="accent3" w:themeShade="80"/>
          <w:sz w:val="28"/>
        </w:rPr>
        <w:lastRenderedPageBreak/>
        <w:t>Spis rysunków</w:t>
      </w:r>
    </w:p>
    <w:p w:rsidR="00A768F1" w:rsidRPr="000F082C" w:rsidRDefault="00A768F1" w:rsidP="009C642E">
      <w:pPr>
        <w:rPr>
          <w:rFonts w:asciiTheme="majorHAnsi" w:eastAsiaTheme="minorHAnsi" w:hAnsiTheme="majorHAnsi" w:cstheme="minorHAnsi"/>
          <w:b/>
          <w:sz w:val="32"/>
          <w:szCs w:val="32"/>
          <w:lang w:eastAsia="en-US"/>
        </w:rPr>
      </w:pPr>
    </w:p>
    <w:p w:rsidR="00C41AAC" w:rsidRDefault="002D56FA">
      <w:pPr>
        <w:pStyle w:val="Spisilustracji"/>
        <w:tabs>
          <w:tab w:val="right" w:leader="dot" w:pos="9061"/>
        </w:tabs>
        <w:rPr>
          <w:rFonts w:asciiTheme="minorHAnsi" w:eastAsiaTheme="minorEastAsia" w:hAnsiTheme="minorHAnsi" w:cstheme="minorBidi"/>
          <w:noProof/>
          <w:sz w:val="22"/>
          <w:szCs w:val="22"/>
        </w:rPr>
      </w:pPr>
      <w:r w:rsidRPr="00F04143">
        <w:rPr>
          <w:rFonts w:asciiTheme="majorHAnsi" w:eastAsiaTheme="minorHAnsi" w:hAnsiTheme="majorHAnsi" w:cstheme="minorHAnsi"/>
          <w:szCs w:val="32"/>
          <w:lang w:eastAsia="en-US"/>
        </w:rPr>
        <w:fldChar w:fldCharType="begin"/>
      </w:r>
      <w:r w:rsidR="00C37F11" w:rsidRPr="00F04143">
        <w:rPr>
          <w:rFonts w:asciiTheme="majorHAnsi" w:eastAsiaTheme="minorHAnsi" w:hAnsiTheme="majorHAnsi" w:cstheme="minorHAnsi"/>
          <w:szCs w:val="32"/>
          <w:lang w:eastAsia="en-US"/>
        </w:rPr>
        <w:instrText xml:space="preserve"> TOC \h \z \c "Rysunek" </w:instrText>
      </w:r>
      <w:r w:rsidRPr="00F04143">
        <w:rPr>
          <w:rFonts w:asciiTheme="majorHAnsi" w:eastAsiaTheme="minorHAnsi" w:hAnsiTheme="majorHAnsi" w:cstheme="minorHAnsi"/>
          <w:szCs w:val="32"/>
          <w:lang w:eastAsia="en-US"/>
        </w:rPr>
        <w:fldChar w:fldCharType="separate"/>
      </w:r>
      <w:hyperlink w:anchor="_Toc431929882" w:history="1">
        <w:r w:rsidR="00C41AAC" w:rsidRPr="00831E8E">
          <w:rPr>
            <w:rStyle w:val="Hipercze"/>
            <w:rFonts w:asciiTheme="majorHAnsi" w:hAnsiTheme="majorHAnsi"/>
            <w:noProof/>
          </w:rPr>
          <w:t>Rysunek 1</w:t>
        </w:r>
        <w:r w:rsidR="00C41AAC" w:rsidRPr="00831E8E">
          <w:rPr>
            <w:rStyle w:val="Hipercze"/>
            <w:noProof/>
          </w:rPr>
          <w:t xml:space="preserve"> </w:t>
        </w:r>
        <w:r w:rsidR="00C41AAC" w:rsidRPr="00831E8E">
          <w:rPr>
            <w:rStyle w:val="Hipercze"/>
            <w:rFonts w:asciiTheme="majorHAnsi" w:hAnsiTheme="majorHAnsi" w:cstheme="minorHAnsi"/>
            <w:noProof/>
          </w:rPr>
          <w:t>Schemat zarządzania POKzA na trzech poziomach</w:t>
        </w:r>
        <w:r w:rsidR="00C41AAC">
          <w:rPr>
            <w:noProof/>
            <w:webHidden/>
          </w:rPr>
          <w:tab/>
        </w:r>
        <w:r w:rsidR="00C41AAC">
          <w:rPr>
            <w:noProof/>
            <w:webHidden/>
          </w:rPr>
          <w:fldChar w:fldCharType="begin"/>
        </w:r>
        <w:r w:rsidR="00C41AAC">
          <w:rPr>
            <w:noProof/>
            <w:webHidden/>
          </w:rPr>
          <w:instrText xml:space="preserve"> PAGEREF _Toc431929882 \h </w:instrText>
        </w:r>
        <w:r w:rsidR="00C41AAC">
          <w:rPr>
            <w:noProof/>
            <w:webHidden/>
          </w:rPr>
        </w:r>
        <w:r w:rsidR="00C41AAC">
          <w:rPr>
            <w:noProof/>
            <w:webHidden/>
          </w:rPr>
          <w:fldChar w:fldCharType="separate"/>
        </w:r>
        <w:r w:rsidR="006A583C">
          <w:rPr>
            <w:noProof/>
            <w:webHidden/>
          </w:rPr>
          <w:t>15</w:t>
        </w:r>
        <w:r w:rsidR="00C41AAC">
          <w:rPr>
            <w:noProof/>
            <w:webHidden/>
          </w:rPr>
          <w:fldChar w:fldCharType="end"/>
        </w:r>
      </w:hyperlink>
    </w:p>
    <w:p w:rsidR="00C41AAC" w:rsidRDefault="006A583C">
      <w:pPr>
        <w:pStyle w:val="Spisilustracji"/>
        <w:tabs>
          <w:tab w:val="right" w:leader="dot" w:pos="9061"/>
        </w:tabs>
        <w:rPr>
          <w:rFonts w:asciiTheme="minorHAnsi" w:eastAsiaTheme="minorEastAsia" w:hAnsiTheme="minorHAnsi" w:cstheme="minorBidi"/>
          <w:noProof/>
          <w:sz w:val="22"/>
          <w:szCs w:val="22"/>
        </w:rPr>
      </w:pPr>
      <w:hyperlink w:anchor="_Toc431929883" w:history="1">
        <w:r w:rsidR="00C41AAC" w:rsidRPr="00831E8E">
          <w:rPr>
            <w:rStyle w:val="Hipercze"/>
            <w:rFonts w:asciiTheme="majorHAnsi" w:hAnsiTheme="majorHAnsi"/>
            <w:noProof/>
          </w:rPr>
          <w:t>Rysunek 2</w:t>
        </w:r>
        <w:r w:rsidR="00C41AAC" w:rsidRPr="00831E8E">
          <w:rPr>
            <w:rStyle w:val="Hipercze"/>
            <w:noProof/>
          </w:rPr>
          <w:t xml:space="preserve"> </w:t>
        </w:r>
        <w:r w:rsidR="00C41AAC" w:rsidRPr="00831E8E">
          <w:rPr>
            <w:rStyle w:val="Hipercze"/>
            <w:rFonts w:asciiTheme="majorHAnsi" w:hAnsiTheme="majorHAnsi"/>
            <w:noProof/>
          </w:rPr>
          <w:t>Droga wnikania włókien azbestowych do układu oddechowego człowieka</w:t>
        </w:r>
        <w:r w:rsidR="00C41AAC">
          <w:rPr>
            <w:noProof/>
            <w:webHidden/>
          </w:rPr>
          <w:tab/>
        </w:r>
        <w:r w:rsidR="00C41AAC">
          <w:rPr>
            <w:noProof/>
            <w:webHidden/>
          </w:rPr>
          <w:fldChar w:fldCharType="begin"/>
        </w:r>
        <w:r w:rsidR="00C41AAC">
          <w:rPr>
            <w:noProof/>
            <w:webHidden/>
          </w:rPr>
          <w:instrText xml:space="preserve"> PAGEREF _Toc431929883 \h </w:instrText>
        </w:r>
        <w:r w:rsidR="00C41AAC">
          <w:rPr>
            <w:noProof/>
            <w:webHidden/>
          </w:rPr>
        </w:r>
        <w:r w:rsidR="00C41AAC">
          <w:rPr>
            <w:noProof/>
            <w:webHidden/>
          </w:rPr>
          <w:fldChar w:fldCharType="separate"/>
        </w:r>
        <w:r>
          <w:rPr>
            <w:noProof/>
            <w:webHidden/>
          </w:rPr>
          <w:t>24</w:t>
        </w:r>
        <w:r w:rsidR="00C41AAC">
          <w:rPr>
            <w:noProof/>
            <w:webHidden/>
          </w:rPr>
          <w:fldChar w:fldCharType="end"/>
        </w:r>
      </w:hyperlink>
    </w:p>
    <w:p w:rsidR="005C2BB1" w:rsidRPr="00F04143" w:rsidRDefault="002D56FA" w:rsidP="00F04143">
      <w:pPr>
        <w:jc w:val="center"/>
        <w:rPr>
          <w:rFonts w:asciiTheme="majorHAnsi" w:eastAsiaTheme="minorHAnsi" w:hAnsiTheme="majorHAnsi" w:cstheme="minorHAnsi"/>
          <w:sz w:val="28"/>
          <w:szCs w:val="32"/>
          <w:lang w:eastAsia="en-US"/>
        </w:rPr>
      </w:pPr>
      <w:r w:rsidRPr="00F04143">
        <w:rPr>
          <w:rFonts w:asciiTheme="majorHAnsi" w:eastAsiaTheme="minorHAnsi" w:hAnsiTheme="majorHAnsi" w:cstheme="minorHAnsi"/>
          <w:szCs w:val="32"/>
          <w:lang w:eastAsia="en-US"/>
        </w:rPr>
        <w:fldChar w:fldCharType="end"/>
      </w:r>
    </w:p>
    <w:p w:rsidR="005E2626" w:rsidRPr="00A679F5" w:rsidRDefault="00594EE6" w:rsidP="009C642E">
      <w:pPr>
        <w:jc w:val="center"/>
        <w:rPr>
          <w:rFonts w:asciiTheme="majorHAnsi" w:hAnsiTheme="majorHAnsi" w:cstheme="minorHAnsi"/>
          <w:b/>
          <w:color w:val="217436" w:themeColor="accent3" w:themeShade="80"/>
          <w:sz w:val="32"/>
        </w:rPr>
      </w:pPr>
      <w:r w:rsidRPr="00A679F5">
        <w:rPr>
          <w:rFonts w:asciiTheme="majorHAnsi" w:hAnsiTheme="majorHAnsi"/>
          <w:b/>
          <w:color w:val="217436" w:themeColor="accent3" w:themeShade="80"/>
          <w:sz w:val="32"/>
        </w:rPr>
        <w:t xml:space="preserve"> </w:t>
      </w:r>
      <w:r w:rsidRPr="00A679F5">
        <w:rPr>
          <w:rFonts w:asciiTheme="majorHAnsi" w:hAnsiTheme="majorHAnsi"/>
          <w:b/>
          <w:color w:val="217436" w:themeColor="accent3" w:themeShade="80"/>
          <w:sz w:val="28"/>
        </w:rPr>
        <w:t>Spis map</w:t>
      </w:r>
    </w:p>
    <w:p w:rsidR="00594EE6" w:rsidRPr="00594EE6" w:rsidRDefault="00594EE6" w:rsidP="009C642E">
      <w:pPr>
        <w:jc w:val="center"/>
        <w:rPr>
          <w:rFonts w:asciiTheme="majorHAnsi" w:hAnsiTheme="majorHAnsi" w:cstheme="minorHAnsi"/>
          <w:b/>
          <w:color w:val="C00000"/>
          <w:sz w:val="28"/>
        </w:rPr>
      </w:pPr>
    </w:p>
    <w:p w:rsidR="003F5B74" w:rsidRDefault="002D56FA">
      <w:pPr>
        <w:pStyle w:val="Spisilustracji"/>
        <w:tabs>
          <w:tab w:val="right" w:leader="dot" w:pos="9061"/>
        </w:tabs>
        <w:rPr>
          <w:rFonts w:asciiTheme="minorHAnsi" w:eastAsiaTheme="minorEastAsia" w:hAnsiTheme="minorHAnsi" w:cstheme="minorBidi"/>
          <w:noProof/>
          <w:sz w:val="22"/>
          <w:szCs w:val="22"/>
        </w:rPr>
      </w:pPr>
      <w:r>
        <w:rPr>
          <w:rFonts w:asciiTheme="majorHAnsi" w:eastAsiaTheme="minorHAnsi" w:hAnsiTheme="majorHAnsi" w:cstheme="minorHAnsi"/>
          <w:sz w:val="32"/>
          <w:szCs w:val="32"/>
          <w:lang w:eastAsia="en-US"/>
        </w:rPr>
        <w:fldChar w:fldCharType="begin"/>
      </w:r>
      <w:r w:rsidR="00594EE6">
        <w:rPr>
          <w:rFonts w:asciiTheme="majorHAnsi" w:eastAsiaTheme="minorHAnsi" w:hAnsiTheme="majorHAnsi" w:cstheme="minorHAnsi"/>
          <w:sz w:val="32"/>
          <w:szCs w:val="32"/>
          <w:lang w:eastAsia="en-US"/>
        </w:rPr>
        <w:instrText xml:space="preserve"> TOC \h \z \c "Mapa" </w:instrText>
      </w:r>
      <w:r>
        <w:rPr>
          <w:rFonts w:asciiTheme="majorHAnsi" w:eastAsiaTheme="minorHAnsi" w:hAnsiTheme="majorHAnsi" w:cstheme="minorHAnsi"/>
          <w:sz w:val="32"/>
          <w:szCs w:val="32"/>
          <w:lang w:eastAsia="en-US"/>
        </w:rPr>
        <w:fldChar w:fldCharType="separate"/>
      </w:r>
      <w:hyperlink w:anchor="_Toc431933877" w:history="1">
        <w:r w:rsidR="003F5B74" w:rsidRPr="00295A1D">
          <w:rPr>
            <w:rStyle w:val="Hipercze"/>
            <w:rFonts w:asciiTheme="majorHAnsi" w:hAnsiTheme="majorHAnsi"/>
            <w:noProof/>
          </w:rPr>
          <w:t>Mapa 1</w:t>
        </w:r>
        <w:r w:rsidR="003F5B74" w:rsidRPr="00295A1D">
          <w:rPr>
            <w:rStyle w:val="Hipercze"/>
            <w:noProof/>
          </w:rPr>
          <w:t xml:space="preserve"> </w:t>
        </w:r>
        <w:r w:rsidR="003F5B74" w:rsidRPr="00295A1D">
          <w:rPr>
            <w:rStyle w:val="Hipercze"/>
            <w:rFonts w:asciiTheme="majorHAnsi" w:hAnsiTheme="majorHAnsi"/>
            <w:noProof/>
          </w:rPr>
          <w:t>Światowe zużycie azbestu oraz kraje z zakazem jego stosowania (kolor zielony)</w:t>
        </w:r>
        <w:r w:rsidR="003F5B74">
          <w:rPr>
            <w:noProof/>
            <w:webHidden/>
          </w:rPr>
          <w:tab/>
        </w:r>
        <w:r w:rsidR="003F5B74">
          <w:rPr>
            <w:noProof/>
            <w:webHidden/>
          </w:rPr>
          <w:fldChar w:fldCharType="begin"/>
        </w:r>
        <w:r w:rsidR="003F5B74">
          <w:rPr>
            <w:noProof/>
            <w:webHidden/>
          </w:rPr>
          <w:instrText xml:space="preserve"> PAGEREF _Toc431933877 \h </w:instrText>
        </w:r>
        <w:r w:rsidR="003F5B74">
          <w:rPr>
            <w:noProof/>
            <w:webHidden/>
          </w:rPr>
        </w:r>
        <w:r w:rsidR="003F5B74">
          <w:rPr>
            <w:noProof/>
            <w:webHidden/>
          </w:rPr>
          <w:fldChar w:fldCharType="separate"/>
        </w:r>
        <w:r w:rsidR="006A583C">
          <w:rPr>
            <w:noProof/>
            <w:webHidden/>
          </w:rPr>
          <w:t>21</w:t>
        </w:r>
        <w:r w:rsidR="003F5B74">
          <w:rPr>
            <w:noProof/>
            <w:webHidden/>
          </w:rPr>
          <w:fldChar w:fldCharType="end"/>
        </w:r>
      </w:hyperlink>
    </w:p>
    <w:p w:rsidR="003F5B74" w:rsidRDefault="006A583C">
      <w:pPr>
        <w:pStyle w:val="Spisilustracji"/>
        <w:tabs>
          <w:tab w:val="right" w:leader="dot" w:pos="9061"/>
        </w:tabs>
        <w:rPr>
          <w:rFonts w:asciiTheme="minorHAnsi" w:eastAsiaTheme="minorEastAsia" w:hAnsiTheme="minorHAnsi" w:cstheme="minorBidi"/>
          <w:noProof/>
          <w:sz w:val="22"/>
          <w:szCs w:val="22"/>
        </w:rPr>
      </w:pPr>
      <w:hyperlink w:anchor="_Toc431933878" w:history="1">
        <w:r w:rsidR="003F5B74" w:rsidRPr="00295A1D">
          <w:rPr>
            <w:rStyle w:val="Hipercze"/>
            <w:rFonts w:asciiTheme="majorHAnsi" w:hAnsiTheme="majorHAnsi"/>
            <w:noProof/>
          </w:rPr>
          <w:t>Mapa 2 Wyniki badań stężenia włókien azbestowych na terenie Polski oraz występowanie chorób azbestozależnych (źródło: materiały z konferencji „Polska bez azbestu” – listopad 2014 r.)</w:t>
        </w:r>
        <w:r w:rsidR="003F5B74">
          <w:rPr>
            <w:noProof/>
            <w:webHidden/>
          </w:rPr>
          <w:tab/>
        </w:r>
        <w:r w:rsidR="003F5B74">
          <w:rPr>
            <w:noProof/>
            <w:webHidden/>
          </w:rPr>
          <w:fldChar w:fldCharType="begin"/>
        </w:r>
        <w:r w:rsidR="003F5B74">
          <w:rPr>
            <w:noProof/>
            <w:webHidden/>
          </w:rPr>
          <w:instrText xml:space="preserve"> PAGEREF _Toc431933878 \h </w:instrText>
        </w:r>
        <w:r w:rsidR="003F5B74">
          <w:rPr>
            <w:noProof/>
            <w:webHidden/>
          </w:rPr>
        </w:r>
        <w:r w:rsidR="003F5B74">
          <w:rPr>
            <w:noProof/>
            <w:webHidden/>
          </w:rPr>
          <w:fldChar w:fldCharType="separate"/>
        </w:r>
        <w:r>
          <w:rPr>
            <w:noProof/>
            <w:webHidden/>
          </w:rPr>
          <w:t>27</w:t>
        </w:r>
        <w:r w:rsidR="003F5B74">
          <w:rPr>
            <w:noProof/>
            <w:webHidden/>
          </w:rPr>
          <w:fldChar w:fldCharType="end"/>
        </w:r>
      </w:hyperlink>
    </w:p>
    <w:p w:rsidR="003F5B74" w:rsidRDefault="006A583C">
      <w:pPr>
        <w:pStyle w:val="Spisilustracji"/>
        <w:tabs>
          <w:tab w:val="right" w:leader="dot" w:pos="9061"/>
        </w:tabs>
        <w:rPr>
          <w:rFonts w:asciiTheme="minorHAnsi" w:eastAsiaTheme="minorEastAsia" w:hAnsiTheme="minorHAnsi" w:cstheme="minorBidi"/>
          <w:noProof/>
          <w:sz w:val="22"/>
          <w:szCs w:val="22"/>
        </w:rPr>
      </w:pPr>
      <w:hyperlink w:anchor="_Toc431933879" w:history="1">
        <w:r w:rsidR="003F5B74" w:rsidRPr="00295A1D">
          <w:rPr>
            <w:rStyle w:val="Hipercze"/>
            <w:rFonts w:asciiTheme="majorHAnsi" w:hAnsiTheme="majorHAnsi"/>
            <w:noProof/>
          </w:rPr>
          <w:t>Mapa 3 Lokalizacja składowisk odpadów azbestowych w Polsce</w:t>
        </w:r>
        <w:r w:rsidR="003F5B74">
          <w:rPr>
            <w:noProof/>
            <w:webHidden/>
          </w:rPr>
          <w:tab/>
        </w:r>
        <w:r w:rsidR="003F5B74">
          <w:rPr>
            <w:noProof/>
            <w:webHidden/>
          </w:rPr>
          <w:fldChar w:fldCharType="begin"/>
        </w:r>
        <w:r w:rsidR="003F5B74">
          <w:rPr>
            <w:noProof/>
            <w:webHidden/>
          </w:rPr>
          <w:instrText xml:space="preserve"> PAGEREF _Toc431933879 \h </w:instrText>
        </w:r>
        <w:r w:rsidR="003F5B74">
          <w:rPr>
            <w:noProof/>
            <w:webHidden/>
          </w:rPr>
        </w:r>
        <w:r w:rsidR="003F5B74">
          <w:rPr>
            <w:noProof/>
            <w:webHidden/>
          </w:rPr>
          <w:fldChar w:fldCharType="separate"/>
        </w:r>
        <w:r>
          <w:rPr>
            <w:noProof/>
            <w:webHidden/>
          </w:rPr>
          <w:t>40</w:t>
        </w:r>
        <w:r w:rsidR="003F5B74">
          <w:rPr>
            <w:noProof/>
            <w:webHidden/>
          </w:rPr>
          <w:fldChar w:fldCharType="end"/>
        </w:r>
      </w:hyperlink>
    </w:p>
    <w:p w:rsidR="003F5B74" w:rsidRDefault="006A583C">
      <w:pPr>
        <w:pStyle w:val="Spisilustracji"/>
        <w:tabs>
          <w:tab w:val="right" w:leader="dot" w:pos="9061"/>
        </w:tabs>
        <w:rPr>
          <w:rFonts w:asciiTheme="minorHAnsi" w:eastAsiaTheme="minorEastAsia" w:hAnsiTheme="minorHAnsi" w:cstheme="minorBidi"/>
          <w:noProof/>
          <w:sz w:val="22"/>
          <w:szCs w:val="22"/>
        </w:rPr>
      </w:pPr>
      <w:hyperlink w:anchor="_Toc431933880" w:history="1">
        <w:r w:rsidR="003F5B74" w:rsidRPr="00295A1D">
          <w:rPr>
            <w:rStyle w:val="Hipercze"/>
            <w:rFonts w:ascii="Cambria" w:hAnsi="Cambria"/>
            <w:noProof/>
          </w:rPr>
          <w:t>Mapa 4  Ilość wyrobów azbestowych z uwzględnieniem stopnia pilności ich usunięcia w poszczególnych województwach – stan na 15 czerwca 2015 (na podstawie: www.bazaazbestowa.gov.pl)</w:t>
        </w:r>
        <w:r w:rsidR="003F5B74">
          <w:rPr>
            <w:noProof/>
            <w:webHidden/>
          </w:rPr>
          <w:tab/>
        </w:r>
        <w:r w:rsidR="003F5B74">
          <w:rPr>
            <w:noProof/>
            <w:webHidden/>
          </w:rPr>
          <w:fldChar w:fldCharType="begin"/>
        </w:r>
        <w:r w:rsidR="003F5B74">
          <w:rPr>
            <w:noProof/>
            <w:webHidden/>
          </w:rPr>
          <w:instrText xml:space="preserve"> PAGEREF _Toc431933880 \h </w:instrText>
        </w:r>
        <w:r w:rsidR="003F5B74">
          <w:rPr>
            <w:noProof/>
            <w:webHidden/>
          </w:rPr>
        </w:r>
        <w:r w:rsidR="003F5B74">
          <w:rPr>
            <w:noProof/>
            <w:webHidden/>
          </w:rPr>
          <w:fldChar w:fldCharType="separate"/>
        </w:r>
        <w:r>
          <w:rPr>
            <w:noProof/>
            <w:webHidden/>
          </w:rPr>
          <w:t>50</w:t>
        </w:r>
        <w:r w:rsidR="003F5B74">
          <w:rPr>
            <w:noProof/>
            <w:webHidden/>
          </w:rPr>
          <w:fldChar w:fldCharType="end"/>
        </w:r>
      </w:hyperlink>
    </w:p>
    <w:p w:rsidR="003F5B74" w:rsidRDefault="006A583C">
      <w:pPr>
        <w:pStyle w:val="Spisilustracji"/>
        <w:tabs>
          <w:tab w:val="right" w:leader="dot" w:pos="9061"/>
        </w:tabs>
        <w:rPr>
          <w:rFonts w:asciiTheme="minorHAnsi" w:eastAsiaTheme="minorEastAsia" w:hAnsiTheme="minorHAnsi" w:cstheme="minorBidi"/>
          <w:noProof/>
          <w:sz w:val="22"/>
          <w:szCs w:val="22"/>
        </w:rPr>
      </w:pPr>
      <w:hyperlink w:anchor="_Toc431933881" w:history="1">
        <w:r w:rsidR="003F5B74" w:rsidRPr="00295A1D">
          <w:rPr>
            <w:rStyle w:val="Hipercze"/>
            <w:rFonts w:asciiTheme="majorHAnsi" w:hAnsiTheme="majorHAnsi"/>
            <w:noProof/>
          </w:rPr>
          <w:t>Mapa 5 Masa oraz stopień pilności usunięcia wyrobów zawierających azbest w woj. świętokrzyskim - stan na 15 czerwca 2015 (na podstawie: www.bazaazbestowa.gov.pl)</w:t>
        </w:r>
        <w:r w:rsidR="003F5B74">
          <w:rPr>
            <w:noProof/>
            <w:webHidden/>
          </w:rPr>
          <w:tab/>
        </w:r>
        <w:r w:rsidR="003F5B74">
          <w:rPr>
            <w:noProof/>
            <w:webHidden/>
          </w:rPr>
          <w:fldChar w:fldCharType="begin"/>
        </w:r>
        <w:r w:rsidR="003F5B74">
          <w:rPr>
            <w:noProof/>
            <w:webHidden/>
          </w:rPr>
          <w:instrText xml:space="preserve"> PAGEREF _Toc431933881 \h </w:instrText>
        </w:r>
        <w:r w:rsidR="003F5B74">
          <w:rPr>
            <w:noProof/>
            <w:webHidden/>
          </w:rPr>
        </w:r>
        <w:r w:rsidR="003F5B74">
          <w:rPr>
            <w:noProof/>
            <w:webHidden/>
          </w:rPr>
          <w:fldChar w:fldCharType="separate"/>
        </w:r>
        <w:r>
          <w:rPr>
            <w:noProof/>
            <w:webHidden/>
          </w:rPr>
          <w:t>51</w:t>
        </w:r>
        <w:r w:rsidR="003F5B74">
          <w:rPr>
            <w:noProof/>
            <w:webHidden/>
          </w:rPr>
          <w:fldChar w:fldCharType="end"/>
        </w:r>
      </w:hyperlink>
    </w:p>
    <w:p w:rsidR="003F5B74" w:rsidRDefault="006A583C">
      <w:pPr>
        <w:pStyle w:val="Spisilustracji"/>
        <w:tabs>
          <w:tab w:val="right" w:leader="dot" w:pos="9061"/>
        </w:tabs>
        <w:rPr>
          <w:rFonts w:asciiTheme="minorHAnsi" w:eastAsiaTheme="minorEastAsia" w:hAnsiTheme="minorHAnsi" w:cstheme="minorBidi"/>
          <w:noProof/>
          <w:sz w:val="22"/>
          <w:szCs w:val="22"/>
        </w:rPr>
      </w:pPr>
      <w:hyperlink w:anchor="_Toc431933882" w:history="1">
        <w:r w:rsidR="003F5B74" w:rsidRPr="00295A1D">
          <w:rPr>
            <w:rStyle w:val="Hipercze"/>
            <w:rFonts w:asciiTheme="majorHAnsi" w:hAnsiTheme="majorHAnsi"/>
            <w:noProof/>
          </w:rPr>
          <w:t>Mapa 6</w:t>
        </w:r>
        <w:r w:rsidR="003F5B74" w:rsidRPr="00295A1D">
          <w:rPr>
            <w:rStyle w:val="Hipercze"/>
            <w:noProof/>
          </w:rPr>
          <w:t xml:space="preserve"> </w:t>
        </w:r>
        <w:r w:rsidR="003F5B74" w:rsidRPr="00295A1D">
          <w:rPr>
            <w:rStyle w:val="Hipercze"/>
            <w:rFonts w:asciiTheme="majorHAnsi" w:hAnsiTheme="majorHAnsi"/>
            <w:noProof/>
          </w:rPr>
          <w:t>Położenie Gminy Skarżysko Kościelne na tle powiatu skarżyskiego (źródło:www.gminy.pl).</w:t>
        </w:r>
        <w:r w:rsidR="003F5B74">
          <w:rPr>
            <w:noProof/>
            <w:webHidden/>
          </w:rPr>
          <w:tab/>
        </w:r>
        <w:r w:rsidR="003F5B74">
          <w:rPr>
            <w:noProof/>
            <w:webHidden/>
          </w:rPr>
          <w:fldChar w:fldCharType="begin"/>
        </w:r>
        <w:r w:rsidR="003F5B74">
          <w:rPr>
            <w:noProof/>
            <w:webHidden/>
          </w:rPr>
          <w:instrText xml:space="preserve"> PAGEREF _Toc431933882 \h </w:instrText>
        </w:r>
        <w:r w:rsidR="003F5B74">
          <w:rPr>
            <w:noProof/>
            <w:webHidden/>
          </w:rPr>
        </w:r>
        <w:r w:rsidR="003F5B74">
          <w:rPr>
            <w:noProof/>
            <w:webHidden/>
          </w:rPr>
          <w:fldChar w:fldCharType="separate"/>
        </w:r>
        <w:r>
          <w:rPr>
            <w:noProof/>
            <w:webHidden/>
          </w:rPr>
          <w:t>52</w:t>
        </w:r>
        <w:r w:rsidR="003F5B74">
          <w:rPr>
            <w:noProof/>
            <w:webHidden/>
          </w:rPr>
          <w:fldChar w:fldCharType="end"/>
        </w:r>
      </w:hyperlink>
    </w:p>
    <w:p w:rsidR="00F04143" w:rsidRDefault="002D56FA" w:rsidP="00E60B06">
      <w:pPr>
        <w:spacing w:line="276" w:lineRule="auto"/>
        <w:rPr>
          <w:rFonts w:asciiTheme="majorHAnsi" w:eastAsiaTheme="minorHAnsi" w:hAnsiTheme="majorHAnsi" w:cstheme="minorHAnsi"/>
          <w:sz w:val="32"/>
          <w:szCs w:val="32"/>
          <w:lang w:eastAsia="en-US"/>
        </w:rPr>
      </w:pPr>
      <w:r>
        <w:rPr>
          <w:rFonts w:asciiTheme="majorHAnsi" w:eastAsiaTheme="minorHAnsi" w:hAnsiTheme="majorHAnsi" w:cstheme="minorHAnsi"/>
          <w:sz w:val="32"/>
          <w:szCs w:val="32"/>
          <w:lang w:eastAsia="en-US"/>
        </w:rPr>
        <w:fldChar w:fldCharType="end"/>
      </w:r>
    </w:p>
    <w:p w:rsidR="00A41513" w:rsidRPr="00A679F5" w:rsidRDefault="00594EE6" w:rsidP="009C642E">
      <w:pPr>
        <w:jc w:val="center"/>
        <w:rPr>
          <w:rFonts w:asciiTheme="majorHAnsi" w:hAnsiTheme="majorHAnsi"/>
          <w:b/>
          <w:color w:val="217436" w:themeColor="accent3" w:themeShade="80"/>
          <w:sz w:val="28"/>
        </w:rPr>
      </w:pPr>
      <w:r w:rsidRPr="00A679F5">
        <w:rPr>
          <w:rFonts w:asciiTheme="majorHAnsi" w:hAnsiTheme="majorHAnsi"/>
          <w:b/>
          <w:color w:val="217436" w:themeColor="accent3" w:themeShade="80"/>
          <w:sz w:val="28"/>
        </w:rPr>
        <w:t>Spis zdjęć</w:t>
      </w:r>
    </w:p>
    <w:p w:rsidR="00594EE6" w:rsidRDefault="00594EE6" w:rsidP="009C642E">
      <w:pPr>
        <w:jc w:val="center"/>
        <w:rPr>
          <w:rFonts w:asciiTheme="majorHAnsi" w:eastAsiaTheme="minorHAnsi" w:hAnsiTheme="majorHAnsi" w:cstheme="minorHAnsi"/>
          <w:sz w:val="32"/>
          <w:szCs w:val="32"/>
          <w:lang w:eastAsia="en-US"/>
        </w:rPr>
      </w:pPr>
    </w:p>
    <w:p w:rsidR="00F144CE" w:rsidRPr="00581429" w:rsidRDefault="002D56FA" w:rsidP="00E60B06">
      <w:pPr>
        <w:pStyle w:val="Spisilustracji"/>
        <w:tabs>
          <w:tab w:val="right" w:leader="dot" w:pos="9061"/>
        </w:tabs>
        <w:spacing w:line="276" w:lineRule="auto"/>
        <w:rPr>
          <w:rFonts w:asciiTheme="minorHAnsi" w:eastAsiaTheme="minorEastAsia" w:hAnsiTheme="minorHAnsi" w:cstheme="minorBidi"/>
          <w:noProof/>
          <w:szCs w:val="22"/>
        </w:rPr>
      </w:pPr>
      <w:r w:rsidRPr="00594EE6">
        <w:rPr>
          <w:rFonts w:asciiTheme="majorHAnsi" w:eastAsiaTheme="minorHAnsi" w:hAnsiTheme="majorHAnsi" w:cstheme="minorHAnsi"/>
          <w:sz w:val="28"/>
          <w:szCs w:val="32"/>
          <w:lang w:eastAsia="en-US"/>
        </w:rPr>
        <w:fldChar w:fldCharType="begin"/>
      </w:r>
      <w:r w:rsidR="00594EE6" w:rsidRPr="00594EE6">
        <w:rPr>
          <w:rFonts w:asciiTheme="majorHAnsi" w:eastAsiaTheme="minorHAnsi" w:hAnsiTheme="majorHAnsi" w:cstheme="minorHAnsi"/>
          <w:sz w:val="28"/>
          <w:szCs w:val="32"/>
          <w:lang w:eastAsia="en-US"/>
        </w:rPr>
        <w:instrText xml:space="preserve"> TOC \h \z \c "Zdjęcie" </w:instrText>
      </w:r>
      <w:r w:rsidRPr="00594EE6">
        <w:rPr>
          <w:rFonts w:asciiTheme="majorHAnsi" w:eastAsiaTheme="minorHAnsi" w:hAnsiTheme="majorHAnsi" w:cstheme="minorHAnsi"/>
          <w:sz w:val="28"/>
          <w:szCs w:val="32"/>
          <w:lang w:eastAsia="en-US"/>
        </w:rPr>
        <w:fldChar w:fldCharType="separate"/>
      </w:r>
      <w:hyperlink w:anchor="_Toc408818959" w:history="1">
        <w:r w:rsidR="00F144CE" w:rsidRPr="00581429">
          <w:rPr>
            <w:rStyle w:val="Hipercze"/>
            <w:rFonts w:asciiTheme="majorHAnsi" w:hAnsiTheme="majorHAnsi"/>
            <w:noProof/>
            <w:szCs w:val="22"/>
          </w:rPr>
          <w:t>Zdjęcie 1 Azbest chryzotylowy</w:t>
        </w:r>
        <w:r w:rsidR="00F144CE" w:rsidRPr="00581429">
          <w:rPr>
            <w:noProof/>
            <w:webHidden/>
            <w:szCs w:val="22"/>
          </w:rPr>
          <w:tab/>
        </w:r>
        <w:r w:rsidRPr="00581429">
          <w:rPr>
            <w:noProof/>
            <w:webHidden/>
            <w:szCs w:val="22"/>
          </w:rPr>
          <w:fldChar w:fldCharType="begin"/>
        </w:r>
        <w:r w:rsidR="00F144CE" w:rsidRPr="00581429">
          <w:rPr>
            <w:noProof/>
            <w:webHidden/>
            <w:szCs w:val="22"/>
          </w:rPr>
          <w:instrText xml:space="preserve"> PAGEREF _Toc408818959 \h </w:instrText>
        </w:r>
        <w:r w:rsidRPr="00581429">
          <w:rPr>
            <w:noProof/>
            <w:webHidden/>
            <w:szCs w:val="22"/>
          </w:rPr>
        </w:r>
        <w:r w:rsidRPr="00581429">
          <w:rPr>
            <w:noProof/>
            <w:webHidden/>
            <w:szCs w:val="22"/>
          </w:rPr>
          <w:fldChar w:fldCharType="separate"/>
        </w:r>
        <w:r w:rsidR="006A583C">
          <w:rPr>
            <w:noProof/>
            <w:webHidden/>
            <w:szCs w:val="22"/>
          </w:rPr>
          <w:t>17</w:t>
        </w:r>
        <w:r w:rsidRPr="00581429">
          <w:rPr>
            <w:noProof/>
            <w:webHidden/>
            <w:szCs w:val="22"/>
          </w:rPr>
          <w:fldChar w:fldCharType="end"/>
        </w:r>
      </w:hyperlink>
    </w:p>
    <w:p w:rsidR="00F144CE" w:rsidRPr="00581429" w:rsidRDefault="006A583C" w:rsidP="00E60B06">
      <w:pPr>
        <w:pStyle w:val="Spisilustracji"/>
        <w:tabs>
          <w:tab w:val="right" w:leader="dot" w:pos="9061"/>
        </w:tabs>
        <w:spacing w:line="276" w:lineRule="auto"/>
        <w:rPr>
          <w:rFonts w:asciiTheme="minorHAnsi" w:eastAsiaTheme="minorEastAsia" w:hAnsiTheme="minorHAnsi" w:cstheme="minorBidi"/>
          <w:noProof/>
          <w:szCs w:val="22"/>
        </w:rPr>
      </w:pPr>
      <w:hyperlink w:anchor="_Toc408818960" w:history="1">
        <w:r w:rsidR="00F144CE" w:rsidRPr="00581429">
          <w:rPr>
            <w:rStyle w:val="Hipercze"/>
            <w:rFonts w:asciiTheme="majorHAnsi" w:hAnsiTheme="majorHAnsi"/>
            <w:noProof/>
            <w:szCs w:val="22"/>
          </w:rPr>
          <w:t>Zdjęcie 2 Azbest amozytowy</w:t>
        </w:r>
        <w:r w:rsidR="00F144CE" w:rsidRPr="00581429">
          <w:rPr>
            <w:noProof/>
            <w:webHidden/>
            <w:szCs w:val="22"/>
          </w:rPr>
          <w:tab/>
        </w:r>
        <w:r w:rsidR="002D56FA" w:rsidRPr="00581429">
          <w:rPr>
            <w:noProof/>
            <w:webHidden/>
            <w:szCs w:val="22"/>
          </w:rPr>
          <w:fldChar w:fldCharType="begin"/>
        </w:r>
        <w:r w:rsidR="00F144CE" w:rsidRPr="00581429">
          <w:rPr>
            <w:noProof/>
            <w:webHidden/>
            <w:szCs w:val="22"/>
          </w:rPr>
          <w:instrText xml:space="preserve"> PAGEREF _Toc408818960 \h </w:instrText>
        </w:r>
        <w:r w:rsidR="002D56FA" w:rsidRPr="00581429">
          <w:rPr>
            <w:noProof/>
            <w:webHidden/>
            <w:szCs w:val="22"/>
          </w:rPr>
        </w:r>
        <w:r w:rsidR="002D56FA" w:rsidRPr="00581429">
          <w:rPr>
            <w:noProof/>
            <w:webHidden/>
            <w:szCs w:val="22"/>
          </w:rPr>
          <w:fldChar w:fldCharType="separate"/>
        </w:r>
        <w:r>
          <w:rPr>
            <w:noProof/>
            <w:webHidden/>
            <w:szCs w:val="22"/>
          </w:rPr>
          <w:t>17</w:t>
        </w:r>
        <w:r w:rsidR="002D56FA" w:rsidRPr="00581429">
          <w:rPr>
            <w:noProof/>
            <w:webHidden/>
            <w:szCs w:val="22"/>
          </w:rPr>
          <w:fldChar w:fldCharType="end"/>
        </w:r>
      </w:hyperlink>
    </w:p>
    <w:p w:rsidR="00F144CE" w:rsidRPr="00581429" w:rsidRDefault="006A583C" w:rsidP="00E60B06">
      <w:pPr>
        <w:pStyle w:val="Spisilustracji"/>
        <w:tabs>
          <w:tab w:val="right" w:leader="dot" w:pos="9061"/>
        </w:tabs>
        <w:spacing w:line="276" w:lineRule="auto"/>
        <w:rPr>
          <w:rFonts w:asciiTheme="minorHAnsi" w:eastAsiaTheme="minorEastAsia" w:hAnsiTheme="minorHAnsi" w:cstheme="minorBidi"/>
          <w:noProof/>
          <w:szCs w:val="22"/>
        </w:rPr>
      </w:pPr>
      <w:hyperlink w:anchor="_Toc408818961" w:history="1">
        <w:r w:rsidR="00F144CE" w:rsidRPr="00581429">
          <w:rPr>
            <w:rStyle w:val="Hipercze"/>
            <w:rFonts w:asciiTheme="majorHAnsi" w:hAnsiTheme="majorHAnsi"/>
            <w:noProof/>
            <w:szCs w:val="22"/>
          </w:rPr>
          <w:t>Zdjęcie 3 Azbest krokidolitowy</w:t>
        </w:r>
        <w:r w:rsidR="00F144CE" w:rsidRPr="00581429">
          <w:rPr>
            <w:noProof/>
            <w:webHidden/>
            <w:szCs w:val="22"/>
          </w:rPr>
          <w:tab/>
        </w:r>
        <w:r w:rsidR="002D56FA" w:rsidRPr="00581429">
          <w:rPr>
            <w:noProof/>
            <w:webHidden/>
            <w:szCs w:val="22"/>
          </w:rPr>
          <w:fldChar w:fldCharType="begin"/>
        </w:r>
        <w:r w:rsidR="00F144CE" w:rsidRPr="00581429">
          <w:rPr>
            <w:noProof/>
            <w:webHidden/>
            <w:szCs w:val="22"/>
          </w:rPr>
          <w:instrText xml:space="preserve"> PAGEREF _Toc408818961 \h </w:instrText>
        </w:r>
        <w:r w:rsidR="002D56FA" w:rsidRPr="00581429">
          <w:rPr>
            <w:noProof/>
            <w:webHidden/>
            <w:szCs w:val="22"/>
          </w:rPr>
        </w:r>
        <w:r w:rsidR="002D56FA" w:rsidRPr="00581429">
          <w:rPr>
            <w:noProof/>
            <w:webHidden/>
            <w:szCs w:val="22"/>
          </w:rPr>
          <w:fldChar w:fldCharType="separate"/>
        </w:r>
        <w:r>
          <w:rPr>
            <w:noProof/>
            <w:webHidden/>
            <w:szCs w:val="22"/>
          </w:rPr>
          <w:t>17</w:t>
        </w:r>
        <w:r w:rsidR="002D56FA" w:rsidRPr="00581429">
          <w:rPr>
            <w:noProof/>
            <w:webHidden/>
            <w:szCs w:val="22"/>
          </w:rPr>
          <w:fldChar w:fldCharType="end"/>
        </w:r>
      </w:hyperlink>
    </w:p>
    <w:p w:rsidR="00F144CE" w:rsidRDefault="006A583C" w:rsidP="00E60B06">
      <w:pPr>
        <w:pStyle w:val="Spisilustracji"/>
        <w:tabs>
          <w:tab w:val="right" w:leader="dot" w:pos="9061"/>
        </w:tabs>
        <w:spacing w:line="276" w:lineRule="auto"/>
        <w:rPr>
          <w:rFonts w:asciiTheme="minorHAnsi" w:eastAsiaTheme="minorEastAsia" w:hAnsiTheme="minorHAnsi" w:cstheme="minorBidi"/>
          <w:noProof/>
          <w:sz w:val="22"/>
          <w:szCs w:val="22"/>
        </w:rPr>
      </w:pPr>
      <w:hyperlink w:anchor="_Toc408818962" w:history="1">
        <w:r w:rsidR="00F144CE" w:rsidRPr="00581429">
          <w:rPr>
            <w:rStyle w:val="Hipercze"/>
            <w:rFonts w:asciiTheme="majorHAnsi" w:hAnsiTheme="majorHAnsi"/>
            <w:noProof/>
            <w:szCs w:val="22"/>
          </w:rPr>
          <w:t>Zdjęcie 4 Fabryka produkująca wyroby azbestowe w Szczucinie</w:t>
        </w:r>
        <w:r w:rsidR="00F144CE" w:rsidRPr="00581429">
          <w:rPr>
            <w:noProof/>
            <w:webHidden/>
            <w:szCs w:val="22"/>
          </w:rPr>
          <w:tab/>
        </w:r>
        <w:r w:rsidR="002D56FA" w:rsidRPr="00581429">
          <w:rPr>
            <w:noProof/>
            <w:webHidden/>
            <w:szCs w:val="22"/>
          </w:rPr>
          <w:fldChar w:fldCharType="begin"/>
        </w:r>
        <w:r w:rsidR="00F144CE" w:rsidRPr="00581429">
          <w:rPr>
            <w:noProof/>
            <w:webHidden/>
            <w:szCs w:val="22"/>
          </w:rPr>
          <w:instrText xml:space="preserve"> PAGEREF _Toc408818962 \h </w:instrText>
        </w:r>
        <w:r w:rsidR="002D56FA" w:rsidRPr="00581429">
          <w:rPr>
            <w:noProof/>
            <w:webHidden/>
            <w:szCs w:val="22"/>
          </w:rPr>
        </w:r>
        <w:r w:rsidR="002D56FA" w:rsidRPr="00581429">
          <w:rPr>
            <w:noProof/>
            <w:webHidden/>
            <w:szCs w:val="22"/>
          </w:rPr>
          <w:fldChar w:fldCharType="separate"/>
        </w:r>
        <w:r>
          <w:rPr>
            <w:noProof/>
            <w:webHidden/>
            <w:szCs w:val="22"/>
          </w:rPr>
          <w:t>20</w:t>
        </w:r>
        <w:r w:rsidR="002D56FA" w:rsidRPr="00581429">
          <w:rPr>
            <w:noProof/>
            <w:webHidden/>
            <w:szCs w:val="22"/>
          </w:rPr>
          <w:fldChar w:fldCharType="end"/>
        </w:r>
      </w:hyperlink>
    </w:p>
    <w:p w:rsidR="005E2626" w:rsidRDefault="002D56FA" w:rsidP="002A180B">
      <w:pPr>
        <w:rPr>
          <w:rFonts w:asciiTheme="majorHAnsi" w:eastAsiaTheme="minorHAnsi" w:hAnsiTheme="majorHAnsi" w:cstheme="minorHAnsi"/>
          <w:sz w:val="28"/>
          <w:szCs w:val="32"/>
          <w:lang w:eastAsia="en-US"/>
        </w:rPr>
      </w:pPr>
      <w:r w:rsidRPr="00594EE6">
        <w:rPr>
          <w:rFonts w:asciiTheme="majorHAnsi" w:eastAsiaTheme="minorHAnsi" w:hAnsiTheme="majorHAnsi" w:cstheme="minorHAnsi"/>
          <w:sz w:val="28"/>
          <w:szCs w:val="32"/>
          <w:lang w:eastAsia="en-US"/>
        </w:rPr>
        <w:fldChar w:fldCharType="end"/>
      </w:r>
    </w:p>
    <w:p w:rsidR="0004156F" w:rsidRDefault="0004156F" w:rsidP="002A180B">
      <w:pPr>
        <w:rPr>
          <w:rFonts w:asciiTheme="majorHAnsi" w:eastAsiaTheme="minorHAnsi" w:hAnsiTheme="majorHAnsi" w:cstheme="minorHAnsi"/>
          <w:sz w:val="28"/>
          <w:szCs w:val="32"/>
          <w:lang w:eastAsia="en-US"/>
        </w:rPr>
      </w:pPr>
    </w:p>
    <w:p w:rsidR="0004156F" w:rsidRDefault="0004156F" w:rsidP="002A180B">
      <w:pPr>
        <w:rPr>
          <w:rFonts w:asciiTheme="majorHAnsi" w:eastAsiaTheme="minorHAnsi" w:hAnsiTheme="majorHAnsi" w:cstheme="minorHAnsi"/>
          <w:sz w:val="28"/>
          <w:szCs w:val="32"/>
          <w:lang w:eastAsia="en-US"/>
        </w:rPr>
      </w:pPr>
    </w:p>
    <w:p w:rsidR="0004156F" w:rsidRDefault="0004156F" w:rsidP="002A180B">
      <w:pPr>
        <w:rPr>
          <w:rFonts w:asciiTheme="majorHAnsi" w:eastAsiaTheme="minorHAnsi" w:hAnsiTheme="majorHAnsi" w:cstheme="minorHAnsi"/>
          <w:sz w:val="28"/>
          <w:szCs w:val="32"/>
          <w:lang w:eastAsia="en-US"/>
        </w:rPr>
      </w:pPr>
    </w:p>
    <w:p w:rsidR="0004156F" w:rsidRDefault="0004156F" w:rsidP="002A180B">
      <w:pPr>
        <w:rPr>
          <w:rFonts w:asciiTheme="majorHAnsi" w:eastAsiaTheme="minorHAnsi" w:hAnsiTheme="majorHAnsi" w:cstheme="minorHAnsi"/>
          <w:sz w:val="28"/>
          <w:szCs w:val="32"/>
          <w:lang w:eastAsia="en-US"/>
        </w:rPr>
      </w:pPr>
    </w:p>
    <w:p w:rsidR="0004156F" w:rsidRDefault="0004156F" w:rsidP="002A180B">
      <w:pPr>
        <w:rPr>
          <w:rFonts w:asciiTheme="majorHAnsi" w:eastAsiaTheme="minorHAnsi" w:hAnsiTheme="majorHAnsi" w:cstheme="minorHAnsi"/>
          <w:sz w:val="28"/>
          <w:szCs w:val="32"/>
          <w:lang w:eastAsia="en-US"/>
        </w:rPr>
      </w:pPr>
    </w:p>
    <w:p w:rsidR="0004156F" w:rsidRDefault="0004156F" w:rsidP="002A180B">
      <w:pPr>
        <w:rPr>
          <w:rFonts w:asciiTheme="majorHAnsi" w:eastAsiaTheme="minorHAnsi" w:hAnsiTheme="majorHAnsi" w:cstheme="minorHAnsi"/>
          <w:sz w:val="28"/>
          <w:szCs w:val="32"/>
          <w:lang w:eastAsia="en-US"/>
        </w:rPr>
      </w:pPr>
    </w:p>
    <w:p w:rsidR="0004156F" w:rsidRDefault="0004156F" w:rsidP="002A180B">
      <w:pPr>
        <w:rPr>
          <w:rFonts w:asciiTheme="majorHAnsi" w:eastAsiaTheme="minorHAnsi" w:hAnsiTheme="majorHAnsi" w:cstheme="minorHAnsi"/>
          <w:sz w:val="28"/>
          <w:szCs w:val="32"/>
          <w:lang w:eastAsia="en-US"/>
        </w:rPr>
      </w:pPr>
    </w:p>
    <w:p w:rsidR="0004156F" w:rsidRDefault="0004156F" w:rsidP="002A180B">
      <w:pPr>
        <w:rPr>
          <w:rFonts w:asciiTheme="majorHAnsi" w:eastAsiaTheme="minorHAnsi" w:hAnsiTheme="majorHAnsi" w:cstheme="minorHAnsi"/>
          <w:sz w:val="28"/>
          <w:szCs w:val="32"/>
          <w:lang w:eastAsia="en-US"/>
        </w:rPr>
      </w:pPr>
    </w:p>
    <w:p w:rsidR="0004156F" w:rsidRDefault="0004156F" w:rsidP="002A180B">
      <w:pPr>
        <w:rPr>
          <w:rFonts w:asciiTheme="majorHAnsi" w:eastAsiaTheme="minorHAnsi" w:hAnsiTheme="majorHAnsi" w:cstheme="minorHAnsi"/>
          <w:sz w:val="28"/>
          <w:szCs w:val="32"/>
          <w:lang w:eastAsia="en-US"/>
        </w:rPr>
      </w:pPr>
    </w:p>
    <w:p w:rsidR="0004156F" w:rsidRDefault="0004156F" w:rsidP="002A180B">
      <w:pPr>
        <w:rPr>
          <w:rFonts w:asciiTheme="majorHAnsi" w:eastAsiaTheme="minorHAnsi" w:hAnsiTheme="majorHAnsi" w:cstheme="minorHAnsi"/>
          <w:sz w:val="28"/>
          <w:szCs w:val="32"/>
          <w:lang w:eastAsia="en-US"/>
        </w:rPr>
      </w:pPr>
    </w:p>
    <w:p w:rsidR="0004156F" w:rsidRDefault="0004156F" w:rsidP="002A180B">
      <w:pPr>
        <w:rPr>
          <w:rFonts w:asciiTheme="majorHAnsi" w:eastAsiaTheme="minorHAnsi" w:hAnsiTheme="majorHAnsi" w:cstheme="minorHAnsi"/>
          <w:sz w:val="28"/>
          <w:szCs w:val="32"/>
          <w:lang w:eastAsia="en-US"/>
        </w:rPr>
      </w:pPr>
    </w:p>
    <w:p w:rsidR="0004156F" w:rsidRPr="002A180B" w:rsidRDefault="0004156F" w:rsidP="002A180B">
      <w:pPr>
        <w:rPr>
          <w:rFonts w:asciiTheme="majorHAnsi" w:eastAsiaTheme="minorHAnsi" w:hAnsiTheme="majorHAnsi" w:cstheme="minorHAnsi"/>
          <w:sz w:val="28"/>
          <w:szCs w:val="32"/>
          <w:lang w:eastAsia="en-US"/>
        </w:rPr>
      </w:pPr>
    </w:p>
    <w:p w:rsidR="000365A8" w:rsidRPr="000F082C" w:rsidRDefault="002F10F8" w:rsidP="002770C6">
      <w:pPr>
        <w:pStyle w:val="Nagwek1"/>
      </w:pPr>
      <w:bookmarkStart w:id="1" w:name="_Toc431847359"/>
      <w:r w:rsidRPr="000F082C">
        <w:lastRenderedPageBreak/>
        <w:t>WSTĘP</w:t>
      </w:r>
      <w:bookmarkEnd w:id="1"/>
    </w:p>
    <w:p w:rsidR="000341F6" w:rsidRPr="000F082C" w:rsidRDefault="000341F6" w:rsidP="000341F6">
      <w:pPr>
        <w:rPr>
          <w:rFonts w:asciiTheme="majorHAnsi" w:hAnsiTheme="majorHAnsi" w:cstheme="minorHAnsi"/>
          <w:b/>
          <w:sz w:val="36"/>
          <w:szCs w:val="36"/>
        </w:rPr>
      </w:pPr>
    </w:p>
    <w:p w:rsidR="00CC3DC4" w:rsidRPr="00407762" w:rsidRDefault="002A08A8" w:rsidP="00CC3DC4">
      <w:pPr>
        <w:spacing w:line="360" w:lineRule="auto"/>
        <w:ind w:firstLine="360"/>
        <w:jc w:val="both"/>
        <w:rPr>
          <w:rFonts w:asciiTheme="majorHAnsi" w:hAnsiTheme="majorHAnsi" w:cstheme="minorHAnsi"/>
          <w:szCs w:val="36"/>
        </w:rPr>
      </w:pPr>
      <w:r>
        <w:rPr>
          <w:rFonts w:asciiTheme="majorHAnsi" w:hAnsiTheme="majorHAnsi" w:cstheme="minorHAnsi"/>
          <w:szCs w:val="36"/>
        </w:rPr>
        <w:t xml:space="preserve"> </w:t>
      </w:r>
      <w:r w:rsidR="00CC3DC4" w:rsidRPr="00407762">
        <w:rPr>
          <w:rFonts w:asciiTheme="majorHAnsi" w:hAnsiTheme="majorHAnsi" w:cstheme="minorHAnsi"/>
          <w:szCs w:val="36"/>
        </w:rPr>
        <w:t>„</w:t>
      </w:r>
      <w:r w:rsidR="00DF3A18">
        <w:rPr>
          <w:rFonts w:asciiTheme="majorHAnsi" w:hAnsiTheme="majorHAnsi" w:cstheme="minorHAnsi"/>
          <w:szCs w:val="36"/>
        </w:rPr>
        <w:t>Program usuwania wyrobów</w:t>
      </w:r>
      <w:r w:rsidR="007C609E">
        <w:rPr>
          <w:rFonts w:asciiTheme="majorHAnsi" w:hAnsiTheme="majorHAnsi" w:cstheme="minorHAnsi"/>
          <w:szCs w:val="36"/>
        </w:rPr>
        <w:t xml:space="preserve"> zawierających azbest z terenu G</w:t>
      </w:r>
      <w:r w:rsidR="00DF3A18">
        <w:rPr>
          <w:rFonts w:asciiTheme="majorHAnsi" w:hAnsiTheme="majorHAnsi" w:cstheme="minorHAnsi"/>
          <w:szCs w:val="36"/>
        </w:rPr>
        <w:t xml:space="preserve">miny </w:t>
      </w:r>
      <w:r w:rsidR="002E0F3E">
        <w:rPr>
          <w:rFonts w:asciiTheme="majorHAnsi" w:hAnsiTheme="majorHAnsi" w:cstheme="minorHAnsi"/>
          <w:szCs w:val="36"/>
        </w:rPr>
        <w:t>Skarżysko Kościelne</w:t>
      </w:r>
      <w:r w:rsidR="00CC3DC4" w:rsidRPr="00407762">
        <w:rPr>
          <w:rFonts w:asciiTheme="majorHAnsi" w:hAnsiTheme="majorHAnsi" w:cstheme="minorHAnsi"/>
          <w:szCs w:val="36"/>
        </w:rPr>
        <w:t>”</w:t>
      </w:r>
      <w:r w:rsidR="00DF3A18">
        <w:rPr>
          <w:rFonts w:asciiTheme="majorHAnsi" w:hAnsiTheme="majorHAnsi" w:cstheme="minorHAnsi"/>
          <w:szCs w:val="36"/>
        </w:rPr>
        <w:t xml:space="preserve"> zwany</w:t>
      </w:r>
      <w:r w:rsidR="004E7438">
        <w:rPr>
          <w:rFonts w:asciiTheme="majorHAnsi" w:hAnsiTheme="majorHAnsi" w:cstheme="minorHAnsi"/>
          <w:szCs w:val="36"/>
        </w:rPr>
        <w:t xml:space="preserve"> w dalszej części „</w:t>
      </w:r>
      <w:r w:rsidR="004E7438" w:rsidRPr="004E7438">
        <w:rPr>
          <w:rFonts w:asciiTheme="majorHAnsi" w:hAnsiTheme="majorHAnsi" w:cstheme="minorHAnsi"/>
          <w:i/>
          <w:szCs w:val="36"/>
        </w:rPr>
        <w:t>Programem</w:t>
      </w:r>
      <w:r w:rsidR="004E7438">
        <w:rPr>
          <w:rFonts w:asciiTheme="majorHAnsi" w:hAnsiTheme="majorHAnsi" w:cstheme="minorHAnsi"/>
          <w:szCs w:val="36"/>
        </w:rPr>
        <w:t>”</w:t>
      </w:r>
      <w:r w:rsidR="00CC3DC4" w:rsidRPr="00407762">
        <w:rPr>
          <w:rFonts w:asciiTheme="majorHAnsi" w:hAnsiTheme="majorHAnsi" w:cstheme="minorHAnsi"/>
          <w:szCs w:val="36"/>
        </w:rPr>
        <w:t xml:space="preserve"> jest wynikiem realizacji kluczowego zadania spoczywającego na samorządzie gminnym w zakresie całkowitego pozbycia się szkodliwego azbestu. Wraz z innymi zadaniami jest ono ujęte w Programie Oczyszczania Kraju z Azbestu na lata 2009-2032 (</w:t>
      </w:r>
      <w:proofErr w:type="spellStart"/>
      <w:r w:rsidR="00CC3DC4" w:rsidRPr="00407762">
        <w:rPr>
          <w:rFonts w:asciiTheme="majorHAnsi" w:hAnsiTheme="majorHAnsi" w:cstheme="minorHAnsi"/>
          <w:szCs w:val="36"/>
        </w:rPr>
        <w:t>POKzA</w:t>
      </w:r>
      <w:proofErr w:type="spellEnd"/>
      <w:r w:rsidR="00CC3DC4" w:rsidRPr="00407762">
        <w:rPr>
          <w:rFonts w:asciiTheme="majorHAnsi" w:hAnsiTheme="majorHAnsi" w:cstheme="minorHAnsi"/>
          <w:szCs w:val="36"/>
        </w:rPr>
        <w:t xml:space="preserve">) – podstawowym dokumencie wyznaczającym cele oraz ramy legislacyjne, finansowe i organizacyjne do usunięcia azbestu z terytorium Polski. </w:t>
      </w:r>
    </w:p>
    <w:p w:rsidR="00CC3DC4" w:rsidRPr="00407762" w:rsidRDefault="00CC3DC4" w:rsidP="00CC3DC4">
      <w:pPr>
        <w:spacing w:line="360" w:lineRule="auto"/>
        <w:ind w:firstLine="360"/>
        <w:jc w:val="both"/>
        <w:rPr>
          <w:rFonts w:asciiTheme="majorHAnsi" w:hAnsiTheme="majorHAnsi" w:cstheme="minorHAnsi"/>
          <w:szCs w:val="36"/>
        </w:rPr>
      </w:pPr>
      <w:r w:rsidRPr="00407762">
        <w:rPr>
          <w:rFonts w:asciiTheme="majorHAnsi" w:hAnsiTheme="majorHAnsi" w:cstheme="minorHAnsi"/>
          <w:szCs w:val="36"/>
        </w:rPr>
        <w:t xml:space="preserve">Program ten, wraz z poprzedzającą go inwentaryzacją, daje możliwość  dokładnego oszacowania występujących na terenie </w:t>
      </w:r>
      <w:r w:rsidR="00F36552">
        <w:rPr>
          <w:rFonts w:asciiTheme="majorHAnsi" w:hAnsiTheme="majorHAnsi" w:cstheme="minorHAnsi"/>
          <w:szCs w:val="36"/>
        </w:rPr>
        <w:t xml:space="preserve">Gminy </w:t>
      </w:r>
      <w:r w:rsidR="002E0F3E">
        <w:rPr>
          <w:rFonts w:asciiTheme="majorHAnsi" w:hAnsiTheme="majorHAnsi" w:cstheme="minorHAnsi"/>
          <w:szCs w:val="36"/>
        </w:rPr>
        <w:t>Skarżysko Kościelne</w:t>
      </w:r>
      <w:r w:rsidRPr="00407762">
        <w:rPr>
          <w:rFonts w:asciiTheme="majorHAnsi" w:hAnsiTheme="majorHAnsi" w:cstheme="minorHAnsi"/>
          <w:szCs w:val="36"/>
        </w:rPr>
        <w:t xml:space="preserve"> wyrobów azbestowych, zarówno pod względem ilościowym jak i jakościowym (stan wyrobów). Dzięki temu umożliwia opracowanie harmonogramu ich bezpiecznego usuwania. Wskazuje również możliwości finansowe wspierania tych zadań, a także uświadamia społeczeństwo o niebezpieczeństwie wynikającym z niewłaściwego postępowania z wyrobami azbestowymi.</w:t>
      </w:r>
    </w:p>
    <w:p w:rsidR="002A180B" w:rsidRDefault="002A180B" w:rsidP="002A180B">
      <w:pPr>
        <w:autoSpaceDE w:val="0"/>
        <w:autoSpaceDN w:val="0"/>
        <w:adjustRightInd w:val="0"/>
        <w:spacing w:line="360" w:lineRule="auto"/>
        <w:ind w:firstLine="568"/>
        <w:jc w:val="both"/>
        <w:rPr>
          <w:rFonts w:asciiTheme="majorHAnsi" w:hAnsiTheme="majorHAnsi" w:cstheme="minorHAnsi"/>
        </w:rPr>
      </w:pPr>
      <w:r w:rsidRPr="000F082C">
        <w:rPr>
          <w:rFonts w:asciiTheme="majorHAnsi" w:hAnsiTheme="majorHAnsi" w:cstheme="minorHAnsi"/>
          <w:bCs/>
        </w:rPr>
        <w:t xml:space="preserve">Niniejszy Program został sporządzony na zlecenie </w:t>
      </w:r>
      <w:r>
        <w:rPr>
          <w:rFonts w:asciiTheme="majorHAnsi" w:hAnsiTheme="majorHAnsi" w:cstheme="minorHAnsi"/>
          <w:bCs/>
        </w:rPr>
        <w:t xml:space="preserve">Gminy </w:t>
      </w:r>
      <w:r w:rsidR="002E0F3E">
        <w:rPr>
          <w:rFonts w:asciiTheme="majorHAnsi" w:hAnsiTheme="majorHAnsi" w:cstheme="minorHAnsi"/>
          <w:bCs/>
        </w:rPr>
        <w:t>Skarżysko Kościelne</w:t>
      </w:r>
      <w:r>
        <w:rPr>
          <w:rFonts w:asciiTheme="majorHAnsi" w:hAnsiTheme="majorHAnsi" w:cstheme="minorHAnsi"/>
          <w:bCs/>
        </w:rPr>
        <w:t xml:space="preserve"> w celu aktualizacji pop</w:t>
      </w:r>
      <w:r w:rsidR="002E0F3E">
        <w:rPr>
          <w:rFonts w:asciiTheme="majorHAnsi" w:hAnsiTheme="majorHAnsi" w:cstheme="minorHAnsi"/>
          <w:bCs/>
        </w:rPr>
        <w:t>rzedniej wersji dokumentu z 2014</w:t>
      </w:r>
      <w:r>
        <w:rPr>
          <w:rFonts w:asciiTheme="majorHAnsi" w:hAnsiTheme="majorHAnsi" w:cstheme="minorHAnsi"/>
          <w:bCs/>
        </w:rPr>
        <w:t xml:space="preserve"> r. pod nazwą „Program </w:t>
      </w:r>
      <w:r w:rsidR="002E0F3E">
        <w:rPr>
          <w:rFonts w:asciiTheme="majorHAnsi" w:hAnsiTheme="majorHAnsi" w:cstheme="minorHAnsi"/>
          <w:bCs/>
        </w:rPr>
        <w:t xml:space="preserve">usuwania </w:t>
      </w:r>
      <w:r>
        <w:rPr>
          <w:rFonts w:asciiTheme="majorHAnsi" w:hAnsiTheme="majorHAnsi" w:cstheme="minorHAnsi"/>
          <w:bCs/>
        </w:rPr>
        <w:t xml:space="preserve">wyrobów zawierających azbest z terenu Gminy </w:t>
      </w:r>
      <w:r w:rsidR="002E0F3E">
        <w:rPr>
          <w:rFonts w:asciiTheme="majorHAnsi" w:hAnsiTheme="majorHAnsi" w:cstheme="minorHAnsi"/>
          <w:bCs/>
        </w:rPr>
        <w:t>Skarżysko</w:t>
      </w:r>
      <w:r w:rsidR="001B4512">
        <w:rPr>
          <w:rFonts w:asciiTheme="majorHAnsi" w:hAnsiTheme="majorHAnsi" w:cstheme="minorHAnsi"/>
          <w:bCs/>
        </w:rPr>
        <w:t xml:space="preserve"> Kościelne</w:t>
      </w:r>
      <w:r>
        <w:rPr>
          <w:rFonts w:asciiTheme="majorHAnsi" w:hAnsiTheme="majorHAnsi" w:cstheme="minorHAnsi"/>
          <w:bCs/>
        </w:rPr>
        <w:t>”</w:t>
      </w:r>
      <w:r w:rsidRPr="000F082C">
        <w:rPr>
          <w:rFonts w:asciiTheme="majorHAnsi" w:hAnsiTheme="majorHAnsi" w:cstheme="minorHAnsi"/>
          <w:bCs/>
        </w:rPr>
        <w:t>.</w:t>
      </w:r>
      <w:r>
        <w:rPr>
          <w:rFonts w:asciiTheme="majorHAnsi" w:hAnsiTheme="majorHAnsi" w:cstheme="minorHAnsi"/>
          <w:bCs/>
        </w:rPr>
        <w:t xml:space="preserve"> </w:t>
      </w:r>
      <w:r w:rsidRPr="000F082C">
        <w:rPr>
          <w:rFonts w:asciiTheme="majorHAnsi" w:hAnsiTheme="majorHAnsi" w:cstheme="minorHAnsi"/>
          <w:bCs/>
        </w:rPr>
        <w:t xml:space="preserve">Do jego opracowania posłużyły </w:t>
      </w:r>
      <w:r>
        <w:rPr>
          <w:rFonts w:asciiTheme="majorHAnsi" w:hAnsiTheme="majorHAnsi" w:cstheme="minorHAnsi"/>
          <w:bCs/>
        </w:rPr>
        <w:t xml:space="preserve">wyniki inwentaryzacji wyrobów zawierających azbest </w:t>
      </w:r>
      <w:r w:rsidRPr="000F082C">
        <w:rPr>
          <w:rFonts w:asciiTheme="majorHAnsi" w:hAnsiTheme="majorHAnsi" w:cstheme="minorHAnsi"/>
          <w:bCs/>
        </w:rPr>
        <w:t xml:space="preserve">wykonanej </w:t>
      </w:r>
      <w:r w:rsidRPr="005A70E0">
        <w:rPr>
          <w:rFonts w:asciiTheme="majorHAnsi" w:hAnsiTheme="majorHAnsi" w:cstheme="minorHAnsi"/>
          <w:bCs/>
        </w:rPr>
        <w:t xml:space="preserve">w </w:t>
      </w:r>
      <w:r>
        <w:rPr>
          <w:rFonts w:asciiTheme="majorHAnsi" w:hAnsiTheme="majorHAnsi" w:cstheme="minorHAnsi"/>
          <w:bCs/>
        </w:rPr>
        <w:t xml:space="preserve">2015 r. </w:t>
      </w:r>
      <w:r w:rsidRPr="000F082C">
        <w:rPr>
          <w:rFonts w:asciiTheme="majorHAnsi" w:hAnsiTheme="majorHAnsi" w:cstheme="minorHAnsi"/>
          <w:bCs/>
        </w:rPr>
        <w:t xml:space="preserve">na terenie </w:t>
      </w:r>
      <w:r>
        <w:rPr>
          <w:rFonts w:asciiTheme="majorHAnsi" w:hAnsiTheme="majorHAnsi" w:cstheme="minorHAnsi"/>
          <w:bCs/>
        </w:rPr>
        <w:t>gminy</w:t>
      </w:r>
      <w:r w:rsidRPr="000F082C">
        <w:rPr>
          <w:rFonts w:asciiTheme="majorHAnsi" w:hAnsiTheme="majorHAnsi" w:cstheme="minorHAnsi"/>
          <w:bCs/>
        </w:rPr>
        <w:t xml:space="preserve">. </w:t>
      </w:r>
      <w:r w:rsidRPr="000F082C">
        <w:rPr>
          <w:rFonts w:asciiTheme="majorHAnsi" w:hAnsiTheme="majorHAnsi" w:cstheme="minorHAnsi"/>
        </w:rPr>
        <w:t xml:space="preserve">Dokument ten stanowić ma element realizacji harmonogramu stopniowego usuwania wyrobów zawierających azbest z terenu kraju zapisanego w </w:t>
      </w:r>
      <w:proofErr w:type="spellStart"/>
      <w:r w:rsidRPr="000F082C">
        <w:rPr>
          <w:rFonts w:asciiTheme="majorHAnsi" w:hAnsiTheme="majorHAnsi" w:cstheme="minorHAnsi"/>
        </w:rPr>
        <w:t>POKzA</w:t>
      </w:r>
      <w:proofErr w:type="spellEnd"/>
      <w:r w:rsidRPr="000F082C">
        <w:rPr>
          <w:rFonts w:asciiTheme="majorHAnsi" w:hAnsiTheme="majorHAnsi" w:cstheme="minorHAnsi"/>
        </w:rPr>
        <w:t xml:space="preserve"> na szczeblu lokalnym – terytorium </w:t>
      </w:r>
      <w:r>
        <w:rPr>
          <w:rFonts w:asciiTheme="majorHAnsi" w:hAnsiTheme="majorHAnsi" w:cstheme="minorHAnsi"/>
        </w:rPr>
        <w:t xml:space="preserve">Gminy </w:t>
      </w:r>
      <w:r w:rsidR="002E0F3E">
        <w:rPr>
          <w:rFonts w:asciiTheme="majorHAnsi" w:hAnsiTheme="majorHAnsi" w:cstheme="minorHAnsi"/>
        </w:rPr>
        <w:t>Skarżysko Kościelne</w:t>
      </w:r>
      <w:r w:rsidRPr="000F082C">
        <w:rPr>
          <w:rFonts w:asciiTheme="majorHAnsi" w:hAnsiTheme="majorHAnsi" w:cstheme="minorHAnsi"/>
        </w:rPr>
        <w:t>.</w:t>
      </w:r>
      <w:r>
        <w:rPr>
          <w:rFonts w:asciiTheme="majorHAnsi" w:hAnsiTheme="majorHAnsi" w:cstheme="minorHAnsi"/>
        </w:rPr>
        <w:t xml:space="preserve"> </w:t>
      </w:r>
    </w:p>
    <w:p w:rsidR="002A180B" w:rsidRDefault="002A180B" w:rsidP="002A180B">
      <w:pPr>
        <w:spacing w:line="360" w:lineRule="auto"/>
        <w:ind w:firstLine="360"/>
        <w:jc w:val="both"/>
        <w:rPr>
          <w:rFonts w:asciiTheme="majorHAnsi" w:hAnsiTheme="majorHAnsi" w:cstheme="minorHAnsi"/>
          <w:szCs w:val="36"/>
        </w:rPr>
      </w:pPr>
      <w:r w:rsidRPr="00407762">
        <w:rPr>
          <w:rFonts w:asciiTheme="majorHAnsi" w:hAnsiTheme="majorHAnsi" w:cstheme="minorHAnsi"/>
          <w:szCs w:val="36"/>
        </w:rPr>
        <w:t xml:space="preserve">Nowy Program jest w pełni spójny z obowiązującym stanem prawnym dotyczącym azbestu i zawiera aktualne dane na temat występujących na terenie </w:t>
      </w:r>
      <w:r>
        <w:rPr>
          <w:rFonts w:asciiTheme="majorHAnsi" w:hAnsiTheme="majorHAnsi" w:cstheme="minorHAnsi"/>
          <w:szCs w:val="36"/>
        </w:rPr>
        <w:t xml:space="preserve">gminy </w:t>
      </w:r>
      <w:r w:rsidRPr="00407762">
        <w:rPr>
          <w:rFonts w:asciiTheme="majorHAnsi" w:hAnsiTheme="majorHAnsi" w:cstheme="minorHAnsi"/>
          <w:szCs w:val="36"/>
        </w:rPr>
        <w:t xml:space="preserve"> wyrobów azbestowych. </w:t>
      </w:r>
    </w:p>
    <w:p w:rsidR="000D1C9E" w:rsidRPr="00407762" w:rsidRDefault="000D1C9E" w:rsidP="00CC3DC4">
      <w:pPr>
        <w:spacing w:line="360" w:lineRule="auto"/>
        <w:ind w:firstLine="360"/>
        <w:jc w:val="both"/>
        <w:rPr>
          <w:rFonts w:asciiTheme="majorHAnsi" w:hAnsiTheme="majorHAnsi" w:cstheme="minorHAnsi"/>
          <w:szCs w:val="36"/>
        </w:rPr>
      </w:pPr>
    </w:p>
    <w:p w:rsidR="00406C39" w:rsidRDefault="00406C39" w:rsidP="00DB1DA0">
      <w:pPr>
        <w:autoSpaceDE w:val="0"/>
        <w:autoSpaceDN w:val="0"/>
        <w:adjustRightInd w:val="0"/>
        <w:spacing w:line="360" w:lineRule="auto"/>
        <w:jc w:val="both"/>
        <w:rPr>
          <w:rFonts w:asciiTheme="majorHAnsi" w:hAnsiTheme="majorHAnsi" w:cstheme="minorHAnsi"/>
        </w:rPr>
      </w:pPr>
    </w:p>
    <w:p w:rsidR="00DF3A18" w:rsidRDefault="00DF3A18" w:rsidP="00DB1DA0">
      <w:pPr>
        <w:autoSpaceDE w:val="0"/>
        <w:autoSpaceDN w:val="0"/>
        <w:adjustRightInd w:val="0"/>
        <w:spacing w:line="360" w:lineRule="auto"/>
        <w:jc w:val="both"/>
        <w:rPr>
          <w:rFonts w:asciiTheme="majorHAnsi" w:hAnsiTheme="majorHAnsi" w:cstheme="minorHAnsi"/>
        </w:rPr>
      </w:pPr>
    </w:p>
    <w:p w:rsidR="007C609E" w:rsidRDefault="007C609E" w:rsidP="00DB1DA0">
      <w:pPr>
        <w:autoSpaceDE w:val="0"/>
        <w:autoSpaceDN w:val="0"/>
        <w:adjustRightInd w:val="0"/>
        <w:spacing w:line="360" w:lineRule="auto"/>
        <w:jc w:val="both"/>
        <w:rPr>
          <w:rFonts w:asciiTheme="majorHAnsi" w:hAnsiTheme="majorHAnsi" w:cstheme="minorHAnsi"/>
        </w:rPr>
      </w:pPr>
    </w:p>
    <w:p w:rsidR="00525744" w:rsidRPr="000F082C" w:rsidRDefault="00525744" w:rsidP="00DB1DA0">
      <w:pPr>
        <w:autoSpaceDE w:val="0"/>
        <w:autoSpaceDN w:val="0"/>
        <w:adjustRightInd w:val="0"/>
        <w:spacing w:line="360" w:lineRule="auto"/>
        <w:jc w:val="both"/>
        <w:rPr>
          <w:rFonts w:asciiTheme="majorHAnsi" w:hAnsiTheme="majorHAnsi" w:cstheme="minorHAnsi"/>
        </w:rPr>
      </w:pPr>
    </w:p>
    <w:p w:rsidR="00DB1DA0" w:rsidRPr="000F082C" w:rsidRDefault="00DB1DA0" w:rsidP="002770C6">
      <w:pPr>
        <w:pStyle w:val="Nagwek1"/>
      </w:pPr>
      <w:bookmarkStart w:id="2" w:name="_Toc332964618"/>
      <w:bookmarkStart w:id="3" w:name="_Toc431847360"/>
      <w:r w:rsidRPr="000F082C">
        <w:lastRenderedPageBreak/>
        <w:t>ZADANIA ZWIĄZANE Z OCZYSZCZANIEM KRAJU Z AZBESTU</w:t>
      </w:r>
      <w:bookmarkEnd w:id="2"/>
      <w:bookmarkEnd w:id="3"/>
      <w:r w:rsidRPr="000F082C">
        <w:t xml:space="preserve"> </w:t>
      </w:r>
    </w:p>
    <w:p w:rsidR="00DB1DA0" w:rsidRPr="000F082C" w:rsidRDefault="00DB1DA0" w:rsidP="00DB1DA0">
      <w:pPr>
        <w:rPr>
          <w:rFonts w:asciiTheme="majorHAnsi" w:hAnsiTheme="majorHAnsi"/>
        </w:rPr>
      </w:pPr>
    </w:p>
    <w:p w:rsidR="00DB1DA0" w:rsidRPr="000F082C" w:rsidRDefault="002770C6" w:rsidP="002770C6">
      <w:pPr>
        <w:pStyle w:val="Nagwek2"/>
      </w:pPr>
      <w:bookmarkStart w:id="4" w:name="_Toc332964619"/>
      <w:r w:rsidRPr="000F082C">
        <w:t xml:space="preserve"> </w:t>
      </w:r>
      <w:bookmarkStart w:id="5" w:name="_Toc431847361"/>
      <w:r w:rsidR="00DB1DA0" w:rsidRPr="000F082C">
        <w:t>Powstanie Programu Oczyszczania Kraju z Azbestu (</w:t>
      </w:r>
      <w:proofErr w:type="spellStart"/>
      <w:r w:rsidR="00DB1DA0" w:rsidRPr="000F082C">
        <w:t>POKzA</w:t>
      </w:r>
      <w:proofErr w:type="spellEnd"/>
      <w:r w:rsidR="00DB1DA0" w:rsidRPr="000F082C">
        <w:t xml:space="preserve"> 2009-  2032)</w:t>
      </w:r>
      <w:bookmarkEnd w:id="4"/>
      <w:bookmarkEnd w:id="5"/>
    </w:p>
    <w:p w:rsidR="00DB1DA0" w:rsidRPr="000F082C" w:rsidRDefault="00DB1DA0" w:rsidP="00DB1DA0">
      <w:pPr>
        <w:rPr>
          <w:rFonts w:asciiTheme="majorHAnsi" w:hAnsiTheme="majorHAnsi" w:cstheme="minorHAnsi"/>
          <w:b/>
          <w:sz w:val="28"/>
          <w:szCs w:val="28"/>
        </w:rPr>
      </w:pPr>
    </w:p>
    <w:p w:rsidR="00DB1DA0" w:rsidRPr="000F082C" w:rsidRDefault="00DB1DA0" w:rsidP="00DB1DA0">
      <w:pPr>
        <w:autoSpaceDE w:val="0"/>
        <w:autoSpaceDN w:val="0"/>
        <w:adjustRightInd w:val="0"/>
        <w:spacing w:line="360" w:lineRule="auto"/>
        <w:ind w:firstLine="360"/>
        <w:jc w:val="both"/>
        <w:rPr>
          <w:rFonts w:asciiTheme="majorHAnsi" w:hAnsiTheme="majorHAnsi" w:cstheme="minorHAnsi"/>
          <w:szCs w:val="28"/>
        </w:rPr>
      </w:pPr>
      <w:r w:rsidRPr="000F082C">
        <w:rPr>
          <w:rFonts w:asciiTheme="majorHAnsi" w:hAnsiTheme="majorHAnsi" w:cstheme="minorHAnsi"/>
          <w:szCs w:val="28"/>
        </w:rPr>
        <w:t xml:space="preserve">Program Oczyszczania Kraju z Azbestu powstał w wyniku przyjęcia przez Sejm RP Rezolucji z dnia 19 czerwca 1997 r. w sprawie wycofania azbestu z gospodarki </w:t>
      </w:r>
      <w:r w:rsidRPr="000F082C">
        <w:rPr>
          <w:rFonts w:asciiTheme="majorHAnsi" w:eastAsiaTheme="minorHAnsi" w:hAnsiTheme="majorHAnsi" w:cstheme="minorHAnsi"/>
          <w:szCs w:val="28"/>
          <w:lang w:eastAsia="en-US"/>
        </w:rPr>
        <w:t>(M.P. Nr 38, poz.373)</w:t>
      </w:r>
      <w:r w:rsidRPr="000F082C">
        <w:rPr>
          <w:rFonts w:asciiTheme="majorHAnsi" w:hAnsiTheme="majorHAnsi" w:cstheme="minorHAnsi"/>
          <w:szCs w:val="28"/>
        </w:rPr>
        <w:t>. Rada Ministrów została w niej wezwana min. do opracowania program zmierzającego do wycofania azbestu i wyrobów zawierających azbest stosowanych na terytorium Polski.</w:t>
      </w:r>
    </w:p>
    <w:p w:rsidR="00DB1DA0" w:rsidRPr="000F082C" w:rsidRDefault="00DB1DA0" w:rsidP="00DB1DA0">
      <w:pPr>
        <w:autoSpaceDE w:val="0"/>
        <w:autoSpaceDN w:val="0"/>
        <w:adjustRightInd w:val="0"/>
        <w:spacing w:line="360" w:lineRule="auto"/>
        <w:ind w:firstLine="360"/>
        <w:jc w:val="both"/>
        <w:rPr>
          <w:rFonts w:asciiTheme="majorHAnsi" w:eastAsiaTheme="minorHAnsi" w:hAnsiTheme="majorHAnsi" w:cstheme="minorHAnsi"/>
          <w:szCs w:val="28"/>
          <w:lang w:eastAsia="en-US"/>
        </w:rPr>
      </w:pPr>
      <w:r w:rsidRPr="000F082C">
        <w:rPr>
          <w:rFonts w:asciiTheme="majorHAnsi" w:hAnsiTheme="majorHAnsi" w:cstheme="minorHAnsi"/>
          <w:szCs w:val="28"/>
        </w:rPr>
        <w:t xml:space="preserve">Jest on także wynikiem </w:t>
      </w:r>
      <w:r w:rsidR="006A64FB">
        <w:rPr>
          <w:rFonts w:asciiTheme="majorHAnsi" w:eastAsiaTheme="minorHAnsi" w:hAnsiTheme="majorHAnsi" w:cstheme="minorHAnsi"/>
          <w:szCs w:val="28"/>
          <w:lang w:eastAsia="en-US"/>
        </w:rPr>
        <w:t>realizacji u</w:t>
      </w:r>
      <w:r w:rsidRPr="000F082C">
        <w:rPr>
          <w:rFonts w:asciiTheme="majorHAnsi" w:eastAsiaTheme="minorHAnsi" w:hAnsiTheme="majorHAnsi" w:cstheme="minorHAnsi"/>
          <w:szCs w:val="28"/>
          <w:lang w:eastAsia="en-US"/>
        </w:rPr>
        <w:t>stawy z dnia 19 czerwca 1997 r. o zakazie stosowania wyrobów zawierających azbest (Dz. U. z 2004 r. Nr 3, poz. 20) oraz odpowiednich przepisów wykonawczych do tej ustawy.</w:t>
      </w:r>
    </w:p>
    <w:p w:rsidR="00DB1DA0" w:rsidRPr="000F082C" w:rsidRDefault="00DB1DA0" w:rsidP="00DB1DA0">
      <w:pPr>
        <w:autoSpaceDE w:val="0"/>
        <w:autoSpaceDN w:val="0"/>
        <w:adjustRightInd w:val="0"/>
        <w:spacing w:line="360" w:lineRule="auto"/>
        <w:ind w:firstLine="420"/>
        <w:jc w:val="both"/>
        <w:rPr>
          <w:rFonts w:asciiTheme="majorHAnsi" w:eastAsiaTheme="minorHAnsi" w:hAnsiTheme="majorHAnsi" w:cstheme="minorHAnsi"/>
          <w:szCs w:val="28"/>
          <w:lang w:eastAsia="en-US"/>
        </w:rPr>
      </w:pPr>
      <w:r w:rsidRPr="000F082C">
        <w:rPr>
          <w:rFonts w:asciiTheme="majorHAnsi" w:eastAsiaTheme="minorHAnsi" w:hAnsiTheme="majorHAnsi" w:cstheme="minorHAnsi"/>
          <w:szCs w:val="28"/>
          <w:lang w:eastAsia="en-US"/>
        </w:rPr>
        <w:t>Program został przyjęty przez Radę Ministrów Rzeczypospolitej Polskiej</w:t>
      </w:r>
      <w:r w:rsidRPr="000F082C">
        <w:rPr>
          <w:rFonts w:asciiTheme="majorHAnsi" w:eastAsiaTheme="minorHAnsi" w:hAnsiTheme="majorHAnsi" w:cstheme="minorHAnsi"/>
          <w:sz w:val="22"/>
          <w:szCs w:val="22"/>
          <w:lang w:eastAsia="en-US"/>
        </w:rPr>
        <w:t xml:space="preserve"> </w:t>
      </w:r>
      <w:r w:rsidRPr="000F082C">
        <w:rPr>
          <w:rFonts w:asciiTheme="majorHAnsi" w:eastAsiaTheme="minorHAnsi" w:hAnsiTheme="majorHAnsi" w:cstheme="minorHAnsi"/>
          <w:szCs w:val="28"/>
          <w:lang w:eastAsia="en-US"/>
        </w:rPr>
        <w:t xml:space="preserve">14 maja 2002 r.  jako </w:t>
      </w:r>
      <w:r w:rsidRPr="000F082C">
        <w:rPr>
          <w:rFonts w:asciiTheme="majorHAnsi" w:hAnsiTheme="majorHAnsi" w:cstheme="minorHAnsi"/>
          <w:sz w:val="20"/>
          <w:szCs w:val="20"/>
        </w:rPr>
        <w:t>„</w:t>
      </w:r>
      <w:r w:rsidRPr="000F082C">
        <w:rPr>
          <w:rFonts w:asciiTheme="majorHAnsi" w:hAnsiTheme="majorHAnsi" w:cstheme="minorHAnsi"/>
          <w:szCs w:val="20"/>
        </w:rPr>
        <w:t>Program usuwania azbestu i wyrobów zawierających azbest stosowanych na terytorium Polski” (KPUA).</w:t>
      </w:r>
      <w:r w:rsidRPr="000F082C">
        <w:rPr>
          <w:rFonts w:asciiTheme="majorHAnsi" w:eastAsiaTheme="minorHAnsi" w:hAnsiTheme="majorHAnsi" w:cstheme="minorHAnsi"/>
          <w:szCs w:val="28"/>
          <w:lang w:eastAsia="en-US"/>
        </w:rPr>
        <w:t xml:space="preserve"> </w:t>
      </w:r>
    </w:p>
    <w:p w:rsidR="00DB1DA0" w:rsidRPr="000F082C" w:rsidRDefault="00DB1DA0" w:rsidP="00DB1DA0">
      <w:pPr>
        <w:autoSpaceDE w:val="0"/>
        <w:autoSpaceDN w:val="0"/>
        <w:adjustRightInd w:val="0"/>
        <w:spacing w:line="360" w:lineRule="auto"/>
        <w:ind w:firstLine="420"/>
        <w:jc w:val="both"/>
        <w:rPr>
          <w:rFonts w:asciiTheme="majorHAnsi" w:eastAsiaTheme="minorHAnsi" w:hAnsiTheme="majorHAnsi" w:cstheme="minorHAnsi"/>
          <w:szCs w:val="28"/>
          <w:lang w:eastAsia="en-US"/>
        </w:rPr>
      </w:pPr>
      <w:r w:rsidRPr="000F082C">
        <w:rPr>
          <w:rFonts w:asciiTheme="majorHAnsi" w:eastAsiaTheme="minorHAnsi" w:hAnsiTheme="majorHAnsi" w:cstheme="minorHAnsi"/>
          <w:szCs w:val="28"/>
          <w:lang w:eastAsia="en-US"/>
        </w:rPr>
        <w:t xml:space="preserve">Następnie został zastąpiony </w:t>
      </w:r>
      <w:r w:rsidRPr="000F082C">
        <w:rPr>
          <w:rFonts w:asciiTheme="majorHAnsi" w:eastAsiaTheme="minorHAnsi" w:hAnsiTheme="majorHAnsi" w:cstheme="minorHAnsi"/>
          <w:szCs w:val="22"/>
          <w:lang w:eastAsia="en-US"/>
        </w:rPr>
        <w:t>uchwałą nr 122/2009 z dnia 14 lipca</w:t>
      </w:r>
      <w:r w:rsidR="006A64FB">
        <w:rPr>
          <w:rFonts w:asciiTheme="majorHAnsi" w:eastAsiaTheme="minorHAnsi" w:hAnsiTheme="majorHAnsi" w:cstheme="minorHAnsi"/>
          <w:szCs w:val="22"/>
          <w:lang w:eastAsia="en-US"/>
        </w:rPr>
        <w:t xml:space="preserve"> 2009 roku (zmienionej uchwałą N</w:t>
      </w:r>
      <w:r w:rsidRPr="000F082C">
        <w:rPr>
          <w:rFonts w:asciiTheme="majorHAnsi" w:eastAsiaTheme="minorHAnsi" w:hAnsiTheme="majorHAnsi" w:cstheme="minorHAnsi"/>
          <w:szCs w:val="22"/>
          <w:lang w:eastAsia="en-US"/>
        </w:rPr>
        <w:t xml:space="preserve">r 39/2010 z 15 marca 2010 r.) i w obecnej formie </w:t>
      </w:r>
      <w:r w:rsidRPr="000F082C">
        <w:rPr>
          <w:rFonts w:asciiTheme="majorHAnsi" w:eastAsiaTheme="minorHAnsi" w:hAnsiTheme="majorHAnsi" w:cstheme="minorHAnsi"/>
          <w:szCs w:val="28"/>
          <w:lang w:eastAsia="en-US"/>
        </w:rPr>
        <w:t>funkcjonuje jako Program Oczyszczania Kraju z Azbestu na lata 2009 -2032 (</w:t>
      </w:r>
      <w:proofErr w:type="spellStart"/>
      <w:r w:rsidRPr="000F082C">
        <w:rPr>
          <w:rFonts w:asciiTheme="majorHAnsi" w:eastAsiaTheme="minorHAnsi" w:hAnsiTheme="majorHAnsi" w:cstheme="minorHAnsi"/>
          <w:szCs w:val="28"/>
          <w:lang w:eastAsia="en-US"/>
        </w:rPr>
        <w:t>POKzA</w:t>
      </w:r>
      <w:proofErr w:type="spellEnd"/>
      <w:r w:rsidRPr="000F082C">
        <w:rPr>
          <w:rFonts w:asciiTheme="majorHAnsi" w:eastAsiaTheme="minorHAnsi" w:hAnsiTheme="majorHAnsi" w:cstheme="minorHAnsi"/>
          <w:szCs w:val="28"/>
          <w:lang w:eastAsia="en-US"/>
        </w:rPr>
        <w:t>).</w:t>
      </w:r>
    </w:p>
    <w:p w:rsidR="00DB1DA0" w:rsidRPr="000F082C" w:rsidRDefault="00DB1DA0" w:rsidP="00DB1DA0">
      <w:pPr>
        <w:autoSpaceDE w:val="0"/>
        <w:autoSpaceDN w:val="0"/>
        <w:adjustRightInd w:val="0"/>
        <w:spacing w:line="360" w:lineRule="auto"/>
        <w:ind w:firstLine="420"/>
        <w:jc w:val="both"/>
        <w:rPr>
          <w:rFonts w:asciiTheme="majorHAnsi" w:eastAsiaTheme="minorHAnsi" w:hAnsiTheme="majorHAnsi" w:cstheme="minorHAnsi"/>
          <w:szCs w:val="28"/>
          <w:lang w:eastAsia="en-US"/>
        </w:rPr>
      </w:pPr>
    </w:p>
    <w:p w:rsidR="00DB1DA0" w:rsidRPr="000F082C" w:rsidRDefault="002770C6" w:rsidP="002770C6">
      <w:pPr>
        <w:pStyle w:val="Nagwek2"/>
        <w:rPr>
          <w:rFonts w:eastAsiaTheme="minorHAnsi"/>
          <w:lang w:eastAsia="en-US"/>
        </w:rPr>
      </w:pPr>
      <w:bookmarkStart w:id="6" w:name="_Toc332964620"/>
      <w:r w:rsidRPr="000F082C">
        <w:rPr>
          <w:rFonts w:eastAsiaTheme="minorHAnsi"/>
          <w:lang w:eastAsia="en-US"/>
        </w:rPr>
        <w:t xml:space="preserve"> </w:t>
      </w:r>
      <w:bookmarkStart w:id="7" w:name="_Toc431847362"/>
      <w:r w:rsidR="00DB1DA0" w:rsidRPr="000F082C">
        <w:rPr>
          <w:rFonts w:eastAsiaTheme="minorHAnsi"/>
          <w:lang w:eastAsia="en-US"/>
        </w:rPr>
        <w:t xml:space="preserve">Cele i zadania </w:t>
      </w:r>
      <w:proofErr w:type="spellStart"/>
      <w:r w:rsidR="00DB1DA0" w:rsidRPr="000F082C">
        <w:rPr>
          <w:rFonts w:eastAsiaTheme="minorHAnsi"/>
          <w:lang w:eastAsia="en-US"/>
        </w:rPr>
        <w:t>POKzA</w:t>
      </w:r>
      <w:bookmarkEnd w:id="6"/>
      <w:bookmarkEnd w:id="7"/>
      <w:proofErr w:type="spellEnd"/>
    </w:p>
    <w:p w:rsidR="00DB1DA0" w:rsidRPr="000F082C" w:rsidRDefault="00DB1DA0" w:rsidP="00DB1DA0">
      <w:pPr>
        <w:rPr>
          <w:rFonts w:asciiTheme="majorHAnsi" w:eastAsiaTheme="minorHAnsi" w:hAnsiTheme="majorHAnsi"/>
          <w:lang w:eastAsia="en-US"/>
        </w:rPr>
      </w:pPr>
    </w:p>
    <w:p w:rsidR="00DB1DA0" w:rsidRPr="000F082C" w:rsidRDefault="00DB1DA0" w:rsidP="00DB1DA0">
      <w:pPr>
        <w:spacing w:line="360" w:lineRule="auto"/>
        <w:ind w:left="708"/>
        <w:jc w:val="both"/>
        <w:rPr>
          <w:rFonts w:asciiTheme="majorHAnsi" w:hAnsiTheme="majorHAnsi" w:cstheme="minorHAnsi"/>
          <w:vanish/>
          <w:sz w:val="22"/>
        </w:rPr>
      </w:pPr>
    </w:p>
    <w:p w:rsidR="00DB1DA0" w:rsidRPr="000F082C" w:rsidRDefault="00DB1DA0" w:rsidP="00DB1DA0">
      <w:pPr>
        <w:spacing w:line="360" w:lineRule="auto"/>
        <w:jc w:val="both"/>
        <w:rPr>
          <w:rFonts w:asciiTheme="majorHAnsi" w:hAnsiTheme="majorHAnsi" w:cstheme="minorHAnsi"/>
          <w:szCs w:val="28"/>
        </w:rPr>
      </w:pPr>
      <w:r w:rsidRPr="000F082C">
        <w:rPr>
          <w:rFonts w:asciiTheme="majorHAnsi" w:hAnsiTheme="majorHAnsi" w:cstheme="minorHAnsi"/>
          <w:szCs w:val="28"/>
        </w:rPr>
        <w:t xml:space="preserve"> Główne cele i zadania </w:t>
      </w:r>
      <w:proofErr w:type="spellStart"/>
      <w:r w:rsidRPr="000F082C">
        <w:rPr>
          <w:rFonts w:asciiTheme="majorHAnsi" w:hAnsiTheme="majorHAnsi" w:cstheme="minorHAnsi"/>
          <w:szCs w:val="28"/>
        </w:rPr>
        <w:t>POKzA</w:t>
      </w:r>
      <w:proofErr w:type="spellEnd"/>
      <w:r w:rsidRPr="000F082C">
        <w:rPr>
          <w:rFonts w:asciiTheme="majorHAnsi" w:hAnsiTheme="majorHAnsi" w:cstheme="minorHAnsi"/>
          <w:szCs w:val="28"/>
        </w:rPr>
        <w:t xml:space="preserve"> to:</w:t>
      </w:r>
    </w:p>
    <w:p w:rsidR="00DB1DA0" w:rsidRPr="000F082C" w:rsidRDefault="00DB1DA0" w:rsidP="00DB1DA0">
      <w:pPr>
        <w:spacing w:line="360" w:lineRule="auto"/>
        <w:jc w:val="both"/>
        <w:rPr>
          <w:rFonts w:asciiTheme="majorHAnsi" w:hAnsiTheme="majorHAnsi" w:cstheme="minorHAnsi"/>
          <w:szCs w:val="28"/>
        </w:rPr>
      </w:pPr>
      <w:r w:rsidRPr="000F082C">
        <w:rPr>
          <w:rFonts w:asciiTheme="majorHAnsi" w:hAnsiTheme="majorHAnsi" w:cstheme="minorHAnsi"/>
          <w:szCs w:val="28"/>
        </w:rPr>
        <w:t>•</w:t>
      </w:r>
      <w:r w:rsidR="00131D14">
        <w:rPr>
          <w:rFonts w:asciiTheme="majorHAnsi" w:hAnsiTheme="majorHAnsi" w:cstheme="minorHAnsi"/>
          <w:szCs w:val="28"/>
        </w:rPr>
        <w:t xml:space="preserve">  </w:t>
      </w:r>
      <w:r w:rsidRPr="000F082C">
        <w:rPr>
          <w:rFonts w:asciiTheme="majorHAnsi" w:hAnsiTheme="majorHAnsi" w:cstheme="minorHAnsi"/>
          <w:szCs w:val="28"/>
        </w:rPr>
        <w:t>Oczyszczenie terytorium Polski z azbestu oraz usunięcia stosowanych od wielu l</w:t>
      </w:r>
      <w:r w:rsidR="006A64FB">
        <w:rPr>
          <w:rFonts w:asciiTheme="majorHAnsi" w:hAnsiTheme="majorHAnsi" w:cstheme="minorHAnsi"/>
          <w:szCs w:val="28"/>
        </w:rPr>
        <w:t>at wyrobów zawierających azbest;</w:t>
      </w:r>
    </w:p>
    <w:p w:rsidR="00DB1DA0" w:rsidRPr="000F082C" w:rsidRDefault="00DB1DA0" w:rsidP="00DB1DA0">
      <w:pPr>
        <w:spacing w:line="360" w:lineRule="auto"/>
        <w:jc w:val="both"/>
        <w:rPr>
          <w:rFonts w:asciiTheme="majorHAnsi" w:hAnsiTheme="majorHAnsi" w:cstheme="minorHAnsi"/>
          <w:szCs w:val="28"/>
        </w:rPr>
      </w:pPr>
      <w:r w:rsidRPr="000F082C">
        <w:rPr>
          <w:rFonts w:asciiTheme="majorHAnsi" w:hAnsiTheme="majorHAnsi" w:cstheme="minorHAnsi"/>
          <w:szCs w:val="28"/>
        </w:rPr>
        <w:t>•</w:t>
      </w:r>
      <w:r w:rsidR="00131D14">
        <w:rPr>
          <w:rFonts w:asciiTheme="majorHAnsi" w:hAnsiTheme="majorHAnsi" w:cstheme="minorHAnsi"/>
          <w:szCs w:val="28"/>
        </w:rPr>
        <w:t xml:space="preserve"> </w:t>
      </w:r>
      <w:r w:rsidRPr="000F082C">
        <w:rPr>
          <w:rFonts w:asciiTheme="majorHAnsi" w:hAnsiTheme="majorHAnsi" w:cstheme="minorHAnsi"/>
          <w:szCs w:val="28"/>
        </w:rPr>
        <w:t>Wyeliminowania negatywnych skutków zdrowotnych u mieszkańców Polski spowodowanych azbestem oraz ustalenie koniecznych do tego uwarunkowań</w:t>
      </w:r>
      <w:r w:rsidR="006A64FB">
        <w:rPr>
          <w:rFonts w:asciiTheme="majorHAnsi" w:hAnsiTheme="majorHAnsi" w:cstheme="minorHAnsi"/>
          <w:szCs w:val="28"/>
        </w:rPr>
        <w:t>;</w:t>
      </w:r>
    </w:p>
    <w:p w:rsidR="00DB1DA0" w:rsidRPr="000F082C" w:rsidRDefault="00DB1DA0" w:rsidP="00DB1DA0">
      <w:pPr>
        <w:tabs>
          <w:tab w:val="left" w:pos="284"/>
        </w:tabs>
        <w:spacing w:line="360" w:lineRule="auto"/>
        <w:jc w:val="both"/>
        <w:rPr>
          <w:rFonts w:asciiTheme="majorHAnsi" w:hAnsiTheme="majorHAnsi" w:cstheme="minorHAnsi"/>
          <w:szCs w:val="28"/>
        </w:rPr>
      </w:pPr>
      <w:r w:rsidRPr="000F082C">
        <w:rPr>
          <w:rFonts w:asciiTheme="majorHAnsi" w:hAnsiTheme="majorHAnsi" w:cstheme="minorHAnsi"/>
          <w:szCs w:val="28"/>
        </w:rPr>
        <w:t>•</w:t>
      </w:r>
      <w:r w:rsidR="00131D14">
        <w:rPr>
          <w:rFonts w:asciiTheme="majorHAnsi" w:hAnsiTheme="majorHAnsi" w:cstheme="minorHAnsi"/>
          <w:szCs w:val="28"/>
        </w:rPr>
        <w:t xml:space="preserve">  </w:t>
      </w:r>
      <w:r w:rsidRPr="000F082C">
        <w:rPr>
          <w:rFonts w:asciiTheme="majorHAnsi" w:hAnsiTheme="majorHAnsi" w:cstheme="minorHAnsi"/>
          <w:szCs w:val="28"/>
        </w:rPr>
        <w:t>Sukcesywna likwidacji oddziaływania azbestu na środowisko i doprowadzenie do spełnienia wymogów ochrony środowiska</w:t>
      </w:r>
      <w:r w:rsidR="006A64FB">
        <w:rPr>
          <w:rFonts w:asciiTheme="majorHAnsi" w:hAnsiTheme="majorHAnsi" w:cstheme="minorHAnsi"/>
          <w:szCs w:val="28"/>
        </w:rPr>
        <w:t>;</w:t>
      </w:r>
    </w:p>
    <w:p w:rsidR="00DB1DA0" w:rsidRPr="000F082C" w:rsidRDefault="00DB1DA0" w:rsidP="00DB1DA0">
      <w:pPr>
        <w:spacing w:line="360" w:lineRule="auto"/>
        <w:jc w:val="both"/>
        <w:rPr>
          <w:rFonts w:asciiTheme="majorHAnsi" w:hAnsiTheme="majorHAnsi" w:cstheme="minorHAnsi"/>
          <w:szCs w:val="28"/>
        </w:rPr>
      </w:pPr>
      <w:r w:rsidRPr="000F082C">
        <w:rPr>
          <w:rFonts w:asciiTheme="majorHAnsi" w:hAnsiTheme="majorHAnsi" w:cstheme="minorHAnsi"/>
          <w:szCs w:val="28"/>
        </w:rPr>
        <w:t>•</w:t>
      </w:r>
      <w:r w:rsidR="00131D14">
        <w:rPr>
          <w:rFonts w:asciiTheme="majorHAnsi" w:hAnsiTheme="majorHAnsi" w:cstheme="minorHAnsi"/>
          <w:szCs w:val="28"/>
        </w:rPr>
        <w:t xml:space="preserve">  </w:t>
      </w:r>
      <w:r w:rsidRPr="000F082C">
        <w:rPr>
          <w:rFonts w:asciiTheme="majorHAnsi" w:hAnsiTheme="majorHAnsi" w:cstheme="minorHAnsi"/>
          <w:szCs w:val="28"/>
        </w:rPr>
        <w:t>Stworzenie odpowiednich warunków wdrożenia przepisów prawnych oraz norm postępowania z wyrobami zawierającymi azbest stosowanych w Unii Europejskiej</w:t>
      </w:r>
      <w:r w:rsidR="006A64FB">
        <w:rPr>
          <w:rFonts w:asciiTheme="majorHAnsi" w:hAnsiTheme="majorHAnsi" w:cstheme="minorHAnsi"/>
          <w:szCs w:val="28"/>
        </w:rPr>
        <w:t>.</w:t>
      </w:r>
    </w:p>
    <w:p w:rsidR="00DB1DA0" w:rsidRPr="000F082C" w:rsidRDefault="00DB1DA0" w:rsidP="00DB1DA0">
      <w:pPr>
        <w:autoSpaceDE w:val="0"/>
        <w:autoSpaceDN w:val="0"/>
        <w:adjustRightInd w:val="0"/>
        <w:spacing w:line="360" w:lineRule="auto"/>
        <w:jc w:val="both"/>
        <w:rPr>
          <w:rFonts w:asciiTheme="majorHAnsi" w:eastAsiaTheme="minorHAnsi" w:hAnsiTheme="majorHAnsi" w:cstheme="minorHAnsi"/>
          <w:lang w:eastAsia="en-US"/>
        </w:rPr>
      </w:pPr>
    </w:p>
    <w:p w:rsidR="00DB1DA0" w:rsidRPr="000F082C" w:rsidRDefault="00DB1DA0" w:rsidP="00DB1DA0">
      <w:pPr>
        <w:autoSpaceDE w:val="0"/>
        <w:autoSpaceDN w:val="0"/>
        <w:adjustRightInd w:val="0"/>
        <w:spacing w:line="360" w:lineRule="auto"/>
        <w:jc w:val="both"/>
        <w:rPr>
          <w:rFonts w:asciiTheme="majorHAnsi" w:eastAsiaTheme="minorHAnsi" w:hAnsiTheme="majorHAnsi" w:cstheme="minorHAnsi"/>
          <w:lang w:eastAsia="en-US"/>
        </w:rPr>
      </w:pPr>
      <w:r w:rsidRPr="000F082C">
        <w:rPr>
          <w:rFonts w:asciiTheme="majorHAnsi" w:eastAsiaTheme="minorHAnsi" w:hAnsiTheme="majorHAnsi" w:cstheme="minorHAnsi"/>
          <w:lang w:eastAsia="en-US"/>
        </w:rPr>
        <w:lastRenderedPageBreak/>
        <w:t>Program grupuje zadania w pi</w:t>
      </w:r>
      <w:r w:rsidRPr="000F082C">
        <w:rPr>
          <w:rFonts w:asciiTheme="majorHAnsi" w:eastAsia="TTE16D9548t00" w:hAnsiTheme="majorHAnsi" w:cstheme="minorHAnsi"/>
          <w:lang w:eastAsia="en-US"/>
        </w:rPr>
        <w:t>ę</w:t>
      </w:r>
      <w:r w:rsidRPr="000F082C">
        <w:rPr>
          <w:rFonts w:asciiTheme="majorHAnsi" w:eastAsiaTheme="minorHAnsi" w:hAnsiTheme="majorHAnsi" w:cstheme="minorHAnsi"/>
          <w:lang w:eastAsia="en-US"/>
        </w:rPr>
        <w:t>ciu blokach tematycznych:</w:t>
      </w:r>
    </w:p>
    <w:p w:rsidR="00DB1DA0" w:rsidRPr="000F082C" w:rsidRDefault="00DB1DA0" w:rsidP="00DB1DA0">
      <w:pPr>
        <w:autoSpaceDE w:val="0"/>
        <w:autoSpaceDN w:val="0"/>
        <w:adjustRightInd w:val="0"/>
        <w:spacing w:line="360" w:lineRule="auto"/>
        <w:jc w:val="both"/>
        <w:rPr>
          <w:rFonts w:asciiTheme="majorHAnsi" w:eastAsiaTheme="minorHAnsi" w:hAnsiTheme="majorHAnsi" w:cstheme="minorHAnsi"/>
          <w:lang w:eastAsia="en-US"/>
        </w:rPr>
      </w:pPr>
      <w:r w:rsidRPr="000F082C">
        <w:rPr>
          <w:rFonts w:asciiTheme="majorHAnsi" w:eastAsiaTheme="minorHAnsi" w:hAnsiTheme="majorHAnsi" w:cstheme="minorHAnsi"/>
          <w:lang w:eastAsia="en-US"/>
        </w:rPr>
        <w:t xml:space="preserve">1) </w:t>
      </w:r>
      <w:r w:rsidRPr="000F082C">
        <w:rPr>
          <w:rFonts w:asciiTheme="majorHAnsi" w:eastAsiaTheme="minorHAnsi" w:hAnsiTheme="majorHAnsi" w:cstheme="minorHAnsi"/>
          <w:bCs/>
          <w:lang w:eastAsia="en-US"/>
        </w:rPr>
        <w:t>Zadania legislacyjne</w:t>
      </w:r>
      <w:r w:rsidRPr="000F082C">
        <w:rPr>
          <w:rFonts w:asciiTheme="majorHAnsi" w:eastAsiaTheme="minorHAnsi" w:hAnsiTheme="majorHAnsi" w:cstheme="minorHAnsi"/>
          <w:lang w:eastAsia="en-US"/>
        </w:rPr>
        <w:t>;</w:t>
      </w:r>
    </w:p>
    <w:p w:rsidR="00DB1DA0" w:rsidRPr="000F082C" w:rsidRDefault="00DB1DA0" w:rsidP="00DB1DA0">
      <w:pPr>
        <w:autoSpaceDE w:val="0"/>
        <w:autoSpaceDN w:val="0"/>
        <w:adjustRightInd w:val="0"/>
        <w:spacing w:line="360" w:lineRule="auto"/>
        <w:jc w:val="both"/>
        <w:rPr>
          <w:rFonts w:asciiTheme="majorHAnsi" w:eastAsiaTheme="minorHAnsi" w:hAnsiTheme="majorHAnsi" w:cstheme="minorHAnsi"/>
          <w:lang w:eastAsia="en-US"/>
        </w:rPr>
      </w:pPr>
      <w:r w:rsidRPr="000F082C">
        <w:rPr>
          <w:rFonts w:asciiTheme="majorHAnsi" w:eastAsiaTheme="minorHAnsi" w:hAnsiTheme="majorHAnsi" w:cstheme="minorHAnsi"/>
          <w:lang w:eastAsia="en-US"/>
        </w:rPr>
        <w:t xml:space="preserve">2) </w:t>
      </w:r>
      <w:r w:rsidRPr="000F082C">
        <w:rPr>
          <w:rFonts w:asciiTheme="majorHAnsi" w:eastAsiaTheme="minorHAnsi" w:hAnsiTheme="majorHAnsi" w:cstheme="minorHAnsi"/>
          <w:bCs/>
          <w:lang w:eastAsia="en-US"/>
        </w:rPr>
        <w:t xml:space="preserve">Działania edukacyjno-informacyjne </w:t>
      </w:r>
      <w:r w:rsidRPr="000F082C">
        <w:rPr>
          <w:rFonts w:asciiTheme="majorHAnsi" w:eastAsiaTheme="minorHAnsi" w:hAnsiTheme="majorHAnsi" w:cstheme="minorHAnsi"/>
          <w:lang w:eastAsia="en-US"/>
        </w:rPr>
        <w:t>obejmuj</w:t>
      </w:r>
      <w:r w:rsidRPr="000F082C">
        <w:rPr>
          <w:rFonts w:asciiTheme="majorHAnsi" w:eastAsia="TTE16D9548t00" w:hAnsiTheme="majorHAnsi" w:cstheme="minorHAnsi"/>
          <w:lang w:eastAsia="en-US"/>
        </w:rPr>
        <w:t>ą</w:t>
      </w:r>
      <w:r w:rsidRPr="000F082C">
        <w:rPr>
          <w:rFonts w:asciiTheme="majorHAnsi" w:eastAsiaTheme="minorHAnsi" w:hAnsiTheme="majorHAnsi" w:cstheme="minorHAnsi"/>
          <w:lang w:eastAsia="en-US"/>
        </w:rPr>
        <w:t>ce:</w:t>
      </w:r>
    </w:p>
    <w:p w:rsidR="00DB1DA0" w:rsidRPr="00EB0AC4" w:rsidRDefault="00DB1DA0" w:rsidP="001B11A2">
      <w:pPr>
        <w:pStyle w:val="Akapitzlist"/>
        <w:numPr>
          <w:ilvl w:val="0"/>
          <w:numId w:val="46"/>
        </w:num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działania skierowane do dzieci i młodzie</w:t>
      </w:r>
      <w:r w:rsidRPr="00EB0AC4">
        <w:rPr>
          <w:rFonts w:asciiTheme="majorHAnsi" w:eastAsia="TTE16D9548t00" w:hAnsiTheme="majorHAnsi" w:cstheme="minorHAnsi"/>
          <w:spacing w:val="-6"/>
          <w:lang w:eastAsia="en-US"/>
        </w:rPr>
        <w:t>ż</w:t>
      </w:r>
      <w:r w:rsidRPr="00EB0AC4">
        <w:rPr>
          <w:rFonts w:asciiTheme="majorHAnsi" w:eastAsiaTheme="minorHAnsi" w:hAnsiTheme="majorHAnsi" w:cstheme="minorHAnsi"/>
          <w:spacing w:val="-6"/>
          <w:lang w:eastAsia="en-US"/>
        </w:rPr>
        <w:t xml:space="preserve">y, </w:t>
      </w:r>
    </w:p>
    <w:p w:rsidR="00DB1DA0" w:rsidRPr="00EB0AC4" w:rsidRDefault="00DB1DA0" w:rsidP="001B11A2">
      <w:pPr>
        <w:pStyle w:val="Akapitzlist"/>
        <w:numPr>
          <w:ilvl w:val="0"/>
          <w:numId w:val="46"/>
        </w:num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szkolenia pracowników administracji rz</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dowej i samorz</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dowej oraz organizacji i słu</w:t>
      </w:r>
      <w:r w:rsidRPr="00EB0AC4">
        <w:rPr>
          <w:rFonts w:asciiTheme="majorHAnsi" w:eastAsia="TTE16D9548t00" w:hAnsiTheme="majorHAnsi" w:cstheme="minorHAnsi"/>
          <w:spacing w:val="-6"/>
          <w:lang w:eastAsia="en-US"/>
        </w:rPr>
        <w:t>ż</w:t>
      </w:r>
      <w:r w:rsidRPr="00EB0AC4">
        <w:rPr>
          <w:rFonts w:asciiTheme="majorHAnsi" w:eastAsiaTheme="minorHAnsi" w:hAnsiTheme="majorHAnsi" w:cstheme="minorHAnsi"/>
          <w:spacing w:val="-6"/>
          <w:lang w:eastAsia="en-US"/>
        </w:rPr>
        <w:t>b zaanga</w:t>
      </w:r>
      <w:r w:rsidRPr="00EB0AC4">
        <w:rPr>
          <w:rFonts w:asciiTheme="majorHAnsi" w:eastAsia="TTE16D9548t00" w:hAnsiTheme="majorHAnsi" w:cstheme="minorHAnsi"/>
          <w:spacing w:val="-6"/>
          <w:lang w:eastAsia="en-US"/>
        </w:rPr>
        <w:t>ż</w:t>
      </w:r>
      <w:r w:rsidRPr="00EB0AC4">
        <w:rPr>
          <w:rFonts w:asciiTheme="majorHAnsi" w:eastAsiaTheme="minorHAnsi" w:hAnsiTheme="majorHAnsi" w:cstheme="minorHAnsi"/>
          <w:spacing w:val="-6"/>
          <w:lang w:eastAsia="en-US"/>
        </w:rPr>
        <w:t>owanych w realizacj</w:t>
      </w:r>
      <w:r w:rsidRPr="00EB0AC4">
        <w:rPr>
          <w:rFonts w:asciiTheme="majorHAnsi" w:eastAsia="TTE16D9548t00" w:hAnsiTheme="majorHAnsi" w:cstheme="minorHAnsi"/>
          <w:spacing w:val="-6"/>
          <w:lang w:eastAsia="en-US"/>
        </w:rPr>
        <w:t xml:space="preserve">ę </w:t>
      </w:r>
      <w:r w:rsidRPr="00EB0AC4">
        <w:rPr>
          <w:rFonts w:asciiTheme="majorHAnsi" w:eastAsiaTheme="minorHAnsi" w:hAnsiTheme="majorHAnsi" w:cstheme="minorHAnsi"/>
          <w:spacing w:val="-6"/>
          <w:lang w:eastAsia="en-US"/>
        </w:rPr>
        <w:t xml:space="preserve">Programu, </w:t>
      </w:r>
    </w:p>
    <w:p w:rsidR="00DB1DA0" w:rsidRPr="00EB0AC4" w:rsidRDefault="00DB1DA0" w:rsidP="001B11A2">
      <w:pPr>
        <w:pStyle w:val="Akapitzlist"/>
        <w:numPr>
          <w:ilvl w:val="0"/>
          <w:numId w:val="46"/>
        </w:num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xml:space="preserve">opracowywanie materiałów informacyjnych i edukacyjnych, </w:t>
      </w:r>
    </w:p>
    <w:p w:rsidR="00DB1DA0" w:rsidRPr="00EB0AC4" w:rsidRDefault="00DB1DA0" w:rsidP="001B11A2">
      <w:pPr>
        <w:pStyle w:val="Akapitzlist"/>
        <w:numPr>
          <w:ilvl w:val="0"/>
          <w:numId w:val="46"/>
        </w:num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ocen</w:t>
      </w:r>
      <w:r w:rsidRPr="00EB0AC4">
        <w:rPr>
          <w:rFonts w:asciiTheme="majorHAnsi" w:eastAsia="TTE16D9548t00" w:hAnsiTheme="majorHAnsi" w:cstheme="minorHAnsi"/>
          <w:spacing w:val="-6"/>
          <w:lang w:eastAsia="en-US"/>
        </w:rPr>
        <w:t xml:space="preserve">ę </w:t>
      </w:r>
      <w:r w:rsidRPr="00EB0AC4">
        <w:rPr>
          <w:rFonts w:asciiTheme="majorHAnsi" w:eastAsiaTheme="minorHAnsi" w:hAnsiTheme="majorHAnsi" w:cstheme="minorHAnsi"/>
          <w:spacing w:val="-6"/>
          <w:lang w:eastAsia="en-US"/>
        </w:rPr>
        <w:t>i promocj</w:t>
      </w:r>
      <w:r w:rsidRPr="00EB0AC4">
        <w:rPr>
          <w:rFonts w:asciiTheme="majorHAnsi" w:eastAsia="TTE16D9548t00" w:hAnsiTheme="majorHAnsi" w:cstheme="minorHAnsi"/>
          <w:spacing w:val="-6"/>
          <w:lang w:eastAsia="en-US"/>
        </w:rPr>
        <w:t xml:space="preserve">ę </w:t>
      </w:r>
      <w:r w:rsidRPr="00EB0AC4">
        <w:rPr>
          <w:rFonts w:asciiTheme="majorHAnsi" w:eastAsiaTheme="minorHAnsi" w:hAnsiTheme="majorHAnsi" w:cstheme="minorHAnsi"/>
          <w:spacing w:val="-6"/>
          <w:lang w:eastAsia="en-US"/>
        </w:rPr>
        <w:t xml:space="preserve">technologii unicestwiania włókien azbestu w odpadach azbestowych, </w:t>
      </w:r>
    </w:p>
    <w:p w:rsidR="00DB1DA0" w:rsidRPr="00EB0AC4" w:rsidRDefault="00DB1DA0" w:rsidP="001B11A2">
      <w:pPr>
        <w:pStyle w:val="Akapitzlist"/>
        <w:numPr>
          <w:ilvl w:val="0"/>
          <w:numId w:val="46"/>
        </w:num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organizacj</w:t>
      </w:r>
      <w:r w:rsidRPr="00EB0AC4">
        <w:rPr>
          <w:rFonts w:asciiTheme="majorHAnsi" w:eastAsia="TTE16D9548t00" w:hAnsiTheme="majorHAnsi" w:cstheme="minorHAnsi"/>
          <w:spacing w:val="-6"/>
          <w:lang w:eastAsia="en-US"/>
        </w:rPr>
        <w:t xml:space="preserve">ę </w:t>
      </w:r>
      <w:r w:rsidRPr="00EB0AC4">
        <w:rPr>
          <w:rFonts w:asciiTheme="majorHAnsi" w:eastAsiaTheme="minorHAnsi" w:hAnsiTheme="majorHAnsi" w:cstheme="minorHAnsi"/>
          <w:spacing w:val="-6"/>
          <w:lang w:eastAsia="en-US"/>
        </w:rPr>
        <w:t>szkole</w:t>
      </w:r>
      <w:r w:rsidRPr="00EB0AC4">
        <w:rPr>
          <w:rFonts w:asciiTheme="majorHAnsi" w:eastAsia="TTE16D9548t00" w:hAnsiTheme="majorHAnsi" w:cstheme="minorHAnsi"/>
          <w:spacing w:val="-6"/>
          <w:lang w:eastAsia="en-US"/>
        </w:rPr>
        <w:t>ń</w:t>
      </w:r>
      <w:r w:rsidRPr="00EB0AC4">
        <w:rPr>
          <w:rFonts w:asciiTheme="majorHAnsi" w:eastAsiaTheme="minorHAnsi" w:hAnsiTheme="majorHAnsi" w:cstheme="minorHAnsi"/>
          <w:spacing w:val="-6"/>
          <w:lang w:eastAsia="en-US"/>
        </w:rPr>
        <w:t>, warsztatów, seminariów, konferencji, kongresów i wizyt studialnych;</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xml:space="preserve">3) </w:t>
      </w:r>
      <w:r w:rsidRPr="00EB0AC4">
        <w:rPr>
          <w:rFonts w:asciiTheme="majorHAnsi" w:eastAsiaTheme="minorHAnsi" w:hAnsiTheme="majorHAnsi" w:cstheme="minorHAnsi"/>
          <w:bCs/>
          <w:spacing w:val="-6"/>
          <w:lang w:eastAsia="en-US"/>
        </w:rPr>
        <w:t>Zadania w zakresie usuwania wyrobów zawieraj</w:t>
      </w:r>
      <w:r w:rsidRPr="00EB0AC4">
        <w:rPr>
          <w:rFonts w:asciiTheme="majorHAnsi" w:eastAsia="TTE19ECAA0t00" w:hAnsiTheme="majorHAnsi" w:cstheme="minorHAnsi"/>
          <w:spacing w:val="-6"/>
          <w:lang w:eastAsia="en-US"/>
        </w:rPr>
        <w:t>ą</w:t>
      </w:r>
      <w:r w:rsidRPr="00EB0AC4">
        <w:rPr>
          <w:rFonts w:asciiTheme="majorHAnsi" w:eastAsiaTheme="minorHAnsi" w:hAnsiTheme="majorHAnsi" w:cstheme="minorHAnsi"/>
          <w:bCs/>
          <w:spacing w:val="-6"/>
          <w:lang w:eastAsia="en-US"/>
        </w:rPr>
        <w:t xml:space="preserve">cych azbest </w:t>
      </w:r>
      <w:r w:rsidRPr="00EB0AC4">
        <w:rPr>
          <w:rFonts w:asciiTheme="majorHAnsi" w:eastAsiaTheme="minorHAnsi" w:hAnsiTheme="majorHAnsi" w:cstheme="minorHAnsi"/>
          <w:spacing w:val="-6"/>
          <w:lang w:eastAsia="en-US"/>
        </w:rPr>
        <w:t>obejmuj</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 xml:space="preserve">ce: </w:t>
      </w:r>
    </w:p>
    <w:p w:rsidR="00DB1DA0" w:rsidRPr="00EB0AC4" w:rsidRDefault="00DB1DA0" w:rsidP="001B11A2">
      <w:pPr>
        <w:pStyle w:val="Akapitzlist"/>
        <w:numPr>
          <w:ilvl w:val="0"/>
          <w:numId w:val="47"/>
        </w:num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usuwanie wyrobów zawieraj</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 xml:space="preserve">cych azbest z obiektów budowlanych, </w:t>
      </w:r>
    </w:p>
    <w:p w:rsidR="00DB1DA0" w:rsidRPr="00EB0AC4" w:rsidRDefault="00DB1DA0" w:rsidP="001B11A2">
      <w:pPr>
        <w:pStyle w:val="Akapitzlist"/>
        <w:numPr>
          <w:ilvl w:val="0"/>
          <w:numId w:val="47"/>
        </w:num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oczyszczanie terenów nieruchomo</w:t>
      </w:r>
      <w:r w:rsidRPr="00EB0AC4">
        <w:rPr>
          <w:rFonts w:asciiTheme="majorHAnsi" w:eastAsia="TTE16D9548t00" w:hAnsiTheme="majorHAnsi" w:cstheme="minorHAnsi"/>
          <w:spacing w:val="-6"/>
          <w:lang w:eastAsia="en-US"/>
        </w:rPr>
        <w:t>ś</w:t>
      </w:r>
      <w:r w:rsidRPr="00EB0AC4">
        <w:rPr>
          <w:rFonts w:asciiTheme="majorHAnsi" w:eastAsiaTheme="minorHAnsi" w:hAnsiTheme="majorHAnsi" w:cstheme="minorHAnsi"/>
          <w:spacing w:val="-6"/>
          <w:lang w:eastAsia="en-US"/>
        </w:rPr>
        <w:t>ci, obiektów u</w:t>
      </w:r>
      <w:r w:rsidRPr="00EB0AC4">
        <w:rPr>
          <w:rFonts w:asciiTheme="majorHAnsi" w:eastAsia="TTE16D9548t00" w:hAnsiTheme="majorHAnsi" w:cstheme="minorHAnsi"/>
          <w:spacing w:val="-6"/>
          <w:lang w:eastAsia="en-US"/>
        </w:rPr>
        <w:t>ż</w:t>
      </w:r>
      <w:r w:rsidRPr="00EB0AC4">
        <w:rPr>
          <w:rFonts w:asciiTheme="majorHAnsi" w:eastAsiaTheme="minorHAnsi" w:hAnsiTheme="majorHAnsi" w:cstheme="minorHAnsi"/>
          <w:spacing w:val="-6"/>
          <w:lang w:eastAsia="en-US"/>
        </w:rPr>
        <w:t>yteczno</w:t>
      </w:r>
      <w:r w:rsidRPr="00EB0AC4">
        <w:rPr>
          <w:rFonts w:asciiTheme="majorHAnsi" w:eastAsia="TTE16D9548t00" w:hAnsiTheme="majorHAnsi" w:cstheme="minorHAnsi"/>
          <w:spacing w:val="-6"/>
          <w:lang w:eastAsia="en-US"/>
        </w:rPr>
        <w:t>ś</w:t>
      </w:r>
      <w:r w:rsidRPr="00EB0AC4">
        <w:rPr>
          <w:rFonts w:asciiTheme="majorHAnsi" w:eastAsiaTheme="minorHAnsi" w:hAnsiTheme="majorHAnsi" w:cstheme="minorHAnsi"/>
          <w:spacing w:val="-6"/>
          <w:lang w:eastAsia="en-US"/>
        </w:rPr>
        <w:t>ci publicznej, miejsc publicznych, terenów byłych zakładów produkuj</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cych wyroby zawieraj</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ce azbest,</w:t>
      </w:r>
    </w:p>
    <w:p w:rsidR="00DB1DA0" w:rsidRPr="00EB0AC4" w:rsidRDefault="00DB1DA0" w:rsidP="001B11A2">
      <w:pPr>
        <w:pStyle w:val="Akapitzlist"/>
        <w:numPr>
          <w:ilvl w:val="0"/>
          <w:numId w:val="47"/>
        </w:num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budow</w:t>
      </w:r>
      <w:r w:rsidRPr="00EB0AC4">
        <w:rPr>
          <w:rFonts w:asciiTheme="majorHAnsi" w:eastAsia="TTE16D9548t00" w:hAnsiTheme="majorHAnsi" w:cstheme="minorHAnsi"/>
          <w:spacing w:val="-6"/>
          <w:lang w:eastAsia="en-US"/>
        </w:rPr>
        <w:t xml:space="preserve">ę </w:t>
      </w:r>
      <w:r w:rsidRPr="00EB0AC4">
        <w:rPr>
          <w:rFonts w:asciiTheme="majorHAnsi" w:eastAsiaTheme="minorHAnsi" w:hAnsiTheme="majorHAnsi" w:cstheme="minorHAnsi"/>
          <w:spacing w:val="-6"/>
          <w:lang w:eastAsia="en-US"/>
        </w:rPr>
        <w:t>składowisk odpadów azbestowych oraz budow</w:t>
      </w:r>
      <w:r w:rsidRPr="00EB0AC4">
        <w:rPr>
          <w:rFonts w:asciiTheme="majorHAnsi" w:eastAsia="TTE16D9548t00" w:hAnsiTheme="majorHAnsi" w:cstheme="minorHAnsi"/>
          <w:spacing w:val="-6"/>
          <w:lang w:eastAsia="en-US"/>
        </w:rPr>
        <w:t xml:space="preserve">ę </w:t>
      </w:r>
      <w:r w:rsidRPr="00EB0AC4">
        <w:rPr>
          <w:rFonts w:asciiTheme="majorHAnsi" w:eastAsiaTheme="minorHAnsi" w:hAnsiTheme="majorHAnsi" w:cstheme="minorHAnsi"/>
          <w:spacing w:val="-6"/>
          <w:lang w:eastAsia="en-US"/>
        </w:rPr>
        <w:t>instalacji i urz</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dze</w:t>
      </w:r>
      <w:r w:rsidRPr="00EB0AC4">
        <w:rPr>
          <w:rFonts w:asciiTheme="majorHAnsi" w:eastAsia="TTE16D9548t00" w:hAnsiTheme="majorHAnsi" w:cstheme="minorHAnsi"/>
          <w:spacing w:val="-6"/>
          <w:lang w:eastAsia="en-US"/>
        </w:rPr>
        <w:t xml:space="preserve">ń </w:t>
      </w:r>
      <w:r w:rsidRPr="00EB0AC4">
        <w:rPr>
          <w:rFonts w:asciiTheme="majorHAnsi" w:eastAsiaTheme="minorHAnsi" w:hAnsiTheme="majorHAnsi" w:cstheme="minorHAnsi"/>
          <w:spacing w:val="-6"/>
          <w:lang w:eastAsia="en-US"/>
        </w:rPr>
        <w:t xml:space="preserve">do unicestwiania włókien azbestu w odpadach azbestowych, </w:t>
      </w:r>
    </w:p>
    <w:p w:rsidR="00DB1DA0" w:rsidRPr="00EB0AC4" w:rsidRDefault="00DB1DA0" w:rsidP="001B11A2">
      <w:pPr>
        <w:pStyle w:val="Akapitzlist"/>
        <w:numPr>
          <w:ilvl w:val="0"/>
          <w:numId w:val="47"/>
        </w:num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zadania wspieraj</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ce, w tym wsparcie finansowe opracowywania programów usuwania wyrobów zawieraj</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cych azbest, na wszystkich szczeblach administracji publicznej;</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xml:space="preserve">4) </w:t>
      </w:r>
      <w:r w:rsidRPr="00EB0AC4">
        <w:rPr>
          <w:rFonts w:asciiTheme="majorHAnsi" w:eastAsiaTheme="minorHAnsi" w:hAnsiTheme="majorHAnsi" w:cstheme="minorHAnsi"/>
          <w:bCs/>
          <w:spacing w:val="-6"/>
          <w:lang w:eastAsia="en-US"/>
        </w:rPr>
        <w:t xml:space="preserve">Monitoring realizacji Programu </w:t>
      </w:r>
      <w:r w:rsidRPr="00EB0AC4">
        <w:rPr>
          <w:rFonts w:asciiTheme="majorHAnsi" w:eastAsiaTheme="minorHAnsi" w:hAnsiTheme="majorHAnsi" w:cstheme="minorHAnsi"/>
          <w:spacing w:val="-6"/>
          <w:lang w:eastAsia="en-US"/>
        </w:rPr>
        <w:t>poprzez tworzony Elektroniczny System Informacji</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Przestrzennej monitoringu procesu usuwania wyrobów zawieraj</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cych azbest;</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xml:space="preserve">5) </w:t>
      </w:r>
      <w:r w:rsidRPr="00EB0AC4">
        <w:rPr>
          <w:rFonts w:asciiTheme="majorHAnsi" w:eastAsiaTheme="minorHAnsi" w:hAnsiTheme="majorHAnsi" w:cstheme="minorHAnsi"/>
          <w:bCs/>
          <w:spacing w:val="-6"/>
          <w:lang w:eastAsia="en-US"/>
        </w:rPr>
        <w:t>Działania w zakresie ochrony zdrowia</w:t>
      </w:r>
      <w:r w:rsidRPr="00EB0AC4">
        <w:rPr>
          <w:rFonts w:asciiTheme="majorHAnsi" w:eastAsiaTheme="minorHAnsi" w:hAnsiTheme="majorHAnsi" w:cstheme="minorHAnsi"/>
          <w:spacing w:val="-6"/>
          <w:lang w:eastAsia="en-US"/>
        </w:rPr>
        <w:t>, w tym działalno</w:t>
      </w:r>
      <w:r w:rsidRPr="00EB0AC4">
        <w:rPr>
          <w:rFonts w:asciiTheme="majorHAnsi" w:eastAsia="TTE16D9548t00" w:hAnsiTheme="majorHAnsi" w:cstheme="minorHAnsi"/>
          <w:spacing w:val="-6"/>
          <w:lang w:eastAsia="en-US"/>
        </w:rPr>
        <w:t xml:space="preserve">ść </w:t>
      </w:r>
      <w:r w:rsidRPr="00EB0AC4">
        <w:rPr>
          <w:rFonts w:asciiTheme="majorHAnsi" w:eastAsiaTheme="minorHAnsi" w:hAnsiTheme="majorHAnsi" w:cstheme="minorHAnsi"/>
          <w:spacing w:val="-6"/>
          <w:lang w:eastAsia="en-US"/>
        </w:rPr>
        <w:t>O</w:t>
      </w:r>
      <w:r w:rsidRPr="00EB0AC4">
        <w:rPr>
          <w:rFonts w:asciiTheme="majorHAnsi" w:eastAsia="TTE16D9548t00" w:hAnsiTheme="majorHAnsi" w:cstheme="minorHAnsi"/>
          <w:spacing w:val="-6"/>
          <w:lang w:eastAsia="en-US"/>
        </w:rPr>
        <w:t>ś</w:t>
      </w:r>
      <w:r w:rsidRPr="00EB0AC4">
        <w:rPr>
          <w:rFonts w:asciiTheme="majorHAnsi" w:eastAsiaTheme="minorHAnsi" w:hAnsiTheme="majorHAnsi" w:cstheme="minorHAnsi"/>
          <w:spacing w:val="-6"/>
          <w:lang w:eastAsia="en-US"/>
        </w:rPr>
        <w:t>rodka Referencyjnego</w:t>
      </w:r>
    </w:p>
    <w:p w:rsidR="00DB1DA0" w:rsidRPr="00EB0AC4" w:rsidRDefault="00DB1DA0" w:rsidP="00DB1DA0">
      <w:pPr>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Bada</w:t>
      </w:r>
      <w:r w:rsidRPr="00EB0AC4">
        <w:rPr>
          <w:rFonts w:asciiTheme="majorHAnsi" w:eastAsia="TTE16D9548t00" w:hAnsiTheme="majorHAnsi" w:cstheme="minorHAnsi"/>
          <w:spacing w:val="-6"/>
          <w:lang w:eastAsia="en-US"/>
        </w:rPr>
        <w:t xml:space="preserve">ń </w:t>
      </w:r>
      <w:r w:rsidRPr="00EB0AC4">
        <w:rPr>
          <w:rFonts w:asciiTheme="majorHAnsi" w:eastAsiaTheme="minorHAnsi" w:hAnsiTheme="majorHAnsi" w:cstheme="minorHAnsi"/>
          <w:spacing w:val="-6"/>
          <w:lang w:eastAsia="en-US"/>
        </w:rPr>
        <w:t>i Oceny Ryzyka Zdrowotnego Zwi</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zanych z Azbestem.</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Program zakłada, że:</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W Polsce około 85% azbestu znajduje się w wyrobach budowlanych,</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Usuwanie i wymiana wyrobów zawierających azbest jest działalnością remontowo-budowlaną i przynieść powinna znaczne ożywienie gospodarcze w dziedzinie budownictwa i produkcji materiałów budowlanych,</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lastRenderedPageBreak/>
        <w:t>• Powinien powstać rynek usług kredytowo-bankowych dla obsługi nowych klientów z atrakcyjnymi ofertami dla mniej zamożnych właścicieli obiektów budowlanych,</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Powstaną dochody z podatków i opłat z tytułu usuwania wyrobów zawierających azbest, a także składowania ich jako odpadów,</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xml:space="preserve">• Niezbędna jest ratyfikacja przez Polskę Konwencji Międzynarodowych oraz dostosowanie się do wymagań dyrektyw dotyczących azbestu, </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xml:space="preserve">• Nadrzędne znaczenie ma ograniczenie wzrastającej ilości </w:t>
      </w:r>
      <w:proofErr w:type="spellStart"/>
      <w:r w:rsidRPr="00EB0AC4">
        <w:rPr>
          <w:rFonts w:asciiTheme="majorHAnsi" w:eastAsiaTheme="minorHAnsi" w:hAnsiTheme="majorHAnsi" w:cstheme="minorHAnsi"/>
          <w:spacing w:val="-6"/>
          <w:lang w:eastAsia="en-US"/>
        </w:rPr>
        <w:t>zachorowań</w:t>
      </w:r>
      <w:proofErr w:type="spellEnd"/>
      <w:r w:rsidRPr="00EB0AC4">
        <w:rPr>
          <w:rFonts w:asciiTheme="majorHAnsi" w:eastAsiaTheme="minorHAnsi" w:hAnsiTheme="majorHAnsi" w:cstheme="minorHAnsi"/>
          <w:spacing w:val="-6"/>
          <w:lang w:eastAsia="en-US"/>
        </w:rPr>
        <w:t xml:space="preserve"> i zgonów w Polsce (analogicznie, jak w Europie), wywoływanych szkodliwością azbestu. Potrzeba ochrony zdrowia i życia ludności zasadnym czyni skierowanie środków z funduszy ekologicznych na wsparcie Programu.</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p>
    <w:p w:rsidR="00DB1DA0" w:rsidRPr="00EB0AC4" w:rsidRDefault="00DB1DA0" w:rsidP="00DB1DA0">
      <w:pPr>
        <w:autoSpaceDE w:val="0"/>
        <w:autoSpaceDN w:val="0"/>
        <w:adjustRightInd w:val="0"/>
        <w:spacing w:line="360" w:lineRule="auto"/>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Ponad to Program tworzy nowe możliwości w stosunku do poprzedniej wersji, m.in.:</w:t>
      </w:r>
    </w:p>
    <w:p w:rsidR="00DB1DA0" w:rsidRPr="00EB0AC4" w:rsidRDefault="00DB1DA0" w:rsidP="00DB1DA0">
      <w:pPr>
        <w:autoSpaceDE w:val="0"/>
        <w:autoSpaceDN w:val="0"/>
        <w:adjustRightInd w:val="0"/>
        <w:spacing w:line="360" w:lineRule="auto"/>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1. Składowanie odpadów azbestowych na składowiskach podziemnych,</w:t>
      </w:r>
    </w:p>
    <w:p w:rsidR="00DB1DA0" w:rsidRPr="00EB0AC4" w:rsidRDefault="00DB1DA0" w:rsidP="00DB1DA0">
      <w:pPr>
        <w:autoSpaceDE w:val="0"/>
        <w:autoSpaceDN w:val="0"/>
        <w:adjustRightInd w:val="0"/>
        <w:spacing w:line="360" w:lineRule="auto"/>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2. Wdrażanie nowych technologii umożliwiających unicestwianie włókien azbestu,</w:t>
      </w:r>
    </w:p>
    <w:p w:rsidR="00DB1DA0" w:rsidRPr="00EB0AC4" w:rsidRDefault="00DB1DA0" w:rsidP="00DB1DA0">
      <w:pPr>
        <w:autoSpaceDE w:val="0"/>
        <w:autoSpaceDN w:val="0"/>
        <w:adjustRightInd w:val="0"/>
        <w:spacing w:line="360" w:lineRule="auto"/>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3. Pozostawianie w ziemi – w dopuszczonych prawem przypadkach – wyrobów azbestowych wycofanych z użytkowania, (dot. rur i instalacji podziemnych).</w:t>
      </w:r>
    </w:p>
    <w:p w:rsidR="002770C6" w:rsidRPr="000F082C" w:rsidRDefault="002770C6" w:rsidP="00DB1DA0">
      <w:pPr>
        <w:autoSpaceDE w:val="0"/>
        <w:autoSpaceDN w:val="0"/>
        <w:adjustRightInd w:val="0"/>
        <w:spacing w:line="360" w:lineRule="auto"/>
        <w:rPr>
          <w:rFonts w:asciiTheme="majorHAnsi" w:eastAsiaTheme="minorHAnsi" w:hAnsiTheme="majorHAnsi" w:cstheme="minorHAnsi"/>
          <w:lang w:eastAsia="en-US"/>
        </w:rPr>
      </w:pPr>
    </w:p>
    <w:p w:rsidR="00DB1DA0" w:rsidRPr="000F082C" w:rsidRDefault="00DB1DA0" w:rsidP="00DB1DA0">
      <w:pPr>
        <w:autoSpaceDE w:val="0"/>
        <w:autoSpaceDN w:val="0"/>
        <w:adjustRightInd w:val="0"/>
        <w:spacing w:line="360" w:lineRule="auto"/>
        <w:jc w:val="both"/>
        <w:rPr>
          <w:rFonts w:asciiTheme="majorHAnsi" w:eastAsiaTheme="minorHAnsi" w:hAnsiTheme="majorHAnsi" w:cstheme="minorHAnsi"/>
          <w:lang w:eastAsia="en-US"/>
        </w:rPr>
      </w:pPr>
      <w:r w:rsidRPr="000F082C">
        <w:rPr>
          <w:rFonts w:asciiTheme="majorHAnsi" w:eastAsiaTheme="minorHAnsi" w:hAnsiTheme="majorHAnsi" w:cstheme="minorHAnsi"/>
          <w:lang w:eastAsia="en-US"/>
        </w:rPr>
        <w:t>Cele Programu będą realizowane sukcesywnie aż do roku 2032, w którym zakładane jest oczyszczenie kraju z azbestu.</w:t>
      </w:r>
    </w:p>
    <w:p w:rsidR="00EC1893" w:rsidRPr="000F082C" w:rsidRDefault="00EC1893" w:rsidP="00DB1DA0">
      <w:pPr>
        <w:autoSpaceDE w:val="0"/>
        <w:autoSpaceDN w:val="0"/>
        <w:adjustRightInd w:val="0"/>
        <w:spacing w:line="360" w:lineRule="auto"/>
        <w:jc w:val="both"/>
        <w:rPr>
          <w:rFonts w:asciiTheme="majorHAnsi" w:eastAsiaTheme="minorHAnsi" w:hAnsiTheme="majorHAnsi" w:cstheme="minorHAnsi"/>
          <w:b/>
          <w:lang w:eastAsia="en-US"/>
        </w:rPr>
      </w:pPr>
    </w:p>
    <w:p w:rsidR="00DB1DA0" w:rsidRPr="000F082C" w:rsidRDefault="002770C6" w:rsidP="002770C6">
      <w:pPr>
        <w:pStyle w:val="Nagwek2"/>
      </w:pPr>
      <w:bookmarkStart w:id="8" w:name="_Toc332964621"/>
      <w:r w:rsidRPr="000F082C">
        <w:t xml:space="preserve"> </w:t>
      </w:r>
      <w:bookmarkStart w:id="9" w:name="_Toc431847363"/>
      <w:r w:rsidR="00DB1DA0" w:rsidRPr="000F082C">
        <w:t xml:space="preserve">Zarządzanie </w:t>
      </w:r>
      <w:proofErr w:type="spellStart"/>
      <w:r w:rsidR="00DB1DA0" w:rsidRPr="000F082C">
        <w:t>POKzA</w:t>
      </w:r>
      <w:bookmarkEnd w:id="8"/>
      <w:bookmarkEnd w:id="9"/>
      <w:proofErr w:type="spellEnd"/>
    </w:p>
    <w:p w:rsidR="00DB1DA0" w:rsidRPr="000F082C" w:rsidRDefault="00DB1DA0" w:rsidP="00DB1DA0">
      <w:pPr>
        <w:rPr>
          <w:rFonts w:asciiTheme="majorHAnsi" w:hAnsiTheme="majorHAnsi"/>
        </w:rPr>
      </w:pPr>
    </w:p>
    <w:p w:rsidR="00DB1DA0" w:rsidRPr="00EB0AC4" w:rsidRDefault="00DB1DA0" w:rsidP="00DB1DA0">
      <w:pPr>
        <w:spacing w:line="360" w:lineRule="auto"/>
        <w:ind w:firstLine="360"/>
        <w:jc w:val="both"/>
        <w:rPr>
          <w:rFonts w:asciiTheme="majorHAnsi" w:hAnsiTheme="majorHAnsi" w:cstheme="minorHAnsi"/>
          <w:spacing w:val="-6"/>
          <w:szCs w:val="28"/>
        </w:rPr>
      </w:pPr>
      <w:r w:rsidRPr="00EB0AC4">
        <w:rPr>
          <w:rFonts w:asciiTheme="majorHAnsi" w:hAnsiTheme="majorHAnsi" w:cstheme="minorHAnsi"/>
          <w:spacing w:val="-6"/>
          <w:szCs w:val="28"/>
        </w:rPr>
        <w:t>W Programie przewidziano, że konieczność koordynacji wszystkich jednostek i instytucji odpowiedzialnych za realizację poszczególnych zadań lub pośrednio biorących udział w ich realizacji wymaga działania na trzech poziomach:</w:t>
      </w:r>
    </w:p>
    <w:p w:rsidR="00DB1DA0" w:rsidRPr="00EB0AC4" w:rsidRDefault="00DB1DA0" w:rsidP="001B11A2">
      <w:pPr>
        <w:pStyle w:val="Akapitzlist"/>
        <w:numPr>
          <w:ilvl w:val="0"/>
          <w:numId w:val="45"/>
        </w:numPr>
        <w:spacing w:line="360" w:lineRule="auto"/>
        <w:jc w:val="both"/>
        <w:rPr>
          <w:rFonts w:asciiTheme="majorHAnsi" w:hAnsiTheme="majorHAnsi" w:cstheme="minorHAnsi"/>
          <w:spacing w:val="-6"/>
          <w:szCs w:val="28"/>
        </w:rPr>
      </w:pPr>
      <w:r w:rsidRPr="00EB0AC4">
        <w:rPr>
          <w:rFonts w:asciiTheme="majorHAnsi" w:hAnsiTheme="majorHAnsi" w:cstheme="minorHAnsi"/>
          <w:b/>
          <w:spacing w:val="-6"/>
          <w:szCs w:val="28"/>
        </w:rPr>
        <w:t xml:space="preserve">Centralnym - </w:t>
      </w:r>
      <w:r w:rsidRPr="00EB0AC4">
        <w:rPr>
          <w:rFonts w:asciiTheme="majorHAnsi" w:hAnsiTheme="majorHAnsi" w:cstheme="minorHAnsi"/>
          <w:spacing w:val="-6"/>
          <w:szCs w:val="28"/>
        </w:rPr>
        <w:t xml:space="preserve"> Rada Ministrów, Minister Gospodarki i  w strukturze Ministerstwa Gospodarki Główny Koordynator Programu</w:t>
      </w:r>
      <w:r w:rsidR="006A64FB" w:rsidRPr="00EB0AC4">
        <w:rPr>
          <w:rFonts w:asciiTheme="majorHAnsi" w:hAnsiTheme="majorHAnsi" w:cstheme="minorHAnsi"/>
          <w:spacing w:val="-6"/>
          <w:szCs w:val="28"/>
        </w:rPr>
        <w:t>;</w:t>
      </w:r>
    </w:p>
    <w:p w:rsidR="00DB1DA0" w:rsidRPr="00EB0AC4" w:rsidRDefault="00DB1DA0" w:rsidP="001B11A2">
      <w:pPr>
        <w:pStyle w:val="Akapitzlist"/>
        <w:numPr>
          <w:ilvl w:val="0"/>
          <w:numId w:val="45"/>
        </w:numPr>
        <w:spacing w:line="360" w:lineRule="auto"/>
        <w:jc w:val="both"/>
        <w:rPr>
          <w:rFonts w:asciiTheme="majorHAnsi" w:hAnsiTheme="majorHAnsi" w:cstheme="minorHAnsi"/>
          <w:spacing w:val="-6"/>
          <w:szCs w:val="28"/>
        </w:rPr>
      </w:pPr>
      <w:r w:rsidRPr="00EB0AC4">
        <w:rPr>
          <w:rFonts w:asciiTheme="majorHAnsi" w:hAnsiTheme="majorHAnsi" w:cstheme="minorHAnsi"/>
          <w:b/>
          <w:spacing w:val="-6"/>
          <w:szCs w:val="28"/>
        </w:rPr>
        <w:t>Wojewódzkim</w:t>
      </w:r>
      <w:r w:rsidRPr="00EB0AC4">
        <w:rPr>
          <w:rFonts w:asciiTheme="majorHAnsi" w:hAnsiTheme="majorHAnsi" w:cstheme="minorHAnsi"/>
          <w:spacing w:val="-6"/>
          <w:szCs w:val="28"/>
        </w:rPr>
        <w:t xml:space="preserve"> – samorząd województwa</w:t>
      </w:r>
      <w:r w:rsidR="006A64FB" w:rsidRPr="00EB0AC4">
        <w:rPr>
          <w:rFonts w:asciiTheme="majorHAnsi" w:hAnsiTheme="majorHAnsi" w:cstheme="minorHAnsi"/>
          <w:spacing w:val="-6"/>
          <w:szCs w:val="28"/>
        </w:rPr>
        <w:t>;</w:t>
      </w:r>
    </w:p>
    <w:p w:rsidR="00DB1DA0" w:rsidRPr="00EB0AC4" w:rsidRDefault="00DB1DA0" w:rsidP="001B11A2">
      <w:pPr>
        <w:pStyle w:val="Akapitzlist"/>
        <w:numPr>
          <w:ilvl w:val="0"/>
          <w:numId w:val="45"/>
        </w:numPr>
        <w:spacing w:line="360" w:lineRule="auto"/>
        <w:jc w:val="both"/>
        <w:rPr>
          <w:rFonts w:asciiTheme="majorHAnsi" w:hAnsiTheme="majorHAnsi" w:cstheme="minorHAnsi"/>
          <w:spacing w:val="-6"/>
          <w:szCs w:val="28"/>
        </w:rPr>
      </w:pPr>
      <w:r w:rsidRPr="00EB0AC4">
        <w:rPr>
          <w:rFonts w:asciiTheme="majorHAnsi" w:hAnsiTheme="majorHAnsi" w:cstheme="minorHAnsi"/>
          <w:b/>
          <w:spacing w:val="-6"/>
          <w:szCs w:val="28"/>
        </w:rPr>
        <w:t>Lokalnym</w:t>
      </w:r>
      <w:r w:rsidRPr="00EB0AC4">
        <w:rPr>
          <w:rFonts w:asciiTheme="majorHAnsi" w:hAnsiTheme="majorHAnsi" w:cstheme="minorHAnsi"/>
          <w:spacing w:val="-6"/>
          <w:szCs w:val="28"/>
        </w:rPr>
        <w:t xml:space="preserve"> – samorząd powiatowy, samorząd gminny (wójt, burmistrz, prezydent </w:t>
      </w:r>
      <w:r w:rsidR="00C40BA6">
        <w:rPr>
          <w:rFonts w:asciiTheme="majorHAnsi" w:hAnsiTheme="majorHAnsi" w:cstheme="minorHAnsi"/>
          <w:spacing w:val="-6"/>
          <w:szCs w:val="28"/>
        </w:rPr>
        <w:t xml:space="preserve">gminy </w:t>
      </w:r>
      <w:r w:rsidRPr="00EB0AC4">
        <w:rPr>
          <w:rFonts w:asciiTheme="majorHAnsi" w:hAnsiTheme="majorHAnsi" w:cstheme="minorHAnsi"/>
          <w:spacing w:val="-6"/>
          <w:szCs w:val="28"/>
        </w:rPr>
        <w:t>)</w:t>
      </w:r>
      <w:r w:rsidR="006A64FB" w:rsidRPr="00EB0AC4">
        <w:rPr>
          <w:rFonts w:asciiTheme="majorHAnsi" w:hAnsiTheme="majorHAnsi" w:cstheme="minorHAnsi"/>
          <w:spacing w:val="-6"/>
          <w:szCs w:val="28"/>
        </w:rPr>
        <w:t>.</w:t>
      </w:r>
    </w:p>
    <w:p w:rsidR="00EC1893" w:rsidRPr="00EB0AC4" w:rsidRDefault="00DB1DA0" w:rsidP="00DB1DA0">
      <w:pPr>
        <w:spacing w:line="360" w:lineRule="auto"/>
        <w:jc w:val="both"/>
        <w:rPr>
          <w:rFonts w:asciiTheme="majorHAnsi" w:hAnsiTheme="majorHAnsi" w:cstheme="minorHAnsi"/>
          <w:spacing w:val="-6"/>
          <w:szCs w:val="28"/>
        </w:rPr>
      </w:pPr>
      <w:r w:rsidRPr="00EB0AC4">
        <w:rPr>
          <w:rFonts w:asciiTheme="majorHAnsi" w:hAnsiTheme="majorHAnsi" w:cstheme="minorHAnsi"/>
          <w:spacing w:val="-6"/>
          <w:szCs w:val="28"/>
        </w:rPr>
        <w:t>Poniższa tabela przedstawia główne właściwości i zadania organ</w:t>
      </w:r>
      <w:r w:rsidR="004D17E6" w:rsidRPr="00EB0AC4">
        <w:rPr>
          <w:rFonts w:asciiTheme="majorHAnsi" w:hAnsiTheme="majorHAnsi" w:cstheme="minorHAnsi"/>
          <w:spacing w:val="-6"/>
          <w:szCs w:val="28"/>
        </w:rPr>
        <w:t>ów na poszczególnych poziomach:</w:t>
      </w:r>
    </w:p>
    <w:p w:rsidR="00DB1DA0" w:rsidRPr="000F082C" w:rsidRDefault="0083335C" w:rsidP="0083335C">
      <w:pPr>
        <w:pStyle w:val="Legenda"/>
        <w:rPr>
          <w:rFonts w:asciiTheme="majorHAnsi" w:hAnsiTheme="majorHAnsi"/>
          <w:color w:val="auto"/>
          <w:sz w:val="24"/>
          <w:szCs w:val="24"/>
        </w:rPr>
      </w:pPr>
      <w:bookmarkStart w:id="10" w:name="_Toc332891787"/>
      <w:bookmarkStart w:id="11" w:name="_Toc336556521"/>
      <w:bookmarkStart w:id="12" w:name="_Toc431847419"/>
      <w:r w:rsidRPr="0083335C">
        <w:rPr>
          <w:rFonts w:asciiTheme="majorHAnsi" w:hAnsiTheme="majorHAnsi"/>
          <w:color w:val="auto"/>
          <w:sz w:val="24"/>
        </w:rPr>
        <w:lastRenderedPageBreak/>
        <w:t xml:space="preserve">Tabela </w:t>
      </w:r>
      <w:r w:rsidR="002D56FA" w:rsidRPr="0083335C">
        <w:rPr>
          <w:rFonts w:asciiTheme="majorHAnsi" w:hAnsiTheme="majorHAnsi"/>
          <w:color w:val="auto"/>
          <w:sz w:val="24"/>
        </w:rPr>
        <w:fldChar w:fldCharType="begin"/>
      </w:r>
      <w:r w:rsidRPr="0083335C">
        <w:rPr>
          <w:rFonts w:asciiTheme="majorHAnsi" w:hAnsiTheme="majorHAnsi"/>
          <w:color w:val="auto"/>
          <w:sz w:val="24"/>
        </w:rPr>
        <w:instrText xml:space="preserve"> SEQ Tabela \* ARABIC </w:instrText>
      </w:r>
      <w:r w:rsidR="002D56FA" w:rsidRPr="0083335C">
        <w:rPr>
          <w:rFonts w:asciiTheme="majorHAnsi" w:hAnsiTheme="majorHAnsi"/>
          <w:color w:val="auto"/>
          <w:sz w:val="24"/>
        </w:rPr>
        <w:fldChar w:fldCharType="separate"/>
      </w:r>
      <w:r w:rsidR="006A583C">
        <w:rPr>
          <w:rFonts w:asciiTheme="majorHAnsi" w:hAnsiTheme="majorHAnsi"/>
          <w:noProof/>
          <w:color w:val="auto"/>
          <w:sz w:val="24"/>
        </w:rPr>
        <w:t>1</w:t>
      </w:r>
      <w:r w:rsidR="002D56FA" w:rsidRPr="0083335C">
        <w:rPr>
          <w:rFonts w:asciiTheme="majorHAnsi" w:hAnsiTheme="majorHAnsi"/>
          <w:color w:val="auto"/>
          <w:sz w:val="24"/>
        </w:rPr>
        <w:fldChar w:fldCharType="end"/>
      </w:r>
      <w:r>
        <w:t xml:space="preserve"> </w:t>
      </w:r>
      <w:r w:rsidR="00DB1DA0" w:rsidRPr="000F082C">
        <w:rPr>
          <w:rFonts w:asciiTheme="majorHAnsi" w:hAnsiTheme="majorHAnsi" w:cstheme="minorHAnsi"/>
          <w:b w:val="0"/>
          <w:color w:val="auto"/>
          <w:sz w:val="24"/>
          <w:szCs w:val="24"/>
        </w:rPr>
        <w:t xml:space="preserve">Struktura zarządzania </w:t>
      </w:r>
      <w:proofErr w:type="spellStart"/>
      <w:r w:rsidR="00DB1DA0" w:rsidRPr="000F082C">
        <w:rPr>
          <w:rFonts w:asciiTheme="majorHAnsi" w:hAnsiTheme="majorHAnsi" w:cstheme="minorHAnsi"/>
          <w:b w:val="0"/>
          <w:color w:val="auto"/>
          <w:sz w:val="24"/>
          <w:szCs w:val="24"/>
        </w:rPr>
        <w:t>POKzA</w:t>
      </w:r>
      <w:bookmarkEnd w:id="10"/>
      <w:proofErr w:type="spellEnd"/>
      <w:r w:rsidR="000F082C">
        <w:rPr>
          <w:rFonts w:asciiTheme="majorHAnsi" w:hAnsiTheme="majorHAnsi" w:cstheme="minorHAnsi"/>
          <w:b w:val="0"/>
          <w:color w:val="auto"/>
          <w:sz w:val="24"/>
          <w:szCs w:val="24"/>
        </w:rPr>
        <w:t>.</w:t>
      </w:r>
      <w:bookmarkEnd w:id="11"/>
      <w:bookmarkEnd w:id="12"/>
    </w:p>
    <w:tbl>
      <w:tblPr>
        <w:tblStyle w:val="Tabela-Siatka"/>
        <w:tblW w:w="0" w:type="auto"/>
        <w:tblLook w:val="04A0" w:firstRow="1" w:lastRow="0" w:firstColumn="1" w:lastColumn="0" w:noHBand="0" w:noVBand="1"/>
      </w:tblPr>
      <w:tblGrid>
        <w:gridCol w:w="2534"/>
        <w:gridCol w:w="1889"/>
        <w:gridCol w:w="4864"/>
      </w:tblGrid>
      <w:tr w:rsidR="002A180B" w:rsidRPr="00533F65" w:rsidTr="002A180B">
        <w:tc>
          <w:tcPr>
            <w:tcW w:w="2388" w:type="dxa"/>
            <w:vMerge w:val="restart"/>
            <w:shd w:val="clear" w:color="auto" w:fill="BFBFBF" w:themeFill="background1" w:themeFillShade="BF"/>
            <w:vAlign w:val="center"/>
          </w:tcPr>
          <w:p w:rsidR="002A180B" w:rsidRPr="00815AB4" w:rsidRDefault="002A180B" w:rsidP="002A180B">
            <w:pPr>
              <w:jc w:val="center"/>
              <w:rPr>
                <w:rFonts w:ascii="Arial" w:hAnsi="Arial" w:cs="Arial"/>
                <w:b/>
                <w:sz w:val="28"/>
                <w:szCs w:val="28"/>
              </w:rPr>
            </w:pPr>
            <w:r w:rsidRPr="00533F65">
              <w:rPr>
                <w:rFonts w:ascii="Arial" w:hAnsi="Arial" w:cs="Arial"/>
                <w:b/>
                <w:color w:val="FFFFFF" w:themeColor="background1"/>
                <w:sz w:val="28"/>
                <w:szCs w:val="28"/>
              </w:rPr>
              <w:t>POZIOM</w:t>
            </w:r>
            <w:r w:rsidRPr="00533F65">
              <w:rPr>
                <w:rFonts w:ascii="Arial" w:hAnsi="Arial" w:cs="Arial"/>
                <w:b/>
                <w:sz w:val="28"/>
                <w:szCs w:val="28"/>
              </w:rPr>
              <w:t xml:space="preserve"> </w:t>
            </w:r>
            <w:r w:rsidRPr="00533F65">
              <w:rPr>
                <w:rFonts w:ascii="Arial" w:hAnsi="Arial" w:cs="Arial"/>
                <w:b/>
                <w:color w:val="FFFFFF" w:themeColor="background1"/>
                <w:sz w:val="28"/>
                <w:szCs w:val="28"/>
              </w:rPr>
              <w:t>CENTRALNY</w:t>
            </w:r>
          </w:p>
        </w:tc>
        <w:tc>
          <w:tcPr>
            <w:tcW w:w="1889" w:type="dxa"/>
            <w:vMerge w:val="restart"/>
            <w:shd w:val="clear" w:color="auto" w:fill="FFFFFF" w:themeFill="background1"/>
            <w:vAlign w:val="center"/>
          </w:tcPr>
          <w:p w:rsidR="002A180B" w:rsidRPr="00815AB4" w:rsidRDefault="002A180B" w:rsidP="002A180B">
            <w:pPr>
              <w:jc w:val="center"/>
              <w:rPr>
                <w:rFonts w:ascii="Arial" w:hAnsi="Arial" w:cs="Arial"/>
                <w:sz w:val="28"/>
                <w:szCs w:val="28"/>
              </w:rPr>
            </w:pPr>
            <w:r w:rsidRPr="00533F65">
              <w:rPr>
                <w:rFonts w:ascii="Arial" w:hAnsi="Arial" w:cs="Arial"/>
                <w:sz w:val="28"/>
                <w:szCs w:val="28"/>
              </w:rPr>
              <w:t>Główny Koordynator</w:t>
            </w: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hAnsi="Arial" w:cs="Arial"/>
              </w:rPr>
              <w:t xml:space="preserve">powoływany i odwoływany przez Ministra Gospodarki, </w:t>
            </w:r>
            <w:r w:rsidRPr="00533F65">
              <w:rPr>
                <w:rFonts w:ascii="Arial" w:eastAsiaTheme="minorHAnsi" w:hAnsi="Arial" w:cs="Arial"/>
                <w:lang w:eastAsia="en-US"/>
              </w:rPr>
              <w:t xml:space="preserve">odpowiedzialny za współdziałanie poszczególnych jednostek i instytucji oraz podejmowanie inicjatyw dotyczących uaktualniania </w:t>
            </w:r>
            <w:r w:rsidRPr="00533F65">
              <w:rPr>
                <w:rFonts w:ascii="Arial" w:eastAsiaTheme="minorHAnsi" w:hAnsi="Arial" w:cs="Arial"/>
                <w:iCs/>
                <w:lang w:eastAsia="en-US"/>
              </w:rPr>
              <w:t>Programu</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gromadzi informacje o ilościach, rodzajach i miejscach występowania wyrobów zawierających azbest na poziomie kraju, na podstawie informacji uzyskanych od marszałków województw</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rPr>
                <w:rFonts w:ascii="Arial" w:hAnsi="Arial" w:cs="Arial"/>
              </w:rPr>
            </w:pPr>
            <w:r w:rsidRPr="00533F65">
              <w:rPr>
                <w:rFonts w:ascii="Arial" w:eastAsiaTheme="minorHAnsi" w:hAnsi="Arial" w:cs="Arial"/>
                <w:lang w:eastAsia="en-US"/>
              </w:rPr>
              <w:t>monitoruje realizację wszystkich zadań Programu</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815AB4" w:rsidRDefault="002A180B" w:rsidP="002A180B">
            <w:pPr>
              <w:rPr>
                <w:rFonts w:ascii="Arial" w:hAnsi="Arial" w:cs="Arial"/>
              </w:rPr>
            </w:pPr>
            <w:r w:rsidRPr="00533F65">
              <w:rPr>
                <w:rFonts w:ascii="Arial" w:eastAsiaTheme="minorHAnsi" w:hAnsi="Arial" w:cs="Arial"/>
                <w:lang w:eastAsia="en-US"/>
              </w:rPr>
              <w:t xml:space="preserve">planuje coroczne środki budżetowe związane z realizacją </w:t>
            </w:r>
            <w:r w:rsidRPr="00533F65">
              <w:rPr>
                <w:rFonts w:ascii="Arial" w:eastAsiaTheme="minorHAnsi" w:hAnsi="Arial" w:cs="Arial"/>
                <w:iCs/>
                <w:lang w:eastAsia="en-US"/>
              </w:rPr>
              <w:t>Programu</w:t>
            </w:r>
          </w:p>
        </w:tc>
      </w:tr>
      <w:tr w:rsidR="002A180B" w:rsidRPr="00533F65" w:rsidTr="002A180B">
        <w:trPr>
          <w:trHeight w:val="642"/>
        </w:trPr>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815AB4" w:rsidRDefault="002A180B" w:rsidP="002A180B">
            <w:pPr>
              <w:rPr>
                <w:rFonts w:ascii="Arial" w:hAnsi="Arial" w:cs="Arial"/>
              </w:rPr>
            </w:pPr>
            <w:r w:rsidRPr="00533F65">
              <w:rPr>
                <w:rFonts w:ascii="Arial" w:eastAsiaTheme="minorHAnsi" w:hAnsi="Arial" w:cs="Arial"/>
                <w:lang w:eastAsia="en-US"/>
              </w:rPr>
              <w:t>ocenia oraz promuje technologie unicestwiania włókien azbestu w odpadach</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tcBorders>
              <w:bottom w:val="single" w:sz="4" w:space="0" w:color="auto"/>
            </w:tcBorders>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xml:space="preserve">składa roczne raporty Ministrowi Gospodarki i przygotowuje roczne informacje o stopniu wykonania celów i zadań ujętych w </w:t>
            </w:r>
            <w:r w:rsidRPr="00533F65">
              <w:rPr>
                <w:rFonts w:ascii="Arial" w:eastAsiaTheme="minorHAnsi" w:hAnsi="Arial" w:cs="Arial"/>
                <w:iCs/>
                <w:lang w:eastAsia="en-US"/>
              </w:rPr>
              <w:t>Programie</w:t>
            </w:r>
            <w:r w:rsidRPr="00533F65">
              <w:rPr>
                <w:rFonts w:ascii="Arial" w:eastAsiaTheme="minorHAnsi" w:hAnsi="Arial" w:cs="Arial"/>
                <w:i/>
                <w:iCs/>
                <w:lang w:eastAsia="en-US"/>
              </w:rPr>
              <w:t xml:space="preserve">, </w:t>
            </w:r>
            <w:r w:rsidRPr="00533F65">
              <w:rPr>
                <w:rFonts w:ascii="Arial" w:eastAsiaTheme="minorHAnsi" w:hAnsi="Arial" w:cs="Arial"/>
                <w:lang w:eastAsia="en-US"/>
              </w:rPr>
              <w:t>wraz ze szczegółowym udokumentowaniem wykorzystania środków finansowych, które zostały przeznaczone na ich wykonanie</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tcBorders>
              <w:bottom w:val="single" w:sz="4" w:space="0" w:color="auto"/>
            </w:tcBorders>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prowadzi działalność edukacyjną oraz informacyjno-popularyzacyjną, także pracowników administracji</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tcBorders>
              <w:bottom w:val="single" w:sz="4" w:space="0" w:color="auto"/>
            </w:tcBorders>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współpracuje z instytucjami i organizacjami międzynarodowymi (m.in. organizuje i uczestniczy w krajowych i zagranicznych konferencjach, sympozjach, kongresach, szkoleniach)</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tcBorders>
              <w:bottom w:val="single" w:sz="4" w:space="0" w:color="auto"/>
            </w:tcBorders>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xml:space="preserve">podejmuje inicjatywy związanych z realizacją </w:t>
            </w:r>
            <w:r w:rsidRPr="00533F65">
              <w:rPr>
                <w:rFonts w:ascii="Arial" w:eastAsiaTheme="minorHAnsi" w:hAnsi="Arial" w:cs="Arial"/>
                <w:i/>
                <w:iCs/>
                <w:lang w:eastAsia="en-US"/>
              </w:rPr>
              <w:t xml:space="preserve">Programu </w:t>
            </w:r>
            <w:r w:rsidRPr="00533F65">
              <w:rPr>
                <w:rFonts w:ascii="Arial" w:eastAsiaTheme="minorHAnsi" w:hAnsi="Arial" w:cs="Arial"/>
                <w:lang w:eastAsia="en-US"/>
              </w:rPr>
              <w:t>oraz organizacją jego zarządzania, w tym zgłaszanie Ministrowi Gospodarki propozycji dokumentów i rozwiązań legislacyjnych</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tcBorders>
              <w:bottom w:val="single" w:sz="4" w:space="0" w:color="auto"/>
            </w:tcBorders>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xml:space="preserve">współpracuje z jednostkami samorządu terytorialnego i organizacjami pozarządowymi, których działalność związana jest z realizacją zadań wynikających z </w:t>
            </w:r>
            <w:r w:rsidRPr="00533F65">
              <w:rPr>
                <w:rFonts w:ascii="Arial" w:eastAsiaTheme="minorHAnsi" w:hAnsi="Arial" w:cs="Arial"/>
                <w:iCs/>
                <w:lang w:eastAsia="en-US"/>
              </w:rPr>
              <w:t>Programu</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tcBorders>
              <w:bottom w:val="single" w:sz="4" w:space="0" w:color="auto"/>
            </w:tcBorders>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współpracuje na szczeblu centralnym z organami kontrolnymi (inspekcja sanitarną, inspekcją pracy, inspekcją nadzoru budowlanego, inspekcją ochrony środowiska)</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tcBorders>
              <w:bottom w:val="single" w:sz="4" w:space="0" w:color="auto"/>
            </w:tcBorders>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tcBorders>
              <w:bottom w:val="single" w:sz="4" w:space="0" w:color="auto"/>
            </w:tcBorders>
            <w:shd w:val="clear" w:color="auto" w:fill="FFFFFF" w:themeFill="background1"/>
            <w:vAlign w:val="center"/>
          </w:tcPr>
          <w:p w:rsidR="002A180B" w:rsidRPr="00533F65" w:rsidRDefault="002A180B" w:rsidP="002A180B">
            <w:pPr>
              <w:rPr>
                <w:rFonts w:ascii="Arial" w:hAnsi="Arial" w:cs="Arial"/>
              </w:rPr>
            </w:pPr>
            <w:r w:rsidRPr="00533F65">
              <w:rPr>
                <w:rFonts w:ascii="Arial" w:hAnsi="Arial" w:cs="Arial"/>
              </w:rPr>
              <w:t>współpracuje z Radą Programową</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val="restart"/>
            <w:shd w:val="clear" w:color="auto" w:fill="FFFFFF" w:themeFill="background1"/>
            <w:vAlign w:val="center"/>
          </w:tcPr>
          <w:p w:rsidR="002A180B" w:rsidRPr="00815AB4" w:rsidRDefault="002A180B" w:rsidP="002A180B">
            <w:pPr>
              <w:jc w:val="center"/>
              <w:rPr>
                <w:rFonts w:ascii="Arial" w:hAnsi="Arial" w:cs="Arial"/>
                <w:sz w:val="28"/>
                <w:szCs w:val="28"/>
              </w:rPr>
            </w:pPr>
            <w:r w:rsidRPr="00533F65">
              <w:rPr>
                <w:rFonts w:ascii="Arial" w:hAnsi="Arial" w:cs="Arial"/>
                <w:sz w:val="28"/>
                <w:szCs w:val="28"/>
              </w:rPr>
              <w:t>Rada Programowa</w:t>
            </w:r>
          </w:p>
        </w:tc>
        <w:tc>
          <w:tcPr>
            <w:tcW w:w="5010" w:type="dxa"/>
            <w:shd w:val="clear" w:color="auto" w:fill="FFFFFF" w:themeFill="background1"/>
            <w:vAlign w:val="center"/>
          </w:tcPr>
          <w:p w:rsidR="002A180B" w:rsidRPr="00533F65" w:rsidRDefault="002A180B" w:rsidP="002A180B">
            <w:pPr>
              <w:rPr>
                <w:rFonts w:ascii="Arial" w:hAnsi="Arial" w:cs="Arial"/>
                <w:sz w:val="28"/>
                <w:szCs w:val="28"/>
              </w:rPr>
            </w:pPr>
            <w:r w:rsidRPr="00533F65">
              <w:rPr>
                <w:rFonts w:ascii="Arial" w:hAnsi="Arial" w:cs="Arial"/>
                <w:szCs w:val="28"/>
              </w:rPr>
              <w:t>jest ciałem opiniodawczo-doradczym powołanym w celu rozpatrywania kierunków realizacji zadań Programu i jego poszczególnych etapów, zarówno pod kontem legislacyjnym jak i finansowym</w:t>
            </w:r>
          </w:p>
        </w:tc>
      </w:tr>
      <w:tr w:rsidR="002A180B" w:rsidRPr="00533F65" w:rsidTr="002A180B">
        <w:trPr>
          <w:trHeight w:val="1126"/>
        </w:trPr>
        <w:tc>
          <w:tcPr>
            <w:tcW w:w="2388" w:type="dxa"/>
            <w:vMerge/>
            <w:tcBorders>
              <w:bottom w:val="single" w:sz="4" w:space="0" w:color="auto"/>
            </w:tcBorders>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tcBorders>
              <w:bottom w:val="single" w:sz="4" w:space="0" w:color="auto"/>
            </w:tcBorders>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tcBorders>
              <w:bottom w:val="single" w:sz="4" w:space="0" w:color="auto"/>
            </w:tcBorders>
            <w:shd w:val="clear" w:color="auto" w:fill="FFFFFF" w:themeFill="background1"/>
            <w:vAlign w:val="center"/>
          </w:tcPr>
          <w:p w:rsidR="002A180B" w:rsidRPr="00533F65" w:rsidRDefault="002A180B" w:rsidP="002A180B">
            <w:pPr>
              <w:rPr>
                <w:rFonts w:ascii="Arial" w:hAnsi="Arial" w:cs="Arial"/>
                <w:szCs w:val="28"/>
              </w:rPr>
            </w:pPr>
            <w:r w:rsidRPr="00533F65">
              <w:rPr>
                <w:rFonts w:ascii="Arial" w:hAnsi="Arial" w:cs="Arial"/>
                <w:szCs w:val="28"/>
              </w:rPr>
              <w:t>W skład Rady Programowej wchodzą:</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1) Przewodniczący Rady</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2) Główny Koordynator</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3) przedstawiciel Ministra Gospodarki</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4) członkowie delegowani (po 1 osobie) przez:</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ministrów właściwych do spraw: finansów publicznych, środowiska, zdrowia, administracji publicznej, rozwoju regionalnego, rolnictwa, obrony narodowej oraz budownictwa, gospodarki przestrzennej i mieszkaniowej,</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marszałków województw,</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Głównego Inspektora Pracy,</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Głównego Inspektora Nadzoru Budowlanego,</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Głównego Inspektora Ochrony Środowiska,</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Głównego Inspektora Sanitarnego,</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Prezesa Narodowego Funduszu Ochrony   Środowiska i Gospodarki Wodnej,</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Prezesa Banku Ochrony Środowiska S.A.;</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5) członkowie powołani przez Ministra Gospodarki, reprezentujący organizacje pozarządowe, których działalność statutowa związana jest z gospodarką odpadami niebezpiecznymi zawierającymi azbest (do 2 osób);</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6) członkowie powołani przez Ministra Gospodarki jako eksperci posiadający dorobek naukowy w zakresie ochrony przed azbestem i reprezentujący środowisko naukowe (do 3 osób)</w:t>
            </w:r>
          </w:p>
        </w:tc>
      </w:tr>
      <w:tr w:rsidR="002A180B" w:rsidRPr="00533F65" w:rsidTr="002A180B">
        <w:trPr>
          <w:trHeight w:val="823"/>
        </w:trPr>
        <w:tc>
          <w:tcPr>
            <w:tcW w:w="2388" w:type="dxa"/>
            <w:vMerge w:val="restart"/>
            <w:shd w:val="clear" w:color="auto" w:fill="D9D9D9" w:themeFill="background1" w:themeFillShade="D9"/>
            <w:vAlign w:val="center"/>
          </w:tcPr>
          <w:p w:rsidR="002A180B" w:rsidRPr="00533F65" w:rsidRDefault="002A180B" w:rsidP="002A180B">
            <w:pPr>
              <w:jc w:val="center"/>
              <w:rPr>
                <w:rFonts w:ascii="Arial" w:eastAsia="Arial Unicode MS" w:hAnsi="Arial" w:cs="Arial"/>
                <w:b/>
                <w:sz w:val="28"/>
                <w:szCs w:val="28"/>
              </w:rPr>
            </w:pPr>
            <w:r w:rsidRPr="00533F65">
              <w:rPr>
                <w:rFonts w:ascii="Arial" w:hAnsi="Arial" w:cs="Arial"/>
                <w:b/>
                <w:color w:val="FFFFFF" w:themeColor="background1"/>
                <w:sz w:val="28"/>
                <w:szCs w:val="28"/>
              </w:rPr>
              <w:t>POZIOM WOJEWÓDZTWA</w:t>
            </w:r>
          </w:p>
          <w:p w:rsidR="002A180B" w:rsidRPr="00815AB4" w:rsidRDefault="002A180B" w:rsidP="002A180B">
            <w:pPr>
              <w:jc w:val="center"/>
              <w:rPr>
                <w:rFonts w:ascii="Arial" w:hAnsi="Arial" w:cs="Arial"/>
                <w:sz w:val="28"/>
                <w:szCs w:val="28"/>
              </w:rPr>
            </w:pPr>
          </w:p>
        </w:tc>
        <w:tc>
          <w:tcPr>
            <w:tcW w:w="1889" w:type="dxa"/>
            <w:vMerge w:val="restart"/>
            <w:shd w:val="clear" w:color="auto" w:fill="A6A6A6" w:themeFill="background1" w:themeFillShade="A6"/>
            <w:vAlign w:val="center"/>
          </w:tcPr>
          <w:p w:rsidR="002A180B" w:rsidRPr="00533F65" w:rsidRDefault="002A180B" w:rsidP="002A180B">
            <w:pPr>
              <w:jc w:val="center"/>
              <w:rPr>
                <w:rFonts w:ascii="Arial" w:hAnsi="Arial" w:cs="Arial"/>
                <w:sz w:val="28"/>
                <w:szCs w:val="28"/>
              </w:rPr>
            </w:pPr>
            <w:r w:rsidRPr="00533F65">
              <w:rPr>
                <w:rFonts w:ascii="Arial" w:hAnsi="Arial" w:cs="Arial"/>
                <w:sz w:val="28"/>
                <w:szCs w:val="28"/>
              </w:rPr>
              <w:t>Samorząd województwa</w:t>
            </w:r>
          </w:p>
          <w:p w:rsidR="002A180B" w:rsidRPr="00815AB4" w:rsidRDefault="002A180B" w:rsidP="002A180B">
            <w:pPr>
              <w:jc w:val="center"/>
              <w:rPr>
                <w:rFonts w:ascii="Arial" w:hAnsi="Arial" w:cs="Arial"/>
                <w:sz w:val="28"/>
                <w:szCs w:val="28"/>
              </w:rPr>
            </w:pPr>
            <w:r w:rsidRPr="00533F65">
              <w:rPr>
                <w:rFonts w:ascii="Arial" w:hAnsi="Arial" w:cs="Arial"/>
                <w:sz w:val="28"/>
                <w:szCs w:val="28"/>
              </w:rPr>
              <w:t>(Marszałek)</w:t>
            </w:r>
          </w:p>
        </w:tc>
        <w:tc>
          <w:tcPr>
            <w:tcW w:w="5010" w:type="dxa"/>
            <w:shd w:val="clear" w:color="auto" w:fill="A6A6A6" w:themeFill="background1" w:themeFillShade="A6"/>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xml:space="preserve">współpracuje z Głównym Koordynatorem w zakresie potrzeb wynikających z bieżącej realizacji </w:t>
            </w:r>
            <w:r w:rsidRPr="00533F65">
              <w:rPr>
                <w:rFonts w:ascii="Arial" w:eastAsiaTheme="minorHAnsi" w:hAnsi="Arial" w:cs="Arial"/>
                <w:iCs/>
                <w:lang w:eastAsia="en-US"/>
              </w:rPr>
              <w:t>Programu</w:t>
            </w:r>
          </w:p>
        </w:tc>
      </w:tr>
      <w:tr w:rsidR="002A180B" w:rsidRPr="00533F65" w:rsidTr="002A180B">
        <w:tc>
          <w:tcPr>
            <w:tcW w:w="2388" w:type="dxa"/>
            <w:vMerge/>
            <w:shd w:val="clear" w:color="auto" w:fill="D9D9D9" w:themeFill="background1" w:themeFillShade="D9"/>
            <w:vAlign w:val="center"/>
          </w:tcPr>
          <w:p w:rsidR="002A180B" w:rsidRPr="00815AB4" w:rsidRDefault="002A180B" w:rsidP="002A180B">
            <w:pPr>
              <w:jc w:val="center"/>
              <w:rPr>
                <w:rFonts w:ascii="Arial" w:hAnsi="Arial" w:cs="Arial"/>
                <w:sz w:val="28"/>
                <w:szCs w:val="28"/>
              </w:rPr>
            </w:pPr>
          </w:p>
        </w:tc>
        <w:tc>
          <w:tcPr>
            <w:tcW w:w="1889"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5010" w:type="dxa"/>
            <w:shd w:val="clear" w:color="auto" w:fill="A6A6A6" w:themeFill="background1" w:themeFillShade="A6"/>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gromadzi informacje o ilościach, rodzajach i miejscach występowania wyrobów zawierających azbest oraz przekazuje je do Głównego Koordynatora z wykorzystaniem dostępnego narzędzia informatycznego</w:t>
            </w:r>
          </w:p>
          <w:p w:rsidR="002A180B" w:rsidRPr="00533F65" w:rsidRDefault="002A180B" w:rsidP="002A180B">
            <w:pPr>
              <w:rPr>
                <w:rFonts w:ascii="Arial" w:hAnsi="Arial" w:cs="Arial"/>
                <w:szCs w:val="28"/>
              </w:rPr>
            </w:pPr>
            <w:r w:rsidRPr="00533F65">
              <w:rPr>
                <w:rFonts w:ascii="Arial" w:eastAsiaTheme="minorHAnsi" w:hAnsi="Arial" w:cs="Arial"/>
                <w:lang w:eastAsia="en-US"/>
              </w:rPr>
              <w:t>www.bazaazbestowa.gov.pl</w:t>
            </w:r>
          </w:p>
        </w:tc>
      </w:tr>
      <w:tr w:rsidR="002A180B" w:rsidRPr="00533F65" w:rsidTr="002A180B">
        <w:trPr>
          <w:trHeight w:val="2075"/>
        </w:trPr>
        <w:tc>
          <w:tcPr>
            <w:tcW w:w="2388" w:type="dxa"/>
            <w:vMerge/>
            <w:shd w:val="clear" w:color="auto" w:fill="D9D9D9" w:themeFill="background1" w:themeFillShade="D9"/>
            <w:vAlign w:val="center"/>
          </w:tcPr>
          <w:p w:rsidR="002A180B" w:rsidRPr="00815AB4" w:rsidRDefault="002A180B" w:rsidP="002A180B">
            <w:pPr>
              <w:jc w:val="center"/>
              <w:rPr>
                <w:rFonts w:ascii="Arial" w:hAnsi="Arial" w:cs="Arial"/>
                <w:sz w:val="28"/>
                <w:szCs w:val="28"/>
              </w:rPr>
            </w:pPr>
          </w:p>
        </w:tc>
        <w:tc>
          <w:tcPr>
            <w:tcW w:w="1889"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5010" w:type="dxa"/>
            <w:tcBorders>
              <w:bottom w:val="single" w:sz="4" w:space="0" w:color="auto"/>
            </w:tcBorders>
            <w:shd w:val="clear" w:color="auto" w:fill="A6A6A6" w:themeFill="background1" w:themeFillShade="A6"/>
            <w:vAlign w:val="center"/>
          </w:tcPr>
          <w:p w:rsidR="002A180B" w:rsidRPr="00533F65" w:rsidRDefault="002A180B" w:rsidP="002A180B">
            <w:pPr>
              <w:autoSpaceDE w:val="0"/>
              <w:autoSpaceDN w:val="0"/>
              <w:adjustRightInd w:val="0"/>
              <w:rPr>
                <w:rFonts w:ascii="Arial" w:hAnsi="Arial" w:cs="Arial"/>
                <w:szCs w:val="28"/>
              </w:rPr>
            </w:pPr>
            <w:r w:rsidRPr="00533F65">
              <w:rPr>
                <w:rFonts w:ascii="Arial" w:eastAsiaTheme="minorHAnsi" w:hAnsi="Arial" w:cs="Arial"/>
                <w:lang w:eastAsia="en-US"/>
              </w:rPr>
              <w:t xml:space="preserve">uwzględniania usuwanie azbestu i wyrobów zawierających azbest w wojewódzkich planach gospodarki odpadami i programach ochrony środowiska, w szczególności w zakresie lokalizacji składowisk odpadów zawierających azbest </w:t>
            </w:r>
          </w:p>
        </w:tc>
      </w:tr>
      <w:tr w:rsidR="002A180B" w:rsidRPr="00533F65" w:rsidTr="002A180B">
        <w:tc>
          <w:tcPr>
            <w:tcW w:w="2388" w:type="dxa"/>
            <w:vMerge/>
            <w:shd w:val="clear" w:color="auto" w:fill="D9D9D9" w:themeFill="background1" w:themeFillShade="D9"/>
            <w:vAlign w:val="center"/>
          </w:tcPr>
          <w:p w:rsidR="002A180B" w:rsidRPr="00815AB4" w:rsidRDefault="002A180B" w:rsidP="002A180B">
            <w:pPr>
              <w:jc w:val="center"/>
              <w:rPr>
                <w:rFonts w:ascii="Arial" w:hAnsi="Arial" w:cs="Arial"/>
                <w:sz w:val="28"/>
                <w:szCs w:val="28"/>
              </w:rPr>
            </w:pPr>
          </w:p>
        </w:tc>
        <w:tc>
          <w:tcPr>
            <w:tcW w:w="1889"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5010" w:type="dxa"/>
            <w:shd w:val="clear" w:color="auto" w:fill="A6A6A6" w:themeFill="background1" w:themeFillShade="A6"/>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współpracuje na szczeblu wojewódzkim z organami kontrolnymi (inspekcją sanitarna, inspekcją pracy, inspekcją nadzoru budowlanego, inspekcją ochrony środowiska)</w:t>
            </w:r>
          </w:p>
        </w:tc>
      </w:tr>
      <w:tr w:rsidR="002A180B" w:rsidRPr="00533F65" w:rsidTr="002A180B">
        <w:trPr>
          <w:trHeight w:val="851"/>
        </w:trPr>
        <w:tc>
          <w:tcPr>
            <w:tcW w:w="2388" w:type="dxa"/>
            <w:vMerge/>
            <w:shd w:val="clear" w:color="auto" w:fill="D9D9D9" w:themeFill="background1" w:themeFillShade="D9"/>
            <w:vAlign w:val="center"/>
          </w:tcPr>
          <w:p w:rsidR="002A180B" w:rsidRPr="00815AB4" w:rsidRDefault="002A180B" w:rsidP="002A180B">
            <w:pPr>
              <w:jc w:val="center"/>
              <w:rPr>
                <w:rFonts w:ascii="Arial" w:hAnsi="Arial" w:cs="Arial"/>
                <w:sz w:val="28"/>
                <w:szCs w:val="28"/>
              </w:rPr>
            </w:pPr>
          </w:p>
        </w:tc>
        <w:tc>
          <w:tcPr>
            <w:tcW w:w="1889"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5010" w:type="dxa"/>
            <w:shd w:val="clear" w:color="auto" w:fill="A6A6A6" w:themeFill="background1" w:themeFillShade="A6"/>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współpracuje z uczelniami i instytucjami naukowymi, organizacjami pozarządowymi,</w:t>
            </w:r>
          </w:p>
          <w:p w:rsidR="002A180B" w:rsidRPr="00533F65" w:rsidRDefault="002A180B" w:rsidP="002A180B">
            <w:pPr>
              <w:rPr>
                <w:rFonts w:ascii="Arial" w:hAnsi="Arial" w:cs="Arial"/>
                <w:szCs w:val="28"/>
              </w:rPr>
            </w:pPr>
            <w:r w:rsidRPr="00533F65">
              <w:rPr>
                <w:rFonts w:ascii="Arial" w:eastAsiaTheme="minorHAnsi" w:hAnsi="Arial" w:cs="Arial"/>
                <w:lang w:eastAsia="en-US"/>
              </w:rPr>
              <w:t>ekspertami poszczególnych dziedzin</w:t>
            </w:r>
          </w:p>
        </w:tc>
      </w:tr>
      <w:tr w:rsidR="002A180B" w:rsidRPr="00533F65" w:rsidTr="002A180B">
        <w:trPr>
          <w:trHeight w:val="679"/>
        </w:trPr>
        <w:tc>
          <w:tcPr>
            <w:tcW w:w="2388" w:type="dxa"/>
            <w:vMerge/>
            <w:shd w:val="clear" w:color="auto" w:fill="D9D9D9" w:themeFill="background1" w:themeFillShade="D9"/>
            <w:vAlign w:val="center"/>
          </w:tcPr>
          <w:p w:rsidR="002A180B" w:rsidRPr="00815AB4" w:rsidRDefault="002A180B" w:rsidP="002A180B">
            <w:pPr>
              <w:jc w:val="center"/>
              <w:rPr>
                <w:rFonts w:ascii="Arial" w:hAnsi="Arial" w:cs="Arial"/>
                <w:sz w:val="28"/>
                <w:szCs w:val="28"/>
              </w:rPr>
            </w:pPr>
          </w:p>
        </w:tc>
        <w:tc>
          <w:tcPr>
            <w:tcW w:w="1889"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5010" w:type="dxa"/>
            <w:shd w:val="clear" w:color="auto" w:fill="A6A6A6" w:themeFill="background1" w:themeFillShade="A6"/>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xml:space="preserve">współpracuje z lokalnymi mediami w zakresie spraw objętych </w:t>
            </w:r>
            <w:r w:rsidRPr="00533F65">
              <w:rPr>
                <w:rFonts w:ascii="Arial" w:eastAsiaTheme="minorHAnsi" w:hAnsi="Arial" w:cs="Arial"/>
                <w:iCs/>
                <w:lang w:eastAsia="en-US"/>
              </w:rPr>
              <w:t>Programem</w:t>
            </w:r>
          </w:p>
        </w:tc>
      </w:tr>
      <w:tr w:rsidR="002A180B" w:rsidRPr="00533F65" w:rsidTr="002A180B">
        <w:trPr>
          <w:trHeight w:val="689"/>
        </w:trPr>
        <w:tc>
          <w:tcPr>
            <w:tcW w:w="2388" w:type="dxa"/>
            <w:vMerge/>
            <w:shd w:val="clear" w:color="auto" w:fill="D9D9D9" w:themeFill="background1" w:themeFillShade="D9"/>
            <w:vAlign w:val="center"/>
          </w:tcPr>
          <w:p w:rsidR="002A180B" w:rsidRPr="00815AB4" w:rsidRDefault="002A180B" w:rsidP="002A180B">
            <w:pPr>
              <w:jc w:val="center"/>
              <w:rPr>
                <w:rFonts w:ascii="Arial" w:hAnsi="Arial" w:cs="Arial"/>
                <w:sz w:val="28"/>
                <w:szCs w:val="28"/>
              </w:rPr>
            </w:pPr>
          </w:p>
        </w:tc>
        <w:tc>
          <w:tcPr>
            <w:tcW w:w="1889"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5010" w:type="dxa"/>
            <w:shd w:val="clear" w:color="auto" w:fill="A6A6A6" w:themeFill="background1" w:themeFillShade="A6"/>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przygotowuje i aktualizuje wojewódzkie programy usuwania wyrobów zawierających azbest</w:t>
            </w:r>
          </w:p>
        </w:tc>
      </w:tr>
      <w:tr w:rsidR="002A180B" w:rsidRPr="00533F65" w:rsidTr="002A180B">
        <w:trPr>
          <w:trHeight w:val="842"/>
        </w:trPr>
        <w:tc>
          <w:tcPr>
            <w:tcW w:w="2388" w:type="dxa"/>
            <w:vMerge/>
            <w:shd w:val="clear" w:color="auto" w:fill="D9D9D9" w:themeFill="background1" w:themeFillShade="D9"/>
            <w:vAlign w:val="center"/>
          </w:tcPr>
          <w:p w:rsidR="002A180B" w:rsidRPr="00815AB4" w:rsidRDefault="002A180B" w:rsidP="002A180B">
            <w:pPr>
              <w:jc w:val="center"/>
              <w:rPr>
                <w:rFonts w:ascii="Arial" w:hAnsi="Arial" w:cs="Arial"/>
                <w:sz w:val="28"/>
                <w:szCs w:val="28"/>
              </w:rPr>
            </w:pPr>
          </w:p>
        </w:tc>
        <w:tc>
          <w:tcPr>
            <w:tcW w:w="1889"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5010" w:type="dxa"/>
            <w:shd w:val="clear" w:color="auto" w:fill="A6A6A6" w:themeFill="background1" w:themeFillShade="A6"/>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xml:space="preserve">współpracuje z samorządami powiatowymi i gminnymi, przekazuje wytyczne oraz informacje związanych z realizacją </w:t>
            </w:r>
            <w:r w:rsidRPr="00533F65">
              <w:rPr>
                <w:rFonts w:ascii="Arial" w:eastAsiaTheme="minorHAnsi" w:hAnsi="Arial" w:cs="Arial"/>
                <w:iCs/>
                <w:lang w:eastAsia="en-US"/>
              </w:rPr>
              <w:t>Programu</w:t>
            </w:r>
          </w:p>
        </w:tc>
      </w:tr>
      <w:tr w:rsidR="002A180B" w:rsidRPr="00533F65" w:rsidTr="002A180B">
        <w:trPr>
          <w:trHeight w:val="656"/>
        </w:trPr>
        <w:tc>
          <w:tcPr>
            <w:tcW w:w="2388" w:type="dxa"/>
            <w:vMerge/>
            <w:shd w:val="clear" w:color="auto" w:fill="D9D9D9" w:themeFill="background1" w:themeFillShade="D9"/>
            <w:vAlign w:val="center"/>
          </w:tcPr>
          <w:p w:rsidR="002A180B" w:rsidRPr="00815AB4" w:rsidRDefault="002A180B" w:rsidP="002A180B">
            <w:pPr>
              <w:jc w:val="center"/>
              <w:rPr>
                <w:rFonts w:ascii="Arial" w:hAnsi="Arial" w:cs="Arial"/>
                <w:sz w:val="28"/>
                <w:szCs w:val="28"/>
              </w:rPr>
            </w:pPr>
          </w:p>
        </w:tc>
        <w:tc>
          <w:tcPr>
            <w:tcW w:w="1889"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5010" w:type="dxa"/>
            <w:shd w:val="clear" w:color="auto" w:fill="A6A6A6" w:themeFill="background1" w:themeFillShade="A6"/>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przedkłada Głównemu Koordynatorowi coroczną informację o realizacji zadań na terenie województwa</w:t>
            </w:r>
          </w:p>
        </w:tc>
      </w:tr>
      <w:tr w:rsidR="002A180B" w:rsidRPr="00533F65" w:rsidTr="002A180B">
        <w:trPr>
          <w:trHeight w:val="807"/>
        </w:trPr>
        <w:tc>
          <w:tcPr>
            <w:tcW w:w="2388" w:type="dxa"/>
            <w:vMerge w:val="restart"/>
            <w:shd w:val="clear" w:color="auto" w:fill="A6A6A6" w:themeFill="background1" w:themeFillShade="A6"/>
            <w:vAlign w:val="center"/>
          </w:tcPr>
          <w:p w:rsidR="002A180B" w:rsidRPr="00533F65" w:rsidRDefault="002A180B" w:rsidP="002A180B">
            <w:pPr>
              <w:jc w:val="center"/>
              <w:rPr>
                <w:rFonts w:ascii="Arial" w:eastAsia="Arial Unicode MS" w:hAnsi="Arial" w:cs="Arial"/>
                <w:b/>
                <w:color w:val="FFFFFF" w:themeColor="background1"/>
                <w:sz w:val="28"/>
                <w:szCs w:val="28"/>
              </w:rPr>
            </w:pPr>
            <w:r w:rsidRPr="00533F65">
              <w:rPr>
                <w:rFonts w:ascii="Arial" w:hAnsi="Arial" w:cs="Arial"/>
                <w:b/>
                <w:color w:val="FFFFFF" w:themeColor="background1"/>
                <w:sz w:val="28"/>
                <w:szCs w:val="28"/>
              </w:rPr>
              <w:t>POZIOM LOKALNY</w:t>
            </w:r>
          </w:p>
          <w:p w:rsidR="002A180B" w:rsidRPr="00815AB4" w:rsidRDefault="002A180B" w:rsidP="002A180B">
            <w:pPr>
              <w:jc w:val="center"/>
              <w:rPr>
                <w:rFonts w:ascii="Arial" w:hAnsi="Arial" w:cs="Arial"/>
                <w:sz w:val="28"/>
                <w:szCs w:val="28"/>
              </w:rPr>
            </w:pPr>
          </w:p>
        </w:tc>
        <w:tc>
          <w:tcPr>
            <w:tcW w:w="1889" w:type="dxa"/>
            <w:vMerge w:val="restart"/>
            <w:shd w:val="clear" w:color="auto" w:fill="FFFFFF" w:themeFill="background1"/>
            <w:vAlign w:val="center"/>
          </w:tcPr>
          <w:p w:rsidR="002A180B" w:rsidRPr="00815AB4" w:rsidRDefault="002A180B" w:rsidP="002A180B">
            <w:pPr>
              <w:jc w:val="center"/>
              <w:rPr>
                <w:rFonts w:ascii="Arial" w:hAnsi="Arial" w:cs="Arial"/>
                <w:sz w:val="28"/>
                <w:szCs w:val="28"/>
              </w:rPr>
            </w:pPr>
            <w:r w:rsidRPr="00533F65">
              <w:rPr>
                <w:rFonts w:ascii="Arial" w:hAnsi="Arial" w:cs="Arial"/>
                <w:sz w:val="28"/>
                <w:szCs w:val="28"/>
              </w:rPr>
              <w:t>Samorząd powiatowy</w:t>
            </w: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przygotowuje i aktualizuje programy usuwania wyrobów zawierających azbest</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xml:space="preserve">współpracuje z gminami oraz marszałkiem województwa w zakresie opracowywania programów usuwania wyrobów zawierających azbest, w szczególności w zakresie weryfikacji inwentaryzacji wyrobów zawierających azbest oraz lokalizacji składowisk odpadów zawierających azbest </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xml:space="preserve">organizuje usuwanie wyrobów zawierających azbest przy wykorzystaniu pozyskanych na ten cel środków krajowych lub unijnych z uwzględnieniem zasad zawartych w </w:t>
            </w:r>
            <w:r w:rsidRPr="00533F65">
              <w:rPr>
                <w:rFonts w:ascii="Arial" w:eastAsiaTheme="minorHAnsi" w:hAnsi="Arial" w:cs="Arial"/>
                <w:iCs/>
                <w:lang w:eastAsia="en-US"/>
              </w:rPr>
              <w:t>Programie</w:t>
            </w:r>
            <w:r w:rsidRPr="00533F65">
              <w:rPr>
                <w:rFonts w:ascii="Arial" w:hAnsi="Arial" w:cs="Arial"/>
                <w:sz w:val="28"/>
                <w:szCs w:val="28"/>
              </w:rPr>
              <w:t xml:space="preserve"> </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inspiruje właściwe postawy obywateli w zakresie obowiązków związanych z usuwaniem wyrobów zawierających azbest</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współpracuje z mediami w celu propagowania odpowiednich inicjatyw społecznych oraz</w:t>
            </w:r>
          </w:p>
          <w:p w:rsidR="002A180B" w:rsidRPr="00533F65" w:rsidRDefault="002A180B" w:rsidP="002A180B">
            <w:pPr>
              <w:rPr>
                <w:rFonts w:ascii="Arial" w:hAnsi="Arial" w:cs="Arial"/>
                <w:sz w:val="28"/>
                <w:szCs w:val="28"/>
              </w:rPr>
            </w:pPr>
            <w:r w:rsidRPr="00533F65">
              <w:rPr>
                <w:rFonts w:ascii="Arial" w:eastAsiaTheme="minorHAnsi" w:hAnsi="Arial" w:cs="Arial"/>
                <w:lang w:eastAsia="en-US"/>
              </w:rPr>
              <w:t>rozpowszechniania informacji dotyczących zagrożeń powodowanych przez azbest</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rPr>
                <w:rFonts w:ascii="Arial" w:hAnsi="Arial" w:cs="Arial"/>
                <w:sz w:val="28"/>
                <w:szCs w:val="28"/>
              </w:rPr>
            </w:pPr>
            <w:r w:rsidRPr="00533F65">
              <w:rPr>
                <w:rFonts w:ascii="Arial" w:eastAsiaTheme="minorHAnsi" w:hAnsi="Arial" w:cs="Arial"/>
                <w:lang w:eastAsia="en-US"/>
              </w:rPr>
              <w:t xml:space="preserve">współpracuje z organizacjami społecznymi wspierającymi realizację </w:t>
            </w:r>
            <w:r w:rsidRPr="00533F65">
              <w:rPr>
                <w:rFonts w:ascii="Arial" w:eastAsiaTheme="minorHAnsi" w:hAnsi="Arial" w:cs="Arial"/>
                <w:iCs/>
                <w:lang w:eastAsia="en-US"/>
              </w:rPr>
              <w:t>Programu</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współpracuje z organami kontrolnymi (inspekcją sanitarną, inspekcją pracy, inspekcją nadzoru budowlanego, inspekcją ochrony środowiska)</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val="restart"/>
            <w:shd w:val="clear" w:color="auto" w:fill="FFFFFF" w:themeFill="background1"/>
            <w:vAlign w:val="center"/>
          </w:tcPr>
          <w:p w:rsidR="002A180B" w:rsidRPr="00533F65" w:rsidRDefault="002A180B" w:rsidP="002A180B">
            <w:pPr>
              <w:jc w:val="center"/>
              <w:rPr>
                <w:rFonts w:ascii="Arial" w:hAnsi="Arial" w:cs="Arial"/>
                <w:sz w:val="28"/>
                <w:szCs w:val="28"/>
              </w:rPr>
            </w:pPr>
            <w:r w:rsidRPr="00533F65">
              <w:rPr>
                <w:rFonts w:ascii="Arial" w:hAnsi="Arial" w:cs="Arial"/>
                <w:sz w:val="28"/>
                <w:szCs w:val="28"/>
              </w:rPr>
              <w:t>Samorząd gminny</w:t>
            </w:r>
          </w:p>
          <w:p w:rsidR="002A180B" w:rsidRPr="00815AB4" w:rsidRDefault="002A180B" w:rsidP="002A180B">
            <w:pPr>
              <w:jc w:val="center"/>
              <w:rPr>
                <w:rFonts w:ascii="Arial" w:hAnsi="Arial" w:cs="Arial"/>
                <w:sz w:val="28"/>
                <w:szCs w:val="28"/>
              </w:rPr>
            </w:pPr>
            <w:r w:rsidRPr="00533F65">
              <w:rPr>
                <w:rFonts w:ascii="Arial" w:hAnsi="Arial" w:cs="Arial"/>
                <w:sz w:val="28"/>
                <w:szCs w:val="28"/>
              </w:rPr>
              <w:t>(</w:t>
            </w:r>
            <w:r>
              <w:rPr>
                <w:rFonts w:ascii="Arial" w:hAnsi="Arial" w:cs="Arial"/>
                <w:sz w:val="28"/>
                <w:szCs w:val="28"/>
              </w:rPr>
              <w:t>burmistrz</w:t>
            </w:r>
            <w:r w:rsidRPr="00533F65">
              <w:rPr>
                <w:rFonts w:ascii="Arial" w:hAnsi="Arial" w:cs="Arial"/>
                <w:sz w:val="28"/>
                <w:szCs w:val="28"/>
              </w:rPr>
              <w:t xml:space="preserve">, </w:t>
            </w:r>
            <w:r>
              <w:rPr>
                <w:rFonts w:ascii="Arial" w:hAnsi="Arial" w:cs="Arial"/>
                <w:sz w:val="28"/>
                <w:szCs w:val="28"/>
              </w:rPr>
              <w:t>wójt</w:t>
            </w:r>
            <w:r w:rsidRPr="00533F65">
              <w:rPr>
                <w:rFonts w:ascii="Arial" w:hAnsi="Arial" w:cs="Arial"/>
                <w:sz w:val="28"/>
                <w:szCs w:val="28"/>
              </w:rPr>
              <w:t>, prezydent miasta)</w:t>
            </w: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color w:val="000000"/>
                <w:lang w:eastAsia="en-US"/>
              </w:rPr>
            </w:pPr>
            <w:r w:rsidRPr="00533F65">
              <w:rPr>
                <w:rFonts w:ascii="Arial" w:eastAsiaTheme="minorHAnsi" w:hAnsi="Arial" w:cs="Arial"/>
                <w:color w:val="000000"/>
                <w:lang w:eastAsia="en-US"/>
              </w:rPr>
              <w:t>gromadzi informacje o ilościach, rodzajach</w:t>
            </w:r>
          </w:p>
          <w:p w:rsidR="002A180B" w:rsidRPr="00533F65" w:rsidRDefault="002A180B" w:rsidP="002A180B">
            <w:pPr>
              <w:autoSpaceDE w:val="0"/>
              <w:autoSpaceDN w:val="0"/>
              <w:adjustRightInd w:val="0"/>
              <w:rPr>
                <w:rFonts w:ascii="Arial" w:eastAsiaTheme="minorHAnsi" w:hAnsi="Arial" w:cs="Arial"/>
                <w:color w:val="000000"/>
                <w:lang w:eastAsia="en-US"/>
              </w:rPr>
            </w:pPr>
            <w:r w:rsidRPr="00533F65">
              <w:rPr>
                <w:rFonts w:ascii="Arial" w:eastAsiaTheme="minorHAnsi" w:hAnsi="Arial" w:cs="Arial"/>
                <w:color w:val="000000"/>
                <w:lang w:eastAsia="en-US"/>
              </w:rPr>
              <w:t>i miejscach występowania wyrobów zawierających azbest oraz przekazuje je do marszałka województwa z wykorzystaniem dostępnego narzędzia informatycznego</w:t>
            </w:r>
          </w:p>
          <w:p w:rsidR="002A180B" w:rsidRPr="00533F65" w:rsidRDefault="002A180B" w:rsidP="002A180B">
            <w:pPr>
              <w:rPr>
                <w:rFonts w:ascii="Arial" w:hAnsi="Arial" w:cs="Arial"/>
                <w:sz w:val="28"/>
                <w:szCs w:val="28"/>
              </w:rPr>
            </w:pPr>
            <w:r w:rsidRPr="00C65F31">
              <w:rPr>
                <w:rFonts w:ascii="Arial" w:eastAsiaTheme="minorHAnsi" w:hAnsi="Arial" w:cs="Arial"/>
                <w:lang w:eastAsia="en-US"/>
              </w:rPr>
              <w:t>www.bazaazbestowa.gov.pl</w:t>
            </w:r>
            <w:r w:rsidRPr="00C65F31">
              <w:rPr>
                <w:rFonts w:ascii="Arial" w:hAnsi="Arial" w:cs="Arial"/>
                <w:sz w:val="28"/>
                <w:szCs w:val="28"/>
              </w:rPr>
              <w:t xml:space="preserve"> </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przygotowuje i aktualizuje programy usuwania azbestu i wyrobów zawierających azbest</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xml:space="preserve">organizuje szkolenia lokalne w zakresie </w:t>
            </w:r>
            <w:r w:rsidRPr="00533F65">
              <w:rPr>
                <w:rFonts w:ascii="Arial" w:eastAsiaTheme="minorHAnsi" w:hAnsi="Arial" w:cs="Arial"/>
                <w:lang w:eastAsia="en-US"/>
              </w:rPr>
              <w:lastRenderedPageBreak/>
              <w:t>usuwania wyrobów zawierających azbest z terenu nieruchomości bez korzystania z usług wyspecjalizowanych firm</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xml:space="preserve">organizuje usuwanie wyrobów zawierających azbest przy wykorzystaniu pozyskanych na ten cel środków krajowych lub unijnych z uwzględnieniem zasad zawartych w </w:t>
            </w:r>
            <w:r w:rsidRPr="00533F65">
              <w:rPr>
                <w:rFonts w:ascii="Arial" w:eastAsiaTheme="minorHAnsi" w:hAnsi="Arial" w:cs="Arial"/>
                <w:iCs/>
                <w:lang w:eastAsia="en-US"/>
              </w:rPr>
              <w:t>Programie</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inspiruje właściwe postawy obywateli w zakresie obowiązków związanych z usuwaniem wyrobów zawierających azbest</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xml:space="preserve">współpracuje z marszałkiem województwa w zakresie inwentaryzacji wyrobów zawierających azbest oraz opracowywania programów usuwania wyrobów zawierających azbest, w szczególności w zakresie lokalizacji składowisk odpadów zawierających azbest </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współpracuje z mediami w celu propagowania odpowiednich inicjatyw społecznych oraz</w:t>
            </w:r>
          </w:p>
          <w:p w:rsidR="002A180B" w:rsidRPr="00533F65" w:rsidRDefault="002A180B" w:rsidP="002A180B">
            <w:pPr>
              <w:rPr>
                <w:rFonts w:ascii="Arial" w:hAnsi="Arial" w:cs="Arial"/>
                <w:sz w:val="28"/>
                <w:szCs w:val="28"/>
              </w:rPr>
            </w:pPr>
            <w:r w:rsidRPr="00533F65">
              <w:rPr>
                <w:rFonts w:ascii="Arial" w:eastAsiaTheme="minorHAnsi" w:hAnsi="Arial" w:cs="Arial"/>
                <w:lang w:eastAsia="en-US"/>
              </w:rPr>
              <w:t>rozpowszechniania informacji dotyczących zagrożeń powodowanych przez azbest</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rPr>
                <w:rFonts w:ascii="Arial" w:hAnsi="Arial" w:cs="Arial"/>
                <w:sz w:val="28"/>
                <w:szCs w:val="28"/>
              </w:rPr>
            </w:pPr>
            <w:r w:rsidRPr="00533F65">
              <w:rPr>
                <w:rFonts w:ascii="Arial" w:eastAsiaTheme="minorHAnsi" w:hAnsi="Arial" w:cs="Arial"/>
                <w:lang w:eastAsia="en-US"/>
              </w:rPr>
              <w:t xml:space="preserve">współpracuje z organizacjami społecznymi wspierającymi realizację </w:t>
            </w:r>
            <w:r w:rsidRPr="00533F65">
              <w:rPr>
                <w:rFonts w:ascii="Arial" w:eastAsiaTheme="minorHAnsi" w:hAnsi="Arial" w:cs="Arial"/>
                <w:iCs/>
                <w:lang w:eastAsia="en-US"/>
              </w:rPr>
              <w:t>Programu</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współpracuje z organami kontrolnymi (inspekcją sanitarna, inspekcją pracy, inspekcją nadzoru budowlanego, inspekcją ochrony środowiska)</w:t>
            </w:r>
            <w:r w:rsidRPr="00533F65">
              <w:rPr>
                <w:rFonts w:ascii="Arial" w:hAnsi="Arial" w:cs="Arial"/>
                <w:sz w:val="28"/>
                <w:szCs w:val="28"/>
              </w:rPr>
              <w:t xml:space="preserve"> </w:t>
            </w:r>
          </w:p>
        </w:tc>
      </w:tr>
    </w:tbl>
    <w:p w:rsidR="00DB1DA0" w:rsidRPr="000F082C" w:rsidRDefault="00DB1DA0" w:rsidP="00DB1DA0">
      <w:pPr>
        <w:spacing w:line="360" w:lineRule="auto"/>
        <w:rPr>
          <w:rFonts w:asciiTheme="majorHAnsi" w:hAnsiTheme="majorHAnsi" w:cstheme="minorHAnsi"/>
          <w:vanish/>
          <w:color w:val="FFFFFF"/>
          <w:sz w:val="28"/>
          <w:szCs w:val="28"/>
        </w:rPr>
      </w:pPr>
    </w:p>
    <w:p w:rsidR="00DB1DA0" w:rsidRPr="000F082C" w:rsidRDefault="00DB1DA0" w:rsidP="00DB1DA0">
      <w:pPr>
        <w:spacing w:line="360" w:lineRule="auto"/>
        <w:rPr>
          <w:rFonts w:asciiTheme="majorHAnsi" w:hAnsiTheme="majorHAnsi" w:cstheme="minorHAnsi"/>
          <w:vanish/>
          <w:sz w:val="28"/>
          <w:szCs w:val="28"/>
        </w:rPr>
      </w:pPr>
    </w:p>
    <w:p w:rsidR="00DB1DA0" w:rsidRPr="000F082C" w:rsidRDefault="00DB1DA0" w:rsidP="00DB1DA0">
      <w:pPr>
        <w:spacing w:line="360" w:lineRule="auto"/>
        <w:rPr>
          <w:rFonts w:asciiTheme="majorHAnsi" w:hAnsiTheme="majorHAnsi" w:cstheme="minorHAnsi"/>
          <w:vanish/>
          <w:sz w:val="28"/>
          <w:szCs w:val="28"/>
        </w:rPr>
      </w:pPr>
    </w:p>
    <w:p w:rsidR="00DB1DA0" w:rsidRPr="000F082C" w:rsidRDefault="00DB1DA0" w:rsidP="00DB1DA0">
      <w:pPr>
        <w:spacing w:line="360" w:lineRule="auto"/>
        <w:rPr>
          <w:rFonts w:asciiTheme="majorHAnsi" w:hAnsiTheme="majorHAnsi" w:cstheme="minorHAnsi"/>
          <w:vanish/>
          <w:sz w:val="28"/>
          <w:szCs w:val="28"/>
        </w:rPr>
      </w:pPr>
    </w:p>
    <w:p w:rsidR="00DB1DA0" w:rsidRPr="000F082C" w:rsidRDefault="00DB1DA0" w:rsidP="00DB1DA0">
      <w:pPr>
        <w:pStyle w:val="Akapitzlist"/>
        <w:spacing w:line="360" w:lineRule="auto"/>
        <w:rPr>
          <w:rFonts w:asciiTheme="majorHAnsi" w:hAnsiTheme="majorHAnsi" w:cstheme="minorHAnsi"/>
          <w:b/>
          <w:sz w:val="28"/>
          <w:szCs w:val="28"/>
        </w:rPr>
      </w:pPr>
    </w:p>
    <w:p w:rsidR="00DB1DA0" w:rsidRPr="000F082C" w:rsidRDefault="00DB1DA0" w:rsidP="00EC1893">
      <w:pPr>
        <w:pStyle w:val="Akapitzlist"/>
        <w:ind w:left="0"/>
        <w:rPr>
          <w:rFonts w:asciiTheme="majorHAnsi" w:hAnsiTheme="majorHAnsi" w:cstheme="minorHAnsi"/>
          <w:b/>
          <w:sz w:val="36"/>
          <w:szCs w:val="36"/>
        </w:rPr>
      </w:pPr>
      <w:r w:rsidRPr="000F082C">
        <w:rPr>
          <w:rFonts w:asciiTheme="majorHAnsi" w:hAnsiTheme="majorHAnsi" w:cstheme="minorHAnsi"/>
          <w:b/>
          <w:noProof/>
          <w:sz w:val="36"/>
          <w:szCs w:val="36"/>
        </w:rPr>
        <w:lastRenderedPageBreak/>
        <w:drawing>
          <wp:inline distT="0" distB="0" distL="0" distR="0" wp14:anchorId="64D24A2C" wp14:editId="72746055">
            <wp:extent cx="5695950" cy="4352925"/>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95950" cy="4352925"/>
                    </a:xfrm>
                    <a:prstGeom prst="rect">
                      <a:avLst/>
                    </a:prstGeom>
                    <a:noFill/>
                    <a:ln>
                      <a:noFill/>
                    </a:ln>
                  </pic:spPr>
                </pic:pic>
              </a:graphicData>
            </a:graphic>
          </wp:inline>
        </w:drawing>
      </w:r>
    </w:p>
    <w:p w:rsidR="00DB1DA0" w:rsidRDefault="0083335C" w:rsidP="0083335C">
      <w:pPr>
        <w:pStyle w:val="Legenda"/>
        <w:jc w:val="center"/>
        <w:rPr>
          <w:rFonts w:asciiTheme="majorHAnsi" w:hAnsiTheme="majorHAnsi" w:cstheme="minorHAnsi"/>
          <w:b w:val="0"/>
          <w:color w:val="auto"/>
          <w:sz w:val="24"/>
          <w:szCs w:val="24"/>
        </w:rPr>
      </w:pPr>
      <w:bookmarkStart w:id="13" w:name="_Toc332892032"/>
      <w:bookmarkStart w:id="14" w:name="_Toc431929882"/>
      <w:r w:rsidRPr="0083335C">
        <w:rPr>
          <w:rFonts w:asciiTheme="majorHAnsi" w:hAnsiTheme="majorHAnsi"/>
          <w:color w:val="auto"/>
          <w:sz w:val="24"/>
          <w:szCs w:val="24"/>
        </w:rPr>
        <w:t xml:space="preserve">Rysunek </w:t>
      </w:r>
      <w:r w:rsidR="002D56FA" w:rsidRPr="0083335C">
        <w:rPr>
          <w:rFonts w:asciiTheme="majorHAnsi" w:hAnsiTheme="majorHAnsi"/>
          <w:color w:val="auto"/>
          <w:sz w:val="24"/>
          <w:szCs w:val="24"/>
        </w:rPr>
        <w:fldChar w:fldCharType="begin"/>
      </w:r>
      <w:r w:rsidRPr="0083335C">
        <w:rPr>
          <w:rFonts w:asciiTheme="majorHAnsi" w:hAnsiTheme="majorHAnsi"/>
          <w:color w:val="auto"/>
          <w:sz w:val="24"/>
          <w:szCs w:val="24"/>
        </w:rPr>
        <w:instrText xml:space="preserve"> SEQ Rysunek \* ARABIC </w:instrText>
      </w:r>
      <w:r w:rsidR="002D56FA" w:rsidRPr="0083335C">
        <w:rPr>
          <w:rFonts w:asciiTheme="majorHAnsi" w:hAnsiTheme="majorHAnsi"/>
          <w:color w:val="auto"/>
          <w:sz w:val="24"/>
          <w:szCs w:val="24"/>
        </w:rPr>
        <w:fldChar w:fldCharType="separate"/>
      </w:r>
      <w:r w:rsidR="006A583C">
        <w:rPr>
          <w:rFonts w:asciiTheme="majorHAnsi" w:hAnsiTheme="majorHAnsi"/>
          <w:noProof/>
          <w:color w:val="auto"/>
          <w:sz w:val="24"/>
          <w:szCs w:val="24"/>
        </w:rPr>
        <w:t>1</w:t>
      </w:r>
      <w:r w:rsidR="002D56FA" w:rsidRPr="0083335C">
        <w:rPr>
          <w:rFonts w:asciiTheme="majorHAnsi" w:hAnsiTheme="majorHAnsi"/>
          <w:color w:val="auto"/>
          <w:sz w:val="24"/>
          <w:szCs w:val="24"/>
        </w:rPr>
        <w:fldChar w:fldCharType="end"/>
      </w:r>
      <w:r>
        <w:t xml:space="preserve"> </w:t>
      </w:r>
      <w:r w:rsidR="00DB1DA0" w:rsidRPr="000F082C">
        <w:rPr>
          <w:rFonts w:asciiTheme="majorHAnsi" w:hAnsiTheme="majorHAnsi" w:cstheme="minorHAnsi"/>
          <w:b w:val="0"/>
          <w:color w:val="auto"/>
          <w:sz w:val="24"/>
          <w:szCs w:val="24"/>
        </w:rPr>
        <w:t xml:space="preserve">Schemat zarządzania </w:t>
      </w:r>
      <w:proofErr w:type="spellStart"/>
      <w:r w:rsidR="00DB1DA0" w:rsidRPr="000F082C">
        <w:rPr>
          <w:rFonts w:asciiTheme="majorHAnsi" w:hAnsiTheme="majorHAnsi" w:cstheme="minorHAnsi"/>
          <w:b w:val="0"/>
          <w:color w:val="auto"/>
          <w:sz w:val="24"/>
          <w:szCs w:val="24"/>
        </w:rPr>
        <w:t>POKzA</w:t>
      </w:r>
      <w:proofErr w:type="spellEnd"/>
      <w:r w:rsidR="00DB1DA0" w:rsidRPr="000F082C">
        <w:rPr>
          <w:rFonts w:asciiTheme="majorHAnsi" w:hAnsiTheme="majorHAnsi" w:cstheme="minorHAnsi"/>
          <w:b w:val="0"/>
          <w:color w:val="auto"/>
          <w:sz w:val="24"/>
          <w:szCs w:val="24"/>
        </w:rPr>
        <w:t xml:space="preserve"> na trzech poziomach</w:t>
      </w:r>
      <w:r w:rsidR="00DB1DA0" w:rsidRPr="000F082C">
        <w:rPr>
          <w:rStyle w:val="Odwoanieprzypisudolnego"/>
          <w:rFonts w:asciiTheme="majorHAnsi" w:hAnsiTheme="majorHAnsi" w:cstheme="minorHAnsi"/>
          <w:b w:val="0"/>
          <w:color w:val="auto"/>
          <w:sz w:val="24"/>
          <w:szCs w:val="24"/>
        </w:rPr>
        <w:footnoteReference w:id="1"/>
      </w:r>
      <w:bookmarkEnd w:id="13"/>
      <w:bookmarkEnd w:id="14"/>
    </w:p>
    <w:p w:rsidR="007A63A3" w:rsidRDefault="007A63A3" w:rsidP="007A63A3"/>
    <w:p w:rsidR="007A63A3" w:rsidRPr="007A63A3" w:rsidRDefault="007A63A3" w:rsidP="007A63A3"/>
    <w:p w:rsidR="00DB1DA0" w:rsidRPr="000F082C" w:rsidRDefault="002770C6" w:rsidP="002770C6">
      <w:pPr>
        <w:pStyle w:val="Nagwek2"/>
      </w:pPr>
      <w:bookmarkStart w:id="15" w:name="_Toc332964622"/>
      <w:r w:rsidRPr="000F082C">
        <w:t xml:space="preserve"> </w:t>
      </w:r>
      <w:bookmarkStart w:id="16" w:name="_Toc431847364"/>
      <w:r w:rsidR="00DB1DA0" w:rsidRPr="000F082C">
        <w:t>Cele i zadania Programu</w:t>
      </w:r>
      <w:r w:rsidR="00B75A38">
        <w:t xml:space="preserve"> dla </w:t>
      </w:r>
      <w:r w:rsidR="00F36552">
        <w:t xml:space="preserve">Gminy </w:t>
      </w:r>
      <w:r w:rsidR="002E0F3E">
        <w:t>Skarżysko Kościelne</w:t>
      </w:r>
      <w:r w:rsidR="00DB1DA0" w:rsidRPr="000F082C">
        <w:t xml:space="preserve"> wynikające z </w:t>
      </w:r>
      <w:proofErr w:type="spellStart"/>
      <w:r w:rsidR="00DB1DA0" w:rsidRPr="000F082C">
        <w:t>POKzA</w:t>
      </w:r>
      <w:proofErr w:type="spellEnd"/>
      <w:r w:rsidR="00DB1DA0" w:rsidRPr="000F082C">
        <w:t xml:space="preserve"> i innych dokumentów programowych</w:t>
      </w:r>
      <w:bookmarkEnd w:id="15"/>
      <w:bookmarkEnd w:id="16"/>
    </w:p>
    <w:p w:rsidR="00DB1DA0" w:rsidRPr="000F082C" w:rsidRDefault="00DB1DA0" w:rsidP="00DB1DA0">
      <w:pPr>
        <w:rPr>
          <w:rFonts w:asciiTheme="majorHAnsi" w:hAnsiTheme="majorHAnsi"/>
        </w:rPr>
      </w:pPr>
    </w:p>
    <w:p w:rsidR="00DB1DA0" w:rsidRPr="000F082C" w:rsidRDefault="00DB1DA0" w:rsidP="00525744">
      <w:pPr>
        <w:autoSpaceDE w:val="0"/>
        <w:autoSpaceDN w:val="0"/>
        <w:adjustRightInd w:val="0"/>
        <w:spacing w:line="360" w:lineRule="auto"/>
        <w:ind w:firstLine="360"/>
        <w:jc w:val="both"/>
        <w:rPr>
          <w:rFonts w:asciiTheme="majorHAnsi" w:hAnsiTheme="majorHAnsi" w:cstheme="minorHAnsi"/>
          <w:szCs w:val="23"/>
        </w:rPr>
      </w:pPr>
      <w:r w:rsidRPr="000F082C">
        <w:rPr>
          <w:rFonts w:asciiTheme="majorHAnsi" w:hAnsiTheme="majorHAnsi" w:cstheme="minorHAnsi"/>
          <w:szCs w:val="23"/>
        </w:rPr>
        <w:t xml:space="preserve">Podstawowym celem </w:t>
      </w:r>
      <w:r w:rsidR="00EC1893" w:rsidRPr="000F082C">
        <w:rPr>
          <w:rFonts w:asciiTheme="majorHAnsi" w:hAnsiTheme="majorHAnsi" w:cstheme="minorHAnsi"/>
          <w:szCs w:val="23"/>
        </w:rPr>
        <w:t xml:space="preserve">niniejszego Programu </w:t>
      </w:r>
      <w:r w:rsidRPr="000F082C">
        <w:rPr>
          <w:rFonts w:asciiTheme="majorHAnsi" w:hAnsiTheme="majorHAnsi" w:cstheme="minorHAnsi"/>
          <w:szCs w:val="23"/>
        </w:rPr>
        <w:t xml:space="preserve">jest usunięcie azbestu i wyrobów zawierających azbest z terenu </w:t>
      </w:r>
      <w:r w:rsidR="00F36552">
        <w:rPr>
          <w:rFonts w:asciiTheme="majorHAnsi" w:hAnsiTheme="majorHAnsi" w:cstheme="minorHAnsi"/>
          <w:szCs w:val="23"/>
        </w:rPr>
        <w:t xml:space="preserve">Gminy </w:t>
      </w:r>
      <w:r w:rsidR="002E0F3E">
        <w:rPr>
          <w:rFonts w:asciiTheme="majorHAnsi" w:hAnsiTheme="majorHAnsi" w:cstheme="minorHAnsi"/>
          <w:szCs w:val="23"/>
        </w:rPr>
        <w:t>Skarżysko Kościelne</w:t>
      </w:r>
      <w:r w:rsidRPr="000F082C">
        <w:rPr>
          <w:rFonts w:asciiTheme="majorHAnsi" w:hAnsiTheme="majorHAnsi" w:cstheme="minorHAnsi"/>
          <w:szCs w:val="23"/>
        </w:rPr>
        <w:t xml:space="preserve">, a przez to wyeliminowanie szkodliwego wpływu </w:t>
      </w:r>
      <w:r w:rsidRPr="000F082C">
        <w:rPr>
          <w:rFonts w:asciiTheme="majorHAnsi" w:hAnsiTheme="majorHAnsi" w:cstheme="minorHAnsi"/>
        </w:rPr>
        <w:t>i niebezpiecznych dla zdrowia skutków działania azbestu</w:t>
      </w:r>
      <w:r w:rsidRPr="000F082C">
        <w:rPr>
          <w:rFonts w:asciiTheme="majorHAnsi" w:hAnsiTheme="majorHAnsi" w:cstheme="minorHAnsi"/>
          <w:szCs w:val="23"/>
        </w:rPr>
        <w:t xml:space="preserve">. </w:t>
      </w:r>
      <w:r w:rsidR="008128E1">
        <w:rPr>
          <w:rFonts w:asciiTheme="majorHAnsi" w:hAnsiTheme="majorHAnsi" w:cstheme="minorHAnsi"/>
          <w:szCs w:val="23"/>
        </w:rPr>
        <w:t xml:space="preserve">Gmina </w:t>
      </w:r>
      <w:r w:rsidR="002E0F3E">
        <w:rPr>
          <w:rFonts w:asciiTheme="majorHAnsi" w:hAnsiTheme="majorHAnsi" w:cstheme="minorHAnsi"/>
          <w:szCs w:val="23"/>
        </w:rPr>
        <w:t>Skarżysko Kościelne</w:t>
      </w:r>
      <w:r w:rsidRPr="000F082C">
        <w:rPr>
          <w:rFonts w:asciiTheme="majorHAnsi" w:hAnsiTheme="majorHAnsi" w:cstheme="minorHAnsi"/>
          <w:szCs w:val="23"/>
        </w:rPr>
        <w:t xml:space="preserve"> </w:t>
      </w:r>
      <w:r w:rsidR="00C40BA6">
        <w:rPr>
          <w:rFonts w:asciiTheme="majorHAnsi" w:hAnsiTheme="majorHAnsi" w:cstheme="minorHAnsi"/>
          <w:szCs w:val="23"/>
        </w:rPr>
        <w:t>prognozuje</w:t>
      </w:r>
      <w:r w:rsidRPr="000F082C">
        <w:rPr>
          <w:rFonts w:asciiTheme="majorHAnsi" w:hAnsiTheme="majorHAnsi" w:cstheme="minorHAnsi"/>
          <w:szCs w:val="23"/>
        </w:rPr>
        <w:t xml:space="preserve"> usunięcie </w:t>
      </w:r>
      <w:r w:rsidR="00C40BA6">
        <w:rPr>
          <w:rFonts w:asciiTheme="majorHAnsi" w:hAnsiTheme="majorHAnsi" w:cstheme="minorHAnsi"/>
          <w:szCs w:val="23"/>
        </w:rPr>
        <w:t xml:space="preserve">wszystkich </w:t>
      </w:r>
      <w:r w:rsidRPr="000F082C">
        <w:rPr>
          <w:rFonts w:asciiTheme="majorHAnsi" w:hAnsiTheme="majorHAnsi" w:cstheme="minorHAnsi"/>
          <w:szCs w:val="23"/>
        </w:rPr>
        <w:t>wyrobów zawierających azbest do 2032 roku.</w:t>
      </w:r>
      <w:r w:rsidR="00525744">
        <w:rPr>
          <w:rFonts w:asciiTheme="majorHAnsi" w:hAnsiTheme="majorHAnsi" w:cstheme="minorHAnsi"/>
          <w:szCs w:val="23"/>
        </w:rPr>
        <w:t xml:space="preserve"> </w:t>
      </w:r>
      <w:r w:rsidRPr="000F082C">
        <w:rPr>
          <w:rFonts w:asciiTheme="majorHAnsi" w:hAnsiTheme="majorHAnsi" w:cstheme="minorHAnsi"/>
          <w:szCs w:val="23"/>
        </w:rPr>
        <w:t>Program zakłada realizację następujących zadań:</w:t>
      </w:r>
    </w:p>
    <w:p w:rsidR="00DB1DA0" w:rsidRPr="000F082C" w:rsidRDefault="00DB1DA0" w:rsidP="00DB1DA0">
      <w:pPr>
        <w:autoSpaceDE w:val="0"/>
        <w:autoSpaceDN w:val="0"/>
        <w:adjustRightInd w:val="0"/>
        <w:spacing w:line="360" w:lineRule="auto"/>
        <w:jc w:val="both"/>
        <w:rPr>
          <w:rFonts w:asciiTheme="majorHAnsi" w:hAnsiTheme="majorHAnsi" w:cstheme="minorHAnsi"/>
          <w:szCs w:val="23"/>
        </w:rPr>
      </w:pPr>
      <w:r w:rsidRPr="000F082C">
        <w:rPr>
          <w:rFonts w:asciiTheme="majorHAnsi" w:hAnsiTheme="majorHAnsi" w:cstheme="minorHAnsi"/>
          <w:szCs w:val="23"/>
        </w:rPr>
        <w:t xml:space="preserve">1. Inwentaryzacja i </w:t>
      </w:r>
      <w:r w:rsidR="00EF707C">
        <w:rPr>
          <w:rFonts w:asciiTheme="majorHAnsi" w:hAnsiTheme="majorHAnsi" w:cstheme="minorHAnsi"/>
          <w:szCs w:val="23"/>
        </w:rPr>
        <w:t>aktualizacja</w:t>
      </w:r>
      <w:r w:rsidRPr="000F082C">
        <w:rPr>
          <w:rFonts w:asciiTheme="majorHAnsi" w:hAnsiTheme="majorHAnsi" w:cstheme="minorHAnsi"/>
          <w:szCs w:val="23"/>
        </w:rPr>
        <w:t xml:space="preserve"> bazy danych o </w:t>
      </w:r>
      <w:r w:rsidR="00C40BA6">
        <w:rPr>
          <w:rFonts w:asciiTheme="majorHAnsi" w:hAnsiTheme="majorHAnsi" w:cstheme="minorHAnsi"/>
          <w:szCs w:val="23"/>
        </w:rPr>
        <w:t xml:space="preserve">dane nt. </w:t>
      </w:r>
      <w:r w:rsidRPr="000F082C">
        <w:rPr>
          <w:rFonts w:asciiTheme="majorHAnsi" w:hAnsiTheme="majorHAnsi" w:cstheme="minorHAnsi"/>
          <w:szCs w:val="23"/>
        </w:rPr>
        <w:t>lokalizacji istniejących wyrobów zawierających azbest.</w:t>
      </w:r>
    </w:p>
    <w:p w:rsidR="00DB1DA0" w:rsidRPr="000F082C" w:rsidRDefault="00DB1DA0" w:rsidP="00DB1DA0">
      <w:pPr>
        <w:autoSpaceDE w:val="0"/>
        <w:autoSpaceDN w:val="0"/>
        <w:adjustRightInd w:val="0"/>
        <w:spacing w:line="360" w:lineRule="auto"/>
        <w:jc w:val="both"/>
        <w:rPr>
          <w:rFonts w:asciiTheme="majorHAnsi" w:hAnsiTheme="majorHAnsi" w:cstheme="minorHAnsi"/>
          <w:szCs w:val="23"/>
        </w:rPr>
      </w:pPr>
      <w:r w:rsidRPr="000F082C">
        <w:rPr>
          <w:rFonts w:asciiTheme="majorHAnsi" w:hAnsiTheme="majorHAnsi" w:cstheme="minorHAnsi"/>
          <w:szCs w:val="23"/>
        </w:rPr>
        <w:t xml:space="preserve">2.  Opracowanie mapy </w:t>
      </w:r>
      <w:r w:rsidR="003500CA">
        <w:rPr>
          <w:rFonts w:asciiTheme="majorHAnsi" w:hAnsiTheme="majorHAnsi" w:cstheme="minorHAnsi"/>
          <w:szCs w:val="23"/>
        </w:rPr>
        <w:t>występowania wyrobów zawierających azbest</w:t>
      </w:r>
      <w:r w:rsidRPr="000F082C">
        <w:rPr>
          <w:rFonts w:asciiTheme="majorHAnsi" w:hAnsiTheme="majorHAnsi" w:cstheme="minorHAnsi"/>
          <w:szCs w:val="23"/>
        </w:rPr>
        <w:t>.</w:t>
      </w:r>
    </w:p>
    <w:p w:rsidR="00DB1DA0" w:rsidRPr="000F082C" w:rsidRDefault="000A41F9" w:rsidP="00DB1DA0">
      <w:pPr>
        <w:autoSpaceDE w:val="0"/>
        <w:autoSpaceDN w:val="0"/>
        <w:adjustRightInd w:val="0"/>
        <w:spacing w:line="360" w:lineRule="auto"/>
        <w:jc w:val="both"/>
        <w:rPr>
          <w:rFonts w:asciiTheme="majorHAnsi" w:hAnsiTheme="majorHAnsi" w:cstheme="minorHAnsi"/>
          <w:szCs w:val="23"/>
        </w:rPr>
      </w:pPr>
      <w:r>
        <w:rPr>
          <w:rFonts w:asciiTheme="majorHAnsi" w:hAnsiTheme="majorHAnsi" w:cstheme="minorHAnsi"/>
          <w:szCs w:val="23"/>
        </w:rPr>
        <w:lastRenderedPageBreak/>
        <w:t xml:space="preserve">3. Informowanie </w:t>
      </w:r>
      <w:r w:rsidR="00DB1DA0" w:rsidRPr="000F082C">
        <w:rPr>
          <w:rFonts w:asciiTheme="majorHAnsi" w:hAnsiTheme="majorHAnsi" w:cstheme="minorHAnsi"/>
          <w:szCs w:val="23"/>
        </w:rPr>
        <w:t xml:space="preserve">mieszkańców </w:t>
      </w:r>
      <w:r>
        <w:rPr>
          <w:rFonts w:asciiTheme="majorHAnsi" w:hAnsiTheme="majorHAnsi" w:cstheme="minorHAnsi"/>
          <w:szCs w:val="23"/>
        </w:rPr>
        <w:t xml:space="preserve">o </w:t>
      </w:r>
      <w:r w:rsidR="00DB1DA0" w:rsidRPr="000F082C">
        <w:rPr>
          <w:rFonts w:asciiTheme="majorHAnsi" w:hAnsiTheme="majorHAnsi" w:cstheme="minorHAnsi"/>
          <w:szCs w:val="23"/>
        </w:rPr>
        <w:t>szkodliwości azbestu,</w:t>
      </w:r>
      <w:r>
        <w:rPr>
          <w:rFonts w:asciiTheme="majorHAnsi" w:hAnsiTheme="majorHAnsi" w:cstheme="minorHAnsi"/>
          <w:szCs w:val="23"/>
        </w:rPr>
        <w:t xml:space="preserve"> o</w:t>
      </w:r>
      <w:r w:rsidR="00DB1DA0" w:rsidRPr="000F082C">
        <w:rPr>
          <w:rFonts w:asciiTheme="majorHAnsi" w:hAnsiTheme="majorHAnsi" w:cstheme="minorHAnsi"/>
          <w:szCs w:val="23"/>
        </w:rPr>
        <w:t xml:space="preserve"> obowiązk</w:t>
      </w:r>
      <w:r>
        <w:rPr>
          <w:rFonts w:asciiTheme="majorHAnsi" w:hAnsiTheme="majorHAnsi" w:cstheme="minorHAnsi"/>
          <w:szCs w:val="23"/>
        </w:rPr>
        <w:t>ach</w:t>
      </w:r>
      <w:r w:rsidR="00DB1DA0" w:rsidRPr="000F082C">
        <w:rPr>
          <w:rFonts w:asciiTheme="majorHAnsi" w:hAnsiTheme="majorHAnsi" w:cstheme="minorHAnsi"/>
          <w:szCs w:val="23"/>
        </w:rPr>
        <w:t xml:space="preserve"> dotyczących postępowania  z wyrobami zawierającymi azbest oraz </w:t>
      </w:r>
      <w:r>
        <w:rPr>
          <w:rFonts w:asciiTheme="majorHAnsi" w:hAnsiTheme="majorHAnsi" w:cstheme="minorHAnsi"/>
          <w:szCs w:val="23"/>
        </w:rPr>
        <w:t>sposobach</w:t>
      </w:r>
      <w:r w:rsidR="00DB1DA0" w:rsidRPr="000F082C">
        <w:rPr>
          <w:rFonts w:asciiTheme="majorHAnsi" w:hAnsiTheme="majorHAnsi" w:cstheme="minorHAnsi"/>
          <w:szCs w:val="23"/>
        </w:rPr>
        <w:t xml:space="preserve"> bezpiecznego ich usuwania oraz unieszkodliwiania.</w:t>
      </w:r>
    </w:p>
    <w:p w:rsidR="00DB1DA0" w:rsidRPr="000F082C" w:rsidRDefault="00DB1DA0" w:rsidP="00DB1DA0">
      <w:pPr>
        <w:autoSpaceDE w:val="0"/>
        <w:autoSpaceDN w:val="0"/>
        <w:adjustRightInd w:val="0"/>
        <w:spacing w:line="360" w:lineRule="auto"/>
        <w:jc w:val="both"/>
        <w:rPr>
          <w:rFonts w:asciiTheme="majorHAnsi" w:hAnsiTheme="majorHAnsi" w:cstheme="minorHAnsi"/>
          <w:szCs w:val="23"/>
        </w:rPr>
      </w:pPr>
      <w:r w:rsidRPr="000F082C">
        <w:rPr>
          <w:rFonts w:asciiTheme="majorHAnsi" w:hAnsiTheme="majorHAnsi" w:cstheme="minorHAnsi"/>
          <w:szCs w:val="23"/>
        </w:rPr>
        <w:t>4. Mobilizowanie właścicieli budynków do usunięcia wyrobów zawierających azbest poprzez system pomocy edukacyjnej i finansowej.</w:t>
      </w:r>
    </w:p>
    <w:p w:rsidR="00DB1DA0" w:rsidRPr="000F082C" w:rsidRDefault="00DB1DA0" w:rsidP="00DB1DA0">
      <w:pPr>
        <w:autoSpaceDE w:val="0"/>
        <w:autoSpaceDN w:val="0"/>
        <w:adjustRightInd w:val="0"/>
        <w:spacing w:line="360" w:lineRule="auto"/>
        <w:jc w:val="both"/>
        <w:rPr>
          <w:rFonts w:asciiTheme="majorHAnsi" w:hAnsiTheme="majorHAnsi" w:cstheme="minorHAnsi"/>
          <w:szCs w:val="23"/>
        </w:rPr>
      </w:pPr>
      <w:r w:rsidRPr="000F082C">
        <w:rPr>
          <w:rFonts w:asciiTheme="majorHAnsi" w:hAnsiTheme="majorHAnsi" w:cstheme="minorHAnsi"/>
          <w:szCs w:val="23"/>
        </w:rPr>
        <w:t xml:space="preserve">5. Odbiór odpadów azbestowych z nieruchomości osób fizycznych i </w:t>
      </w:r>
      <w:r w:rsidR="003500CA">
        <w:rPr>
          <w:rFonts w:asciiTheme="majorHAnsi" w:hAnsiTheme="majorHAnsi" w:cstheme="minorHAnsi"/>
          <w:szCs w:val="23"/>
        </w:rPr>
        <w:t>prawnych</w:t>
      </w:r>
      <w:r w:rsidRPr="000F082C">
        <w:rPr>
          <w:rFonts w:asciiTheme="majorHAnsi" w:hAnsiTheme="majorHAnsi" w:cstheme="minorHAnsi"/>
          <w:szCs w:val="23"/>
        </w:rPr>
        <w:t>.</w:t>
      </w:r>
    </w:p>
    <w:p w:rsidR="00DB1DA0" w:rsidRPr="000F082C" w:rsidRDefault="00C40BA6" w:rsidP="00DB1DA0">
      <w:pPr>
        <w:autoSpaceDE w:val="0"/>
        <w:autoSpaceDN w:val="0"/>
        <w:adjustRightInd w:val="0"/>
        <w:spacing w:line="360" w:lineRule="auto"/>
        <w:jc w:val="both"/>
        <w:rPr>
          <w:rFonts w:asciiTheme="majorHAnsi" w:hAnsiTheme="majorHAnsi" w:cstheme="minorHAnsi"/>
          <w:szCs w:val="23"/>
        </w:rPr>
      </w:pPr>
      <w:r>
        <w:rPr>
          <w:rFonts w:asciiTheme="majorHAnsi" w:hAnsiTheme="majorHAnsi" w:cstheme="minorHAnsi"/>
          <w:szCs w:val="23"/>
        </w:rPr>
        <w:t xml:space="preserve">6. </w:t>
      </w:r>
      <w:r w:rsidR="00DB1DA0" w:rsidRPr="000F082C">
        <w:rPr>
          <w:rFonts w:asciiTheme="majorHAnsi" w:hAnsiTheme="majorHAnsi" w:cstheme="minorHAnsi"/>
          <w:szCs w:val="23"/>
        </w:rPr>
        <w:t>Podjęcie działań w kierunku pozyskania funduszy ze źródeł zewnętrznych na realizację Programu.</w:t>
      </w:r>
    </w:p>
    <w:p w:rsidR="00DB1DA0" w:rsidRPr="000F082C" w:rsidRDefault="00C40BA6" w:rsidP="00DB1DA0">
      <w:pPr>
        <w:autoSpaceDE w:val="0"/>
        <w:autoSpaceDN w:val="0"/>
        <w:adjustRightInd w:val="0"/>
        <w:spacing w:line="360" w:lineRule="auto"/>
        <w:jc w:val="both"/>
        <w:rPr>
          <w:rFonts w:asciiTheme="majorHAnsi" w:hAnsiTheme="majorHAnsi" w:cstheme="minorHAnsi"/>
          <w:szCs w:val="23"/>
        </w:rPr>
      </w:pPr>
      <w:r>
        <w:rPr>
          <w:rFonts w:asciiTheme="majorHAnsi" w:hAnsiTheme="majorHAnsi" w:cstheme="minorHAnsi"/>
          <w:szCs w:val="23"/>
        </w:rPr>
        <w:t xml:space="preserve">7. </w:t>
      </w:r>
      <w:r w:rsidR="00DB1DA0" w:rsidRPr="000F082C">
        <w:rPr>
          <w:rFonts w:asciiTheme="majorHAnsi" w:hAnsiTheme="majorHAnsi" w:cstheme="minorHAnsi"/>
          <w:szCs w:val="23"/>
        </w:rPr>
        <w:t xml:space="preserve">Udzielanie pomocy finansowej osobom fizycznym, właścicielom zasobów mieszkaniowych w usuwaniu </w:t>
      </w:r>
      <w:r>
        <w:rPr>
          <w:rFonts w:asciiTheme="majorHAnsi" w:hAnsiTheme="majorHAnsi" w:cstheme="minorHAnsi"/>
          <w:szCs w:val="23"/>
        </w:rPr>
        <w:t>wyrobów</w:t>
      </w:r>
      <w:r w:rsidR="00DB1DA0" w:rsidRPr="000F082C">
        <w:rPr>
          <w:rFonts w:asciiTheme="majorHAnsi" w:hAnsiTheme="majorHAnsi" w:cstheme="minorHAnsi"/>
          <w:szCs w:val="23"/>
        </w:rPr>
        <w:t xml:space="preserve"> zawierających azbest.</w:t>
      </w:r>
    </w:p>
    <w:p w:rsidR="00DB1DA0" w:rsidRPr="000F082C" w:rsidRDefault="00DB1DA0" w:rsidP="00DB1DA0">
      <w:pPr>
        <w:autoSpaceDE w:val="0"/>
        <w:autoSpaceDN w:val="0"/>
        <w:adjustRightInd w:val="0"/>
        <w:spacing w:line="360" w:lineRule="auto"/>
        <w:jc w:val="both"/>
        <w:rPr>
          <w:rFonts w:asciiTheme="majorHAnsi" w:hAnsiTheme="majorHAnsi" w:cstheme="minorHAnsi"/>
          <w:szCs w:val="23"/>
        </w:rPr>
      </w:pPr>
      <w:r w:rsidRPr="000F082C">
        <w:rPr>
          <w:rFonts w:asciiTheme="majorHAnsi" w:hAnsiTheme="majorHAnsi" w:cstheme="minorHAnsi"/>
          <w:szCs w:val="23"/>
        </w:rPr>
        <w:t xml:space="preserve">8. Przeznaczenie części środków finansowych </w:t>
      </w:r>
      <w:r w:rsidR="00EC1893" w:rsidRPr="000F082C">
        <w:rPr>
          <w:rFonts w:asciiTheme="majorHAnsi" w:hAnsiTheme="majorHAnsi" w:cstheme="minorHAnsi"/>
          <w:szCs w:val="23"/>
        </w:rPr>
        <w:t xml:space="preserve">z budżetu </w:t>
      </w:r>
      <w:r w:rsidR="00C40BA6">
        <w:rPr>
          <w:rFonts w:asciiTheme="majorHAnsi" w:hAnsiTheme="majorHAnsi" w:cstheme="minorHAnsi"/>
          <w:szCs w:val="23"/>
        </w:rPr>
        <w:t xml:space="preserve">gminy </w:t>
      </w:r>
      <w:r w:rsidRPr="000F082C">
        <w:rPr>
          <w:rFonts w:asciiTheme="majorHAnsi" w:hAnsiTheme="majorHAnsi" w:cstheme="minorHAnsi"/>
          <w:szCs w:val="23"/>
        </w:rPr>
        <w:t xml:space="preserve"> na realizację Programu.</w:t>
      </w:r>
    </w:p>
    <w:p w:rsidR="00DB1DA0" w:rsidRPr="000F082C" w:rsidRDefault="00DB1DA0" w:rsidP="00DB1DA0">
      <w:pPr>
        <w:autoSpaceDE w:val="0"/>
        <w:autoSpaceDN w:val="0"/>
        <w:adjustRightInd w:val="0"/>
        <w:spacing w:line="360" w:lineRule="auto"/>
        <w:jc w:val="both"/>
        <w:rPr>
          <w:rFonts w:asciiTheme="majorHAnsi" w:hAnsiTheme="majorHAnsi" w:cstheme="minorHAnsi"/>
          <w:szCs w:val="23"/>
        </w:rPr>
      </w:pPr>
      <w:r w:rsidRPr="000F082C">
        <w:rPr>
          <w:rFonts w:asciiTheme="majorHAnsi" w:hAnsiTheme="majorHAnsi" w:cstheme="minorHAnsi"/>
          <w:szCs w:val="23"/>
        </w:rPr>
        <w:t>9. Usunięcie wyrobów zawierających azbest z obiektów użyteczności publiczne</w:t>
      </w:r>
      <w:r w:rsidR="00EC1893" w:rsidRPr="000F082C">
        <w:rPr>
          <w:rFonts w:asciiTheme="majorHAnsi" w:hAnsiTheme="majorHAnsi" w:cstheme="minorHAnsi"/>
          <w:szCs w:val="23"/>
        </w:rPr>
        <w:t xml:space="preserve">j i innych będących własnością </w:t>
      </w:r>
      <w:r w:rsidR="00C40BA6">
        <w:rPr>
          <w:rFonts w:asciiTheme="majorHAnsi" w:hAnsiTheme="majorHAnsi" w:cstheme="minorHAnsi"/>
          <w:szCs w:val="23"/>
        </w:rPr>
        <w:t xml:space="preserve">gminy </w:t>
      </w:r>
      <w:r w:rsidRPr="000F082C">
        <w:rPr>
          <w:rFonts w:asciiTheme="majorHAnsi" w:hAnsiTheme="majorHAnsi" w:cstheme="minorHAnsi"/>
          <w:szCs w:val="23"/>
        </w:rPr>
        <w:t>.</w:t>
      </w:r>
    </w:p>
    <w:p w:rsidR="00DB1DA0" w:rsidRPr="000F082C" w:rsidRDefault="00EC1893" w:rsidP="00DB1DA0">
      <w:pPr>
        <w:autoSpaceDE w:val="0"/>
        <w:autoSpaceDN w:val="0"/>
        <w:adjustRightInd w:val="0"/>
        <w:spacing w:line="360" w:lineRule="auto"/>
        <w:jc w:val="both"/>
        <w:rPr>
          <w:rFonts w:asciiTheme="majorHAnsi" w:hAnsiTheme="majorHAnsi" w:cstheme="minorHAnsi"/>
          <w:szCs w:val="23"/>
        </w:rPr>
      </w:pPr>
      <w:r w:rsidRPr="000F082C">
        <w:rPr>
          <w:rFonts w:asciiTheme="majorHAnsi" w:hAnsiTheme="majorHAnsi" w:cstheme="minorHAnsi"/>
          <w:szCs w:val="23"/>
        </w:rPr>
        <w:t>10</w:t>
      </w:r>
      <w:r w:rsidR="00DB1DA0" w:rsidRPr="000F082C">
        <w:rPr>
          <w:rFonts w:asciiTheme="majorHAnsi" w:hAnsiTheme="majorHAnsi" w:cstheme="minorHAnsi"/>
          <w:szCs w:val="23"/>
        </w:rPr>
        <w:t xml:space="preserve">. Eliminacja możliwości powstawania „dzikich” wysypisk </w:t>
      </w:r>
      <w:r w:rsidRPr="000F082C">
        <w:rPr>
          <w:rFonts w:asciiTheme="majorHAnsi" w:hAnsiTheme="majorHAnsi" w:cstheme="minorHAnsi"/>
          <w:szCs w:val="23"/>
        </w:rPr>
        <w:t>z odpadami zawierającymi azbest oraz o</w:t>
      </w:r>
      <w:r w:rsidR="00DB1DA0" w:rsidRPr="000F082C">
        <w:rPr>
          <w:rFonts w:asciiTheme="majorHAnsi" w:hAnsiTheme="majorHAnsi" w:cstheme="minorHAnsi"/>
          <w:szCs w:val="23"/>
        </w:rPr>
        <w:t xml:space="preserve">czyszczenie terenów </w:t>
      </w:r>
      <w:r w:rsidR="00C40BA6">
        <w:rPr>
          <w:rFonts w:asciiTheme="majorHAnsi" w:hAnsiTheme="majorHAnsi" w:cstheme="minorHAnsi"/>
          <w:szCs w:val="23"/>
        </w:rPr>
        <w:t xml:space="preserve">gminy </w:t>
      </w:r>
      <w:r w:rsidR="00DB1DA0" w:rsidRPr="000F082C">
        <w:rPr>
          <w:rFonts w:asciiTheme="majorHAnsi" w:hAnsiTheme="majorHAnsi" w:cstheme="minorHAnsi"/>
          <w:szCs w:val="23"/>
        </w:rPr>
        <w:t xml:space="preserve"> i innych terenów publicznych z odpadów azbestowych.</w:t>
      </w:r>
    </w:p>
    <w:p w:rsidR="00DB1DA0" w:rsidRPr="000F082C" w:rsidRDefault="00EC1893" w:rsidP="00DB1DA0">
      <w:pPr>
        <w:autoSpaceDE w:val="0"/>
        <w:autoSpaceDN w:val="0"/>
        <w:adjustRightInd w:val="0"/>
        <w:spacing w:line="360" w:lineRule="auto"/>
        <w:jc w:val="both"/>
        <w:rPr>
          <w:rFonts w:asciiTheme="majorHAnsi" w:hAnsiTheme="majorHAnsi" w:cstheme="minorHAnsi"/>
          <w:szCs w:val="23"/>
        </w:rPr>
      </w:pPr>
      <w:r w:rsidRPr="000F082C">
        <w:rPr>
          <w:rFonts w:asciiTheme="majorHAnsi" w:hAnsiTheme="majorHAnsi" w:cstheme="minorHAnsi"/>
          <w:szCs w:val="23"/>
        </w:rPr>
        <w:t>11</w:t>
      </w:r>
      <w:r w:rsidR="00DB1DA0" w:rsidRPr="000F082C">
        <w:rPr>
          <w:rFonts w:asciiTheme="majorHAnsi" w:hAnsiTheme="majorHAnsi" w:cstheme="minorHAnsi"/>
          <w:szCs w:val="23"/>
        </w:rPr>
        <w:t>. Bieżący monitoring realizacji Programu i okresowe raportowanie jego realizacji władzom samorządowym oraz mieszkańcom.</w:t>
      </w:r>
    </w:p>
    <w:p w:rsidR="00DB1DA0" w:rsidRPr="000F082C" w:rsidRDefault="00EC1893" w:rsidP="00DB1DA0">
      <w:pPr>
        <w:autoSpaceDE w:val="0"/>
        <w:autoSpaceDN w:val="0"/>
        <w:adjustRightInd w:val="0"/>
        <w:spacing w:line="360" w:lineRule="auto"/>
        <w:jc w:val="both"/>
        <w:rPr>
          <w:rFonts w:asciiTheme="majorHAnsi" w:hAnsiTheme="majorHAnsi" w:cstheme="minorHAnsi"/>
          <w:szCs w:val="20"/>
        </w:rPr>
      </w:pPr>
      <w:r w:rsidRPr="000F082C">
        <w:rPr>
          <w:rFonts w:asciiTheme="majorHAnsi" w:hAnsiTheme="majorHAnsi" w:cstheme="minorHAnsi"/>
          <w:szCs w:val="23"/>
        </w:rPr>
        <w:t>12</w:t>
      </w:r>
      <w:r w:rsidR="00DB1DA0" w:rsidRPr="000F082C">
        <w:rPr>
          <w:rFonts w:asciiTheme="majorHAnsi" w:hAnsiTheme="majorHAnsi" w:cstheme="minorHAnsi"/>
          <w:szCs w:val="23"/>
        </w:rPr>
        <w:t>. Okresowa weryfikacja i aktualizacja Programu.</w:t>
      </w:r>
    </w:p>
    <w:p w:rsidR="002770C6" w:rsidRPr="000F082C" w:rsidRDefault="002770C6" w:rsidP="000A1FB8">
      <w:pPr>
        <w:spacing w:line="360" w:lineRule="auto"/>
        <w:jc w:val="both"/>
        <w:rPr>
          <w:rFonts w:asciiTheme="majorHAnsi" w:hAnsiTheme="majorHAnsi" w:cstheme="minorHAnsi"/>
          <w:sz w:val="22"/>
        </w:rPr>
      </w:pPr>
    </w:p>
    <w:p w:rsidR="005B3DDF" w:rsidRPr="000F082C" w:rsidRDefault="005B3DDF" w:rsidP="005B3DDF">
      <w:pPr>
        <w:spacing w:line="360" w:lineRule="auto"/>
        <w:rPr>
          <w:rFonts w:asciiTheme="majorHAnsi" w:hAnsiTheme="majorHAnsi" w:cstheme="minorHAnsi"/>
          <w:b/>
          <w:szCs w:val="36"/>
        </w:rPr>
      </w:pPr>
      <w:r w:rsidRPr="000F082C">
        <w:rPr>
          <w:rFonts w:asciiTheme="majorHAnsi" w:hAnsiTheme="majorHAnsi" w:cstheme="minorHAnsi"/>
          <w:b/>
          <w:szCs w:val="36"/>
        </w:rPr>
        <w:t>Wszystkie wymienione wyżej cele i zadania są zgodne z:</w:t>
      </w:r>
    </w:p>
    <w:p w:rsidR="005B3DDF" w:rsidRPr="000F082C" w:rsidRDefault="005B3DDF" w:rsidP="002B1966">
      <w:pPr>
        <w:pStyle w:val="Akapitzlist"/>
        <w:numPr>
          <w:ilvl w:val="0"/>
          <w:numId w:val="2"/>
        </w:numPr>
        <w:autoSpaceDE w:val="0"/>
        <w:autoSpaceDN w:val="0"/>
        <w:adjustRightInd w:val="0"/>
        <w:spacing w:line="360" w:lineRule="auto"/>
        <w:jc w:val="both"/>
        <w:rPr>
          <w:rFonts w:asciiTheme="majorHAnsi" w:eastAsiaTheme="minorHAnsi" w:hAnsiTheme="majorHAnsi" w:cstheme="minorHAnsi"/>
          <w:szCs w:val="22"/>
          <w:lang w:eastAsia="en-US"/>
        </w:rPr>
      </w:pPr>
      <w:r w:rsidRPr="000F082C">
        <w:rPr>
          <w:rFonts w:asciiTheme="majorHAnsi" w:eastAsiaTheme="minorHAnsi" w:hAnsiTheme="majorHAnsi" w:cstheme="minorHAnsi"/>
          <w:szCs w:val="22"/>
          <w:lang w:eastAsia="en-US"/>
        </w:rPr>
        <w:t>Programem Oczyszczania Kraju z Azbestu na lata 2009-2032,</w:t>
      </w:r>
    </w:p>
    <w:p w:rsidR="005B3DDF" w:rsidRPr="000F082C" w:rsidRDefault="005B3DDF" w:rsidP="002B1966">
      <w:pPr>
        <w:pStyle w:val="Akapitzlist"/>
        <w:numPr>
          <w:ilvl w:val="0"/>
          <w:numId w:val="2"/>
        </w:numPr>
        <w:autoSpaceDE w:val="0"/>
        <w:autoSpaceDN w:val="0"/>
        <w:adjustRightInd w:val="0"/>
        <w:spacing w:line="360" w:lineRule="auto"/>
        <w:jc w:val="both"/>
        <w:rPr>
          <w:rFonts w:asciiTheme="majorHAnsi" w:eastAsiaTheme="minorHAnsi" w:hAnsiTheme="majorHAnsi" w:cstheme="minorHAnsi"/>
          <w:szCs w:val="22"/>
          <w:lang w:eastAsia="en-US"/>
        </w:rPr>
      </w:pPr>
      <w:r w:rsidRPr="000F082C">
        <w:rPr>
          <w:rFonts w:asciiTheme="majorHAnsi" w:eastAsiaTheme="minorHAnsi" w:hAnsiTheme="majorHAnsi" w:cstheme="minorHAnsi"/>
          <w:szCs w:val="22"/>
          <w:lang w:eastAsia="en-US"/>
        </w:rPr>
        <w:t>Polityką ekologiczną państwa w latach 2009-2012 z perspektywą do roku 2016</w:t>
      </w:r>
      <w:r w:rsidR="003E6872" w:rsidRPr="000F082C">
        <w:rPr>
          <w:rFonts w:asciiTheme="majorHAnsi" w:eastAsiaTheme="minorHAnsi" w:hAnsiTheme="majorHAnsi" w:cstheme="minorHAnsi"/>
          <w:szCs w:val="22"/>
          <w:lang w:eastAsia="en-US"/>
        </w:rPr>
        <w:t>,</w:t>
      </w:r>
    </w:p>
    <w:p w:rsidR="005B3DDF" w:rsidRPr="000F082C" w:rsidRDefault="005B3DDF" w:rsidP="002B1966">
      <w:pPr>
        <w:pStyle w:val="Akapitzlist"/>
        <w:numPr>
          <w:ilvl w:val="0"/>
          <w:numId w:val="2"/>
        </w:numPr>
        <w:autoSpaceDE w:val="0"/>
        <w:autoSpaceDN w:val="0"/>
        <w:adjustRightInd w:val="0"/>
        <w:spacing w:line="360" w:lineRule="auto"/>
        <w:jc w:val="both"/>
        <w:rPr>
          <w:rFonts w:asciiTheme="majorHAnsi" w:eastAsiaTheme="minorHAnsi" w:hAnsiTheme="majorHAnsi" w:cstheme="minorHAnsi"/>
          <w:szCs w:val="22"/>
          <w:lang w:eastAsia="en-US"/>
        </w:rPr>
      </w:pPr>
      <w:r w:rsidRPr="000F082C">
        <w:rPr>
          <w:rFonts w:asciiTheme="majorHAnsi" w:eastAsiaTheme="minorHAnsi" w:hAnsiTheme="majorHAnsi" w:cstheme="minorHAnsi"/>
          <w:szCs w:val="22"/>
          <w:lang w:eastAsia="en-US"/>
        </w:rPr>
        <w:t>Krajowym Planem Gospodarki Odpadami KPGO 2014</w:t>
      </w:r>
      <w:r w:rsidR="003E6872" w:rsidRPr="000F082C">
        <w:rPr>
          <w:rFonts w:asciiTheme="majorHAnsi" w:eastAsiaTheme="minorHAnsi" w:hAnsiTheme="majorHAnsi" w:cstheme="minorHAnsi"/>
          <w:szCs w:val="22"/>
          <w:lang w:eastAsia="en-US"/>
        </w:rPr>
        <w:t>,</w:t>
      </w:r>
    </w:p>
    <w:p w:rsidR="005B3DDF" w:rsidRDefault="002A180B" w:rsidP="002B1966">
      <w:pPr>
        <w:pStyle w:val="Akapitzlist"/>
        <w:numPr>
          <w:ilvl w:val="0"/>
          <w:numId w:val="2"/>
        </w:numPr>
        <w:autoSpaceDE w:val="0"/>
        <w:autoSpaceDN w:val="0"/>
        <w:adjustRightInd w:val="0"/>
        <w:spacing w:line="360" w:lineRule="auto"/>
        <w:jc w:val="both"/>
        <w:rPr>
          <w:rFonts w:asciiTheme="majorHAnsi" w:eastAsiaTheme="minorHAnsi" w:hAnsiTheme="majorHAnsi" w:cstheme="minorHAnsi"/>
          <w:szCs w:val="22"/>
          <w:lang w:eastAsia="en-US"/>
        </w:rPr>
      </w:pPr>
      <w:r>
        <w:rPr>
          <w:rFonts w:asciiTheme="majorHAnsi" w:eastAsiaTheme="minorHAnsi" w:hAnsiTheme="majorHAnsi" w:cstheme="minorHAnsi"/>
          <w:szCs w:val="22"/>
          <w:lang w:eastAsia="en-US"/>
        </w:rPr>
        <w:t>Planem gospodarki odpadami dla w</w:t>
      </w:r>
      <w:r w:rsidR="005B3DDF" w:rsidRPr="000F082C">
        <w:rPr>
          <w:rFonts w:asciiTheme="majorHAnsi" w:eastAsiaTheme="minorHAnsi" w:hAnsiTheme="majorHAnsi" w:cstheme="minorHAnsi"/>
          <w:szCs w:val="22"/>
          <w:lang w:eastAsia="en-US"/>
        </w:rPr>
        <w:t xml:space="preserve">ojewództwa </w:t>
      </w:r>
      <w:r>
        <w:rPr>
          <w:rFonts w:asciiTheme="majorHAnsi" w:eastAsiaTheme="minorHAnsi" w:hAnsiTheme="majorHAnsi" w:cstheme="minorHAnsi"/>
          <w:szCs w:val="22"/>
          <w:lang w:eastAsia="en-US"/>
        </w:rPr>
        <w:t>ś</w:t>
      </w:r>
      <w:r w:rsidR="00C40BA6">
        <w:rPr>
          <w:rFonts w:asciiTheme="majorHAnsi" w:eastAsiaTheme="minorHAnsi" w:hAnsiTheme="majorHAnsi" w:cstheme="minorHAnsi"/>
          <w:szCs w:val="22"/>
          <w:lang w:eastAsia="en-US"/>
        </w:rPr>
        <w:t>więtokrzyskiego 2012-2018</w:t>
      </w:r>
      <w:r w:rsidR="005B3DDF" w:rsidRPr="000F082C">
        <w:rPr>
          <w:rFonts w:asciiTheme="majorHAnsi" w:eastAsiaTheme="minorHAnsi" w:hAnsiTheme="majorHAnsi" w:cstheme="minorHAnsi"/>
          <w:szCs w:val="22"/>
          <w:lang w:eastAsia="en-US"/>
        </w:rPr>
        <w:t>,</w:t>
      </w:r>
    </w:p>
    <w:p w:rsidR="002A180B" w:rsidRDefault="00304218" w:rsidP="002B1966">
      <w:pPr>
        <w:pStyle w:val="Akapitzlist"/>
        <w:numPr>
          <w:ilvl w:val="0"/>
          <w:numId w:val="2"/>
        </w:numPr>
        <w:autoSpaceDE w:val="0"/>
        <w:autoSpaceDN w:val="0"/>
        <w:adjustRightInd w:val="0"/>
        <w:spacing w:line="360" w:lineRule="auto"/>
        <w:jc w:val="both"/>
        <w:rPr>
          <w:rFonts w:asciiTheme="majorHAnsi" w:eastAsiaTheme="minorHAnsi" w:hAnsiTheme="majorHAnsi" w:cstheme="minorHAnsi"/>
          <w:szCs w:val="22"/>
          <w:lang w:eastAsia="en-US"/>
        </w:rPr>
      </w:pPr>
      <w:r>
        <w:rPr>
          <w:rFonts w:asciiTheme="majorHAnsi" w:eastAsiaTheme="minorHAnsi" w:hAnsiTheme="majorHAnsi" w:cstheme="minorHAnsi"/>
          <w:szCs w:val="22"/>
          <w:lang w:eastAsia="en-US"/>
        </w:rPr>
        <w:t>Programem ochrony ś</w:t>
      </w:r>
      <w:r w:rsidR="002A180B">
        <w:rPr>
          <w:rFonts w:asciiTheme="majorHAnsi" w:eastAsiaTheme="minorHAnsi" w:hAnsiTheme="majorHAnsi" w:cstheme="minorHAnsi"/>
          <w:szCs w:val="22"/>
          <w:lang w:eastAsia="en-US"/>
        </w:rPr>
        <w:t>rodowiska dla województwa świętokrzyskiego na lata 2011-2015 z perspektywą do roku 2019,</w:t>
      </w:r>
    </w:p>
    <w:p w:rsidR="007C609E" w:rsidRPr="000F082C" w:rsidRDefault="00525744" w:rsidP="002B1966">
      <w:pPr>
        <w:pStyle w:val="Akapitzlist"/>
        <w:numPr>
          <w:ilvl w:val="0"/>
          <w:numId w:val="2"/>
        </w:numPr>
        <w:autoSpaceDE w:val="0"/>
        <w:autoSpaceDN w:val="0"/>
        <w:adjustRightInd w:val="0"/>
        <w:spacing w:line="360" w:lineRule="auto"/>
        <w:jc w:val="both"/>
        <w:rPr>
          <w:rFonts w:asciiTheme="majorHAnsi" w:eastAsiaTheme="minorHAnsi" w:hAnsiTheme="majorHAnsi" w:cstheme="minorHAnsi"/>
          <w:szCs w:val="22"/>
          <w:lang w:eastAsia="en-US"/>
        </w:rPr>
      </w:pPr>
      <w:r>
        <w:rPr>
          <w:rFonts w:asciiTheme="majorHAnsi" w:eastAsiaTheme="minorHAnsi" w:hAnsiTheme="majorHAnsi" w:cstheme="minorHAnsi"/>
          <w:szCs w:val="22"/>
          <w:lang w:eastAsia="en-US"/>
        </w:rPr>
        <w:t>Programem Ochrony Środowiska dla P</w:t>
      </w:r>
      <w:r w:rsidR="007C609E">
        <w:rPr>
          <w:rFonts w:asciiTheme="majorHAnsi" w:eastAsiaTheme="minorHAnsi" w:hAnsiTheme="majorHAnsi" w:cstheme="minorHAnsi"/>
          <w:szCs w:val="22"/>
          <w:lang w:eastAsia="en-US"/>
        </w:rPr>
        <w:t xml:space="preserve">owiatu </w:t>
      </w:r>
      <w:r>
        <w:rPr>
          <w:rFonts w:asciiTheme="majorHAnsi" w:eastAsiaTheme="minorHAnsi" w:hAnsiTheme="majorHAnsi" w:cstheme="minorHAnsi"/>
          <w:szCs w:val="22"/>
          <w:lang w:eastAsia="en-US"/>
        </w:rPr>
        <w:t>Skarżyskiego na lata 2013-2016 z uwzględnieniem lat 2017-2020,</w:t>
      </w:r>
    </w:p>
    <w:p w:rsidR="007C609E" w:rsidRPr="00304218" w:rsidRDefault="00525744" w:rsidP="000A1FB8">
      <w:pPr>
        <w:pStyle w:val="Akapitzlist"/>
        <w:numPr>
          <w:ilvl w:val="0"/>
          <w:numId w:val="2"/>
        </w:numPr>
        <w:spacing w:line="360" w:lineRule="auto"/>
        <w:jc w:val="both"/>
        <w:rPr>
          <w:rFonts w:asciiTheme="majorHAnsi" w:hAnsiTheme="majorHAnsi" w:cstheme="minorHAnsi"/>
        </w:rPr>
      </w:pPr>
      <w:r>
        <w:rPr>
          <w:rFonts w:asciiTheme="majorHAnsi" w:hAnsiTheme="majorHAnsi"/>
        </w:rPr>
        <w:t>Programem Ochrony Środowiska dla G</w:t>
      </w:r>
      <w:r w:rsidR="00304218" w:rsidRPr="00304218">
        <w:rPr>
          <w:rFonts w:asciiTheme="majorHAnsi" w:hAnsiTheme="majorHAnsi"/>
        </w:rPr>
        <w:t>min</w:t>
      </w:r>
      <w:r>
        <w:rPr>
          <w:rFonts w:asciiTheme="majorHAnsi" w:hAnsiTheme="majorHAnsi"/>
        </w:rPr>
        <w:t xml:space="preserve">y Skarżysko Kościelne </w:t>
      </w:r>
      <w:r>
        <w:rPr>
          <w:rFonts w:asciiTheme="majorHAnsi" w:eastAsiaTheme="minorHAnsi" w:hAnsiTheme="majorHAnsi" w:cstheme="minorHAnsi"/>
          <w:szCs w:val="22"/>
          <w:lang w:eastAsia="en-US"/>
        </w:rPr>
        <w:t>na lata 2012-2015 z uwzględnieniem lat 2016-2019;</w:t>
      </w:r>
    </w:p>
    <w:p w:rsidR="00B12F9F" w:rsidRDefault="0098673B" w:rsidP="002770C6">
      <w:pPr>
        <w:pStyle w:val="Nagwek1"/>
      </w:pPr>
      <w:bookmarkStart w:id="17" w:name="_Toc431847365"/>
      <w:r w:rsidRPr="000F082C">
        <w:lastRenderedPageBreak/>
        <w:t>CHARAKTERYSTYKA AZBESTU</w:t>
      </w:r>
      <w:bookmarkEnd w:id="17"/>
    </w:p>
    <w:p w:rsidR="002F535D" w:rsidRDefault="002F535D" w:rsidP="002F535D"/>
    <w:p w:rsidR="00CE49F5" w:rsidRDefault="00641652" w:rsidP="00CE49F5">
      <w:pPr>
        <w:pStyle w:val="Nagwek2"/>
      </w:pPr>
      <w:r>
        <w:t xml:space="preserve">  </w:t>
      </w:r>
      <w:bookmarkStart w:id="18" w:name="_Toc431847366"/>
      <w:r w:rsidR="00CE49F5">
        <w:t>Informacje podstawowe</w:t>
      </w:r>
      <w:bookmarkEnd w:id="18"/>
    </w:p>
    <w:p w:rsidR="00CE49F5" w:rsidRPr="00CE49F5" w:rsidRDefault="00CE49F5" w:rsidP="00CE49F5"/>
    <w:p w:rsidR="00CE49F5" w:rsidRPr="00CE49F5" w:rsidRDefault="00CE49F5" w:rsidP="00CE49F5">
      <w:pPr>
        <w:pStyle w:val="Default"/>
        <w:spacing w:before="200" w:line="360" w:lineRule="auto"/>
        <w:ind w:firstLine="360"/>
        <w:jc w:val="both"/>
        <w:rPr>
          <w:rFonts w:asciiTheme="majorHAnsi" w:hAnsiTheme="majorHAnsi" w:cstheme="minorHAnsi"/>
        </w:rPr>
      </w:pPr>
      <w:r w:rsidRPr="00CE49F5">
        <w:rPr>
          <w:rFonts w:asciiTheme="majorHAnsi" w:hAnsiTheme="majorHAnsi" w:cstheme="minorHAnsi"/>
          <w:b/>
        </w:rPr>
        <w:t>Azbest</w:t>
      </w:r>
      <w:r w:rsidRPr="00CE49F5">
        <w:rPr>
          <w:rFonts w:asciiTheme="majorHAnsi" w:hAnsiTheme="majorHAnsi" w:cstheme="minorHAnsi"/>
        </w:rPr>
        <w:t xml:space="preserve"> </w:t>
      </w:r>
      <w:r w:rsidRPr="00CE49F5">
        <w:rPr>
          <w:rFonts w:asciiTheme="majorHAnsi" w:hAnsiTheme="majorHAnsi" w:cstheme="minorHAnsi"/>
          <w:b/>
        </w:rPr>
        <w:t>to</w:t>
      </w:r>
      <w:r w:rsidRPr="00CE49F5">
        <w:rPr>
          <w:rFonts w:asciiTheme="majorHAnsi" w:hAnsiTheme="majorHAnsi" w:cstheme="minorHAnsi"/>
        </w:rPr>
        <w:t xml:space="preserve"> naturalnie występujące, </w:t>
      </w:r>
      <w:r w:rsidRPr="00CE49F5">
        <w:rPr>
          <w:rFonts w:asciiTheme="majorHAnsi" w:hAnsiTheme="majorHAnsi" w:cstheme="minorHAnsi"/>
          <w:b/>
        </w:rPr>
        <w:t>włókniste minerały krzemianowe</w:t>
      </w:r>
      <w:r w:rsidRPr="00CE49F5">
        <w:rPr>
          <w:rFonts w:asciiTheme="majorHAnsi" w:hAnsiTheme="majorHAnsi" w:cstheme="minorHAnsi"/>
        </w:rPr>
        <w:t>, powstałe na drodze procesów metamorficznych. Charakterystyczną cechą morfologiczną naturalnie występujących minerałów azbestowych jest równoległa budowa włókien. Wyróżnia się dwie grupy minerałów azbestowych:</w:t>
      </w:r>
    </w:p>
    <w:p w:rsidR="00CE49F5" w:rsidRPr="00CE49F5" w:rsidRDefault="00CE49F5" w:rsidP="001B11A2">
      <w:pPr>
        <w:pStyle w:val="Default"/>
        <w:numPr>
          <w:ilvl w:val="0"/>
          <w:numId w:val="42"/>
        </w:numPr>
        <w:spacing w:line="360" w:lineRule="auto"/>
        <w:jc w:val="both"/>
        <w:rPr>
          <w:rFonts w:asciiTheme="majorHAnsi" w:hAnsiTheme="majorHAnsi" w:cstheme="minorHAnsi"/>
        </w:rPr>
      </w:pPr>
      <w:r w:rsidRPr="00CE49F5">
        <w:rPr>
          <w:rFonts w:asciiTheme="majorHAnsi" w:hAnsiTheme="majorHAnsi" w:cstheme="minorHAnsi"/>
          <w:b/>
        </w:rPr>
        <w:t>serpentynity</w:t>
      </w:r>
      <w:r w:rsidRPr="00CE49F5">
        <w:rPr>
          <w:rFonts w:asciiTheme="majorHAnsi" w:hAnsiTheme="majorHAnsi" w:cstheme="minorHAnsi"/>
        </w:rPr>
        <w:t xml:space="preserve"> - należą do nich: </w:t>
      </w:r>
    </w:p>
    <w:p w:rsidR="00CE49F5" w:rsidRPr="00CE49F5" w:rsidRDefault="00CE49F5" w:rsidP="00CE49F5">
      <w:pPr>
        <w:pStyle w:val="Default"/>
        <w:spacing w:line="360" w:lineRule="auto"/>
        <w:ind w:left="720"/>
        <w:jc w:val="both"/>
        <w:rPr>
          <w:rFonts w:asciiTheme="majorHAnsi" w:hAnsiTheme="majorHAnsi" w:cstheme="minorHAnsi"/>
        </w:rPr>
      </w:pPr>
      <w:r w:rsidRPr="00CE49F5">
        <w:rPr>
          <w:rFonts w:asciiTheme="majorHAnsi" w:hAnsiTheme="majorHAnsi" w:cstheme="minorHAnsi"/>
        </w:rPr>
        <w:t xml:space="preserve">- antygoryt, </w:t>
      </w:r>
    </w:p>
    <w:p w:rsidR="00CE49F5" w:rsidRPr="00CE49F5" w:rsidRDefault="00CE49F5" w:rsidP="00CE49F5">
      <w:pPr>
        <w:pStyle w:val="Default"/>
        <w:spacing w:line="360" w:lineRule="auto"/>
        <w:ind w:left="720"/>
        <w:jc w:val="both"/>
        <w:rPr>
          <w:rFonts w:asciiTheme="majorHAnsi" w:hAnsiTheme="majorHAnsi" w:cstheme="minorHAnsi"/>
        </w:rPr>
      </w:pPr>
      <w:r w:rsidRPr="00CE49F5">
        <w:rPr>
          <w:rFonts w:asciiTheme="majorHAnsi" w:hAnsiTheme="majorHAnsi" w:cstheme="minorHAnsi"/>
        </w:rPr>
        <w:t xml:space="preserve">- </w:t>
      </w:r>
      <w:proofErr w:type="spellStart"/>
      <w:r w:rsidRPr="00CE49F5">
        <w:rPr>
          <w:rFonts w:asciiTheme="majorHAnsi" w:hAnsiTheme="majorHAnsi" w:cstheme="minorHAnsi"/>
        </w:rPr>
        <w:t>lizardyt</w:t>
      </w:r>
      <w:proofErr w:type="spellEnd"/>
      <w:r w:rsidRPr="00CE49F5">
        <w:rPr>
          <w:rFonts w:asciiTheme="majorHAnsi" w:hAnsiTheme="majorHAnsi" w:cstheme="minorHAnsi"/>
        </w:rPr>
        <w:t xml:space="preserve">, </w:t>
      </w:r>
    </w:p>
    <w:p w:rsidR="00CE49F5" w:rsidRPr="00CE49F5" w:rsidRDefault="00CE49F5" w:rsidP="00CE49F5">
      <w:pPr>
        <w:pStyle w:val="Default"/>
        <w:spacing w:line="360" w:lineRule="auto"/>
        <w:ind w:left="720"/>
        <w:jc w:val="both"/>
        <w:rPr>
          <w:rFonts w:asciiTheme="majorHAnsi" w:hAnsiTheme="majorHAnsi" w:cstheme="minorHAnsi"/>
        </w:rPr>
      </w:pPr>
      <w:r w:rsidRPr="00CE49F5">
        <w:rPr>
          <w:rFonts w:asciiTheme="majorHAnsi" w:hAnsiTheme="majorHAnsi" w:cstheme="minorHAnsi"/>
        </w:rPr>
        <w:t xml:space="preserve">- chryzotyl (azbest biały). </w:t>
      </w:r>
    </w:p>
    <w:p w:rsidR="00CE49F5" w:rsidRPr="00CE49F5" w:rsidRDefault="00CE49F5" w:rsidP="00A41513">
      <w:pPr>
        <w:pStyle w:val="Legenda"/>
        <w:ind w:firstLine="708"/>
        <w:rPr>
          <w:rFonts w:asciiTheme="majorHAnsi" w:hAnsiTheme="majorHAnsi" w:cstheme="minorHAnsi"/>
        </w:rPr>
      </w:pPr>
      <w:bookmarkStart w:id="19" w:name="_Toc408818959"/>
      <w:r w:rsidRPr="00CE49F5">
        <w:rPr>
          <w:rFonts w:asciiTheme="majorHAnsi" w:hAnsiTheme="majorHAnsi" w:cstheme="minorHAnsi"/>
          <w:noProof/>
        </w:rPr>
        <w:drawing>
          <wp:inline distT="0" distB="0" distL="0" distR="0" wp14:anchorId="75A0A1B9" wp14:editId="2E69385C">
            <wp:extent cx="1638300" cy="895350"/>
            <wp:effectExtent l="0" t="0" r="0"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8300" cy="895350"/>
                    </a:xfrm>
                    <a:prstGeom prst="rect">
                      <a:avLst/>
                    </a:prstGeom>
                    <a:noFill/>
                    <a:ln>
                      <a:noFill/>
                    </a:ln>
                  </pic:spPr>
                </pic:pic>
              </a:graphicData>
            </a:graphic>
          </wp:inline>
        </w:drawing>
      </w:r>
      <w:r w:rsidR="00A41513">
        <w:rPr>
          <w:rFonts w:asciiTheme="majorHAnsi" w:hAnsiTheme="majorHAnsi" w:cstheme="minorHAnsi"/>
        </w:rPr>
        <w:t xml:space="preserve"> </w:t>
      </w:r>
      <w:r w:rsidR="00A41513" w:rsidRPr="00A768F1">
        <w:rPr>
          <w:rFonts w:asciiTheme="majorHAnsi" w:hAnsiTheme="majorHAnsi"/>
          <w:color w:val="auto"/>
          <w:sz w:val="24"/>
          <w:szCs w:val="24"/>
        </w:rPr>
        <w:t xml:space="preserve">Zdjęcie </w:t>
      </w:r>
      <w:r w:rsidR="002D56FA" w:rsidRPr="00A768F1">
        <w:rPr>
          <w:rFonts w:asciiTheme="majorHAnsi" w:hAnsiTheme="majorHAnsi"/>
          <w:color w:val="auto"/>
          <w:sz w:val="24"/>
          <w:szCs w:val="24"/>
        </w:rPr>
        <w:fldChar w:fldCharType="begin"/>
      </w:r>
      <w:r w:rsidR="00A41513" w:rsidRPr="00A768F1">
        <w:rPr>
          <w:rFonts w:asciiTheme="majorHAnsi" w:hAnsiTheme="majorHAnsi"/>
          <w:color w:val="auto"/>
          <w:sz w:val="24"/>
          <w:szCs w:val="24"/>
        </w:rPr>
        <w:instrText xml:space="preserve"> SEQ Zdjęcie \* ARABIC </w:instrText>
      </w:r>
      <w:r w:rsidR="002D56FA" w:rsidRPr="00A768F1">
        <w:rPr>
          <w:rFonts w:asciiTheme="majorHAnsi" w:hAnsiTheme="majorHAnsi"/>
          <w:color w:val="auto"/>
          <w:sz w:val="24"/>
          <w:szCs w:val="24"/>
        </w:rPr>
        <w:fldChar w:fldCharType="separate"/>
      </w:r>
      <w:r w:rsidR="006A583C">
        <w:rPr>
          <w:rFonts w:asciiTheme="majorHAnsi" w:hAnsiTheme="majorHAnsi"/>
          <w:noProof/>
          <w:color w:val="auto"/>
          <w:sz w:val="24"/>
          <w:szCs w:val="24"/>
        </w:rPr>
        <w:t>1</w:t>
      </w:r>
      <w:r w:rsidR="002D56FA" w:rsidRPr="00A768F1">
        <w:rPr>
          <w:rFonts w:asciiTheme="majorHAnsi" w:hAnsiTheme="majorHAnsi"/>
          <w:color w:val="auto"/>
          <w:sz w:val="24"/>
          <w:szCs w:val="24"/>
        </w:rPr>
        <w:fldChar w:fldCharType="end"/>
      </w:r>
      <w:r w:rsidR="00A768F1">
        <w:rPr>
          <w:rFonts w:asciiTheme="majorHAnsi" w:hAnsiTheme="majorHAnsi"/>
          <w:color w:val="auto"/>
          <w:sz w:val="24"/>
          <w:szCs w:val="24"/>
        </w:rPr>
        <w:t xml:space="preserve"> </w:t>
      </w:r>
      <w:r w:rsidR="00A768F1" w:rsidRPr="00A768F1">
        <w:rPr>
          <w:rFonts w:asciiTheme="majorHAnsi" w:hAnsiTheme="majorHAnsi"/>
          <w:b w:val="0"/>
          <w:color w:val="auto"/>
          <w:sz w:val="24"/>
          <w:szCs w:val="24"/>
        </w:rPr>
        <w:t>Azbest chryzotylowy</w:t>
      </w:r>
      <w:bookmarkEnd w:id="19"/>
    </w:p>
    <w:p w:rsidR="00CE49F5" w:rsidRPr="00CE49F5" w:rsidRDefault="00CE49F5" w:rsidP="001B11A2">
      <w:pPr>
        <w:pStyle w:val="Default"/>
        <w:numPr>
          <w:ilvl w:val="0"/>
          <w:numId w:val="42"/>
        </w:numPr>
        <w:spacing w:line="360" w:lineRule="auto"/>
        <w:jc w:val="both"/>
        <w:rPr>
          <w:rFonts w:asciiTheme="majorHAnsi" w:hAnsiTheme="majorHAnsi" w:cstheme="minorHAnsi"/>
        </w:rPr>
      </w:pPr>
      <w:r w:rsidRPr="00CE49F5">
        <w:rPr>
          <w:rFonts w:asciiTheme="majorHAnsi" w:hAnsiTheme="majorHAnsi" w:cstheme="minorHAnsi"/>
          <w:b/>
        </w:rPr>
        <w:t>amfibole</w:t>
      </w:r>
      <w:r w:rsidRPr="00CE49F5">
        <w:rPr>
          <w:rFonts w:asciiTheme="majorHAnsi" w:hAnsiTheme="majorHAnsi" w:cstheme="minorHAnsi"/>
        </w:rPr>
        <w:t xml:space="preserve"> - w skład tej grupy wchodzi bardzo dużo minerałów, a ich główne formy włókniste to:</w:t>
      </w:r>
    </w:p>
    <w:p w:rsidR="00CE49F5" w:rsidRPr="00CE49F5" w:rsidRDefault="00CE49F5" w:rsidP="00CE49F5">
      <w:pPr>
        <w:pStyle w:val="Default"/>
        <w:spacing w:line="360" w:lineRule="auto"/>
        <w:ind w:left="720"/>
        <w:jc w:val="both"/>
        <w:rPr>
          <w:rFonts w:asciiTheme="majorHAnsi" w:hAnsiTheme="majorHAnsi" w:cstheme="minorHAnsi"/>
        </w:rPr>
      </w:pPr>
      <w:r w:rsidRPr="00CE49F5">
        <w:rPr>
          <w:rFonts w:asciiTheme="majorHAnsi" w:hAnsiTheme="majorHAnsi" w:cstheme="minorHAnsi"/>
        </w:rPr>
        <w:t xml:space="preserve">- </w:t>
      </w:r>
      <w:proofErr w:type="spellStart"/>
      <w:r w:rsidRPr="00CE49F5">
        <w:rPr>
          <w:rFonts w:asciiTheme="majorHAnsi" w:hAnsiTheme="majorHAnsi" w:cstheme="minorHAnsi"/>
        </w:rPr>
        <w:t>amozyt</w:t>
      </w:r>
      <w:proofErr w:type="spellEnd"/>
      <w:r w:rsidRPr="00CE49F5">
        <w:rPr>
          <w:rFonts w:asciiTheme="majorHAnsi" w:hAnsiTheme="majorHAnsi" w:cstheme="minorHAnsi"/>
        </w:rPr>
        <w:t xml:space="preserve"> (azbest brązowy),</w:t>
      </w:r>
    </w:p>
    <w:p w:rsidR="00CE49F5" w:rsidRPr="00CE49F5" w:rsidRDefault="00CE49F5" w:rsidP="000A41F9">
      <w:pPr>
        <w:pStyle w:val="Legenda"/>
        <w:ind w:firstLine="708"/>
        <w:rPr>
          <w:rFonts w:asciiTheme="majorHAnsi" w:hAnsiTheme="majorHAnsi" w:cstheme="minorHAnsi"/>
        </w:rPr>
      </w:pPr>
      <w:bookmarkStart w:id="20" w:name="_Toc408818960"/>
      <w:r w:rsidRPr="00CE49F5">
        <w:rPr>
          <w:rFonts w:asciiTheme="majorHAnsi" w:hAnsiTheme="majorHAnsi" w:cstheme="minorHAnsi"/>
          <w:noProof/>
        </w:rPr>
        <w:drawing>
          <wp:inline distT="0" distB="0" distL="0" distR="0" wp14:anchorId="15A3E888" wp14:editId="4C1C6B58">
            <wp:extent cx="1666875" cy="476250"/>
            <wp:effectExtent l="0" t="0" r="9525" b="0"/>
            <wp:docPr id="256" name="Obraz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6875" cy="476250"/>
                    </a:xfrm>
                    <a:prstGeom prst="rect">
                      <a:avLst/>
                    </a:prstGeom>
                    <a:noFill/>
                    <a:ln>
                      <a:noFill/>
                    </a:ln>
                  </pic:spPr>
                </pic:pic>
              </a:graphicData>
            </a:graphic>
          </wp:inline>
        </w:drawing>
      </w:r>
      <w:r w:rsidR="00A768F1">
        <w:rPr>
          <w:rFonts w:asciiTheme="majorHAnsi" w:hAnsiTheme="majorHAnsi"/>
          <w:color w:val="auto"/>
          <w:sz w:val="24"/>
          <w:szCs w:val="24"/>
        </w:rPr>
        <w:t xml:space="preserve"> </w:t>
      </w:r>
      <w:r w:rsidR="00A768F1" w:rsidRPr="00A768F1">
        <w:rPr>
          <w:rFonts w:asciiTheme="majorHAnsi" w:hAnsiTheme="majorHAnsi"/>
          <w:color w:val="auto"/>
          <w:sz w:val="24"/>
          <w:szCs w:val="24"/>
        </w:rPr>
        <w:t xml:space="preserve">Zdjęcie </w:t>
      </w:r>
      <w:r w:rsidR="002D56FA" w:rsidRPr="00A768F1">
        <w:rPr>
          <w:rFonts w:asciiTheme="majorHAnsi" w:hAnsiTheme="majorHAnsi"/>
          <w:color w:val="auto"/>
          <w:sz w:val="24"/>
          <w:szCs w:val="24"/>
        </w:rPr>
        <w:fldChar w:fldCharType="begin"/>
      </w:r>
      <w:r w:rsidR="00A768F1" w:rsidRPr="00A768F1">
        <w:rPr>
          <w:rFonts w:asciiTheme="majorHAnsi" w:hAnsiTheme="majorHAnsi"/>
          <w:color w:val="auto"/>
          <w:sz w:val="24"/>
          <w:szCs w:val="24"/>
        </w:rPr>
        <w:instrText xml:space="preserve"> SEQ Zdjęcie \* ARABIC </w:instrText>
      </w:r>
      <w:r w:rsidR="002D56FA" w:rsidRPr="00A768F1">
        <w:rPr>
          <w:rFonts w:asciiTheme="majorHAnsi" w:hAnsiTheme="majorHAnsi"/>
          <w:color w:val="auto"/>
          <w:sz w:val="24"/>
          <w:szCs w:val="24"/>
        </w:rPr>
        <w:fldChar w:fldCharType="separate"/>
      </w:r>
      <w:r w:rsidR="006A583C">
        <w:rPr>
          <w:rFonts w:asciiTheme="majorHAnsi" w:hAnsiTheme="majorHAnsi"/>
          <w:noProof/>
          <w:color w:val="auto"/>
          <w:sz w:val="24"/>
          <w:szCs w:val="24"/>
        </w:rPr>
        <w:t>2</w:t>
      </w:r>
      <w:r w:rsidR="002D56FA" w:rsidRPr="00A768F1">
        <w:rPr>
          <w:rFonts w:asciiTheme="majorHAnsi" w:hAnsiTheme="majorHAnsi"/>
          <w:color w:val="auto"/>
          <w:sz w:val="24"/>
          <w:szCs w:val="24"/>
        </w:rPr>
        <w:fldChar w:fldCharType="end"/>
      </w:r>
      <w:r w:rsidR="00A768F1" w:rsidRPr="00A768F1">
        <w:rPr>
          <w:rFonts w:asciiTheme="majorHAnsi" w:hAnsiTheme="majorHAnsi"/>
          <w:color w:val="auto"/>
          <w:sz w:val="24"/>
          <w:szCs w:val="24"/>
        </w:rPr>
        <w:t xml:space="preserve"> </w:t>
      </w:r>
      <w:r w:rsidR="00A768F1" w:rsidRPr="00A768F1">
        <w:rPr>
          <w:rFonts w:asciiTheme="majorHAnsi" w:hAnsiTheme="majorHAnsi"/>
          <w:b w:val="0"/>
          <w:color w:val="auto"/>
          <w:sz w:val="24"/>
          <w:szCs w:val="24"/>
        </w:rPr>
        <w:t xml:space="preserve">Azbest </w:t>
      </w:r>
      <w:proofErr w:type="spellStart"/>
      <w:r w:rsidR="00A768F1" w:rsidRPr="00A768F1">
        <w:rPr>
          <w:rFonts w:asciiTheme="majorHAnsi" w:hAnsiTheme="majorHAnsi"/>
          <w:b w:val="0"/>
          <w:color w:val="auto"/>
          <w:sz w:val="24"/>
          <w:szCs w:val="24"/>
        </w:rPr>
        <w:t>amozytowy</w:t>
      </w:r>
      <w:bookmarkEnd w:id="20"/>
      <w:proofErr w:type="spellEnd"/>
    </w:p>
    <w:p w:rsidR="00CE49F5" w:rsidRPr="00CE49F5" w:rsidRDefault="00CE49F5" w:rsidP="00CE49F5">
      <w:pPr>
        <w:pStyle w:val="Default"/>
        <w:spacing w:line="360" w:lineRule="auto"/>
        <w:ind w:left="720"/>
        <w:jc w:val="both"/>
        <w:rPr>
          <w:rFonts w:asciiTheme="majorHAnsi" w:hAnsiTheme="majorHAnsi" w:cstheme="minorHAnsi"/>
        </w:rPr>
      </w:pPr>
      <w:r w:rsidRPr="00CE49F5">
        <w:rPr>
          <w:rFonts w:asciiTheme="majorHAnsi" w:hAnsiTheme="majorHAnsi" w:cstheme="minorHAnsi"/>
        </w:rPr>
        <w:t xml:space="preserve">- krokidolit (azbest niebieski), </w:t>
      </w:r>
    </w:p>
    <w:p w:rsidR="00CE49F5" w:rsidRPr="00CE49F5" w:rsidRDefault="00CE49F5" w:rsidP="00A768F1">
      <w:pPr>
        <w:pStyle w:val="Legenda"/>
        <w:ind w:firstLine="708"/>
        <w:rPr>
          <w:rFonts w:asciiTheme="majorHAnsi" w:hAnsiTheme="majorHAnsi" w:cstheme="minorHAnsi"/>
        </w:rPr>
      </w:pPr>
      <w:bookmarkStart w:id="21" w:name="_Toc408818961"/>
      <w:r w:rsidRPr="00CE49F5">
        <w:rPr>
          <w:rFonts w:asciiTheme="majorHAnsi" w:hAnsiTheme="majorHAnsi" w:cstheme="minorHAnsi"/>
          <w:noProof/>
        </w:rPr>
        <w:drawing>
          <wp:inline distT="0" distB="0" distL="0" distR="0" wp14:anchorId="794EE2CF" wp14:editId="62602937">
            <wp:extent cx="1638300" cy="914400"/>
            <wp:effectExtent l="0" t="0" r="0" b="0"/>
            <wp:docPr id="257" name="Obraz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8300" cy="914400"/>
                    </a:xfrm>
                    <a:prstGeom prst="rect">
                      <a:avLst/>
                    </a:prstGeom>
                    <a:noFill/>
                    <a:ln>
                      <a:noFill/>
                    </a:ln>
                  </pic:spPr>
                </pic:pic>
              </a:graphicData>
            </a:graphic>
          </wp:inline>
        </w:drawing>
      </w:r>
      <w:r w:rsidR="00A768F1">
        <w:t xml:space="preserve"> </w:t>
      </w:r>
      <w:r w:rsidR="00A768F1" w:rsidRPr="00A768F1">
        <w:rPr>
          <w:rFonts w:asciiTheme="majorHAnsi" w:hAnsiTheme="majorHAnsi"/>
          <w:color w:val="auto"/>
          <w:sz w:val="24"/>
          <w:szCs w:val="24"/>
        </w:rPr>
        <w:t xml:space="preserve">Zdjęcie </w:t>
      </w:r>
      <w:r w:rsidR="002D56FA" w:rsidRPr="00A768F1">
        <w:rPr>
          <w:rFonts w:asciiTheme="majorHAnsi" w:hAnsiTheme="majorHAnsi"/>
          <w:color w:val="auto"/>
          <w:sz w:val="24"/>
          <w:szCs w:val="24"/>
        </w:rPr>
        <w:fldChar w:fldCharType="begin"/>
      </w:r>
      <w:r w:rsidR="00A768F1" w:rsidRPr="00A768F1">
        <w:rPr>
          <w:rFonts w:asciiTheme="majorHAnsi" w:hAnsiTheme="majorHAnsi"/>
          <w:color w:val="auto"/>
          <w:sz w:val="24"/>
          <w:szCs w:val="24"/>
        </w:rPr>
        <w:instrText xml:space="preserve"> SEQ Zdjęcie \* ARABIC </w:instrText>
      </w:r>
      <w:r w:rsidR="002D56FA" w:rsidRPr="00A768F1">
        <w:rPr>
          <w:rFonts w:asciiTheme="majorHAnsi" w:hAnsiTheme="majorHAnsi"/>
          <w:color w:val="auto"/>
          <w:sz w:val="24"/>
          <w:szCs w:val="24"/>
        </w:rPr>
        <w:fldChar w:fldCharType="separate"/>
      </w:r>
      <w:r w:rsidR="006A583C">
        <w:rPr>
          <w:rFonts w:asciiTheme="majorHAnsi" w:hAnsiTheme="majorHAnsi"/>
          <w:noProof/>
          <w:color w:val="auto"/>
          <w:sz w:val="24"/>
          <w:szCs w:val="24"/>
        </w:rPr>
        <w:t>3</w:t>
      </w:r>
      <w:r w:rsidR="002D56FA" w:rsidRPr="00A768F1">
        <w:rPr>
          <w:rFonts w:asciiTheme="majorHAnsi" w:hAnsiTheme="majorHAnsi"/>
          <w:color w:val="auto"/>
          <w:sz w:val="24"/>
          <w:szCs w:val="24"/>
        </w:rPr>
        <w:fldChar w:fldCharType="end"/>
      </w:r>
      <w:r w:rsidR="00A768F1" w:rsidRPr="00A768F1">
        <w:rPr>
          <w:rFonts w:asciiTheme="majorHAnsi" w:hAnsiTheme="majorHAnsi"/>
          <w:color w:val="auto"/>
          <w:sz w:val="24"/>
          <w:szCs w:val="24"/>
        </w:rPr>
        <w:t xml:space="preserve"> </w:t>
      </w:r>
      <w:r w:rsidR="00A768F1" w:rsidRPr="00A768F1">
        <w:rPr>
          <w:rFonts w:asciiTheme="majorHAnsi" w:hAnsiTheme="majorHAnsi"/>
          <w:b w:val="0"/>
          <w:color w:val="auto"/>
          <w:sz w:val="24"/>
          <w:szCs w:val="24"/>
        </w:rPr>
        <w:t xml:space="preserve">Azbest </w:t>
      </w:r>
      <w:proofErr w:type="spellStart"/>
      <w:r w:rsidR="00A768F1" w:rsidRPr="00A768F1">
        <w:rPr>
          <w:rFonts w:asciiTheme="majorHAnsi" w:hAnsiTheme="majorHAnsi"/>
          <w:b w:val="0"/>
          <w:color w:val="auto"/>
          <w:sz w:val="24"/>
          <w:szCs w:val="24"/>
        </w:rPr>
        <w:t>krokidolitowy</w:t>
      </w:r>
      <w:bookmarkEnd w:id="21"/>
      <w:proofErr w:type="spellEnd"/>
    </w:p>
    <w:p w:rsidR="00CE49F5" w:rsidRPr="00CE49F5" w:rsidRDefault="00CE49F5" w:rsidP="00CE49F5">
      <w:pPr>
        <w:pStyle w:val="Default"/>
        <w:spacing w:line="360" w:lineRule="auto"/>
        <w:ind w:left="720"/>
        <w:jc w:val="both"/>
        <w:rPr>
          <w:rFonts w:asciiTheme="majorHAnsi" w:hAnsiTheme="majorHAnsi" w:cstheme="minorHAnsi"/>
        </w:rPr>
      </w:pPr>
      <w:r w:rsidRPr="00CE49F5">
        <w:rPr>
          <w:rFonts w:asciiTheme="majorHAnsi" w:hAnsiTheme="majorHAnsi" w:cstheme="minorHAnsi"/>
        </w:rPr>
        <w:t xml:space="preserve">- azbest </w:t>
      </w:r>
      <w:proofErr w:type="spellStart"/>
      <w:r w:rsidRPr="00CE49F5">
        <w:rPr>
          <w:rFonts w:asciiTheme="majorHAnsi" w:hAnsiTheme="majorHAnsi" w:cstheme="minorHAnsi"/>
        </w:rPr>
        <w:t>antofylitowy</w:t>
      </w:r>
      <w:proofErr w:type="spellEnd"/>
      <w:r w:rsidRPr="00CE49F5">
        <w:rPr>
          <w:rFonts w:asciiTheme="majorHAnsi" w:hAnsiTheme="majorHAnsi" w:cstheme="minorHAnsi"/>
        </w:rPr>
        <w:t xml:space="preserve">, </w:t>
      </w:r>
    </w:p>
    <w:p w:rsidR="00CE49F5" w:rsidRPr="00CE49F5" w:rsidRDefault="00CE49F5" w:rsidP="00CE49F5">
      <w:pPr>
        <w:pStyle w:val="Default"/>
        <w:spacing w:line="360" w:lineRule="auto"/>
        <w:ind w:left="720"/>
        <w:jc w:val="both"/>
        <w:rPr>
          <w:rFonts w:asciiTheme="majorHAnsi" w:hAnsiTheme="majorHAnsi" w:cstheme="minorHAnsi"/>
        </w:rPr>
      </w:pPr>
      <w:r w:rsidRPr="00CE49F5">
        <w:rPr>
          <w:rFonts w:asciiTheme="majorHAnsi" w:hAnsiTheme="majorHAnsi" w:cstheme="minorHAnsi"/>
        </w:rPr>
        <w:t xml:space="preserve">- </w:t>
      </w:r>
      <w:proofErr w:type="spellStart"/>
      <w:r w:rsidRPr="00CE49F5">
        <w:rPr>
          <w:rFonts w:asciiTheme="majorHAnsi" w:hAnsiTheme="majorHAnsi" w:cstheme="minorHAnsi"/>
        </w:rPr>
        <w:t>aktynolitowy</w:t>
      </w:r>
      <w:proofErr w:type="spellEnd"/>
      <w:r w:rsidRPr="00CE49F5">
        <w:rPr>
          <w:rFonts w:asciiTheme="majorHAnsi" w:hAnsiTheme="majorHAnsi" w:cstheme="minorHAnsi"/>
        </w:rPr>
        <w:t>,</w:t>
      </w:r>
    </w:p>
    <w:p w:rsidR="00CE49F5" w:rsidRDefault="00CE49F5" w:rsidP="00CE49F5">
      <w:pPr>
        <w:pStyle w:val="Default"/>
        <w:spacing w:line="360" w:lineRule="auto"/>
        <w:ind w:left="720"/>
        <w:jc w:val="both"/>
        <w:rPr>
          <w:rFonts w:asciiTheme="majorHAnsi" w:hAnsiTheme="majorHAnsi" w:cstheme="minorHAnsi"/>
        </w:rPr>
      </w:pPr>
      <w:r w:rsidRPr="00CE49F5">
        <w:rPr>
          <w:rFonts w:asciiTheme="majorHAnsi" w:hAnsiTheme="majorHAnsi" w:cstheme="minorHAnsi"/>
        </w:rPr>
        <w:t xml:space="preserve">- </w:t>
      </w:r>
      <w:proofErr w:type="spellStart"/>
      <w:r w:rsidRPr="00CE49F5">
        <w:rPr>
          <w:rFonts w:asciiTheme="majorHAnsi" w:hAnsiTheme="majorHAnsi" w:cstheme="minorHAnsi"/>
        </w:rPr>
        <w:t>termolitowy</w:t>
      </w:r>
      <w:proofErr w:type="spellEnd"/>
      <w:r w:rsidRPr="00CE49F5">
        <w:rPr>
          <w:rFonts w:asciiTheme="majorHAnsi" w:hAnsiTheme="majorHAnsi" w:cstheme="minorHAnsi"/>
        </w:rPr>
        <w:t xml:space="preserve">. </w:t>
      </w:r>
    </w:p>
    <w:p w:rsidR="000A41F9" w:rsidRPr="00CE49F5" w:rsidRDefault="000A41F9" w:rsidP="00CE49F5">
      <w:pPr>
        <w:pStyle w:val="Default"/>
        <w:spacing w:line="360" w:lineRule="auto"/>
        <w:ind w:left="720"/>
        <w:jc w:val="both"/>
        <w:rPr>
          <w:rFonts w:asciiTheme="majorHAnsi" w:hAnsiTheme="majorHAnsi" w:cstheme="minorHAnsi"/>
        </w:rPr>
      </w:pPr>
    </w:p>
    <w:p w:rsidR="00CE49F5" w:rsidRPr="00CE49F5" w:rsidRDefault="00CE49F5" w:rsidP="00CE49F5">
      <w:pPr>
        <w:pStyle w:val="Default"/>
        <w:spacing w:line="360" w:lineRule="auto"/>
        <w:ind w:firstLine="360"/>
        <w:jc w:val="both"/>
        <w:rPr>
          <w:rFonts w:asciiTheme="majorHAnsi" w:eastAsia="SymbolMT" w:hAnsiTheme="majorHAnsi"/>
        </w:rPr>
      </w:pPr>
      <w:r w:rsidRPr="00CE49F5">
        <w:rPr>
          <w:rFonts w:asciiTheme="majorHAnsi" w:eastAsia="SymbolMT" w:hAnsiTheme="majorHAnsi"/>
        </w:rPr>
        <w:lastRenderedPageBreak/>
        <w:t xml:space="preserve">Chemicznie są to uwodnione krzemiany metali, które </w:t>
      </w:r>
      <w:r w:rsidRPr="00CE49F5">
        <w:rPr>
          <w:rFonts w:asciiTheme="majorHAnsi" w:hAnsiTheme="majorHAnsi" w:cstheme="minorHAnsi"/>
          <w:snapToGrid w:val="0"/>
          <w:szCs w:val="32"/>
        </w:rPr>
        <w:t xml:space="preserve">różnią się budową i długością włókien oraz właściwościami chorobotwórczymi. </w:t>
      </w:r>
      <w:r w:rsidRPr="00CE49F5">
        <w:rPr>
          <w:rFonts w:asciiTheme="majorHAnsi" w:eastAsia="SymbolMT" w:hAnsiTheme="majorHAnsi"/>
        </w:rPr>
        <w:t xml:space="preserve">Najgroźniejszy jest azbest niebieski (krokidolit), natomiast </w:t>
      </w:r>
      <w:r w:rsidRPr="00CE49F5">
        <w:rPr>
          <w:rFonts w:asciiTheme="majorHAnsi" w:hAnsiTheme="majorHAnsi" w:cstheme="minorHAnsi"/>
          <w:snapToGrid w:val="0"/>
          <w:szCs w:val="32"/>
        </w:rPr>
        <w:t xml:space="preserve">najszersze zastosowanie (około 95%) znajdował azbest chryzotylowy, czyli chryzotyl (o dłuższych włóknach), </w:t>
      </w:r>
      <w:r w:rsidRPr="00CE49F5">
        <w:rPr>
          <w:rFonts w:asciiTheme="majorHAnsi" w:eastAsia="SymbolMT" w:hAnsiTheme="majorHAnsi"/>
        </w:rPr>
        <w:t>następnie azbest niebieski oraz brązowy (</w:t>
      </w:r>
      <w:proofErr w:type="spellStart"/>
      <w:r w:rsidRPr="00CE49F5">
        <w:rPr>
          <w:rFonts w:asciiTheme="majorHAnsi" w:eastAsia="SymbolMT" w:hAnsiTheme="majorHAnsi"/>
        </w:rPr>
        <w:t>amozyt</w:t>
      </w:r>
      <w:proofErr w:type="spellEnd"/>
      <w:r w:rsidRPr="00CE49F5">
        <w:rPr>
          <w:rFonts w:asciiTheme="majorHAnsi" w:eastAsia="SymbolMT" w:hAnsiTheme="majorHAnsi"/>
        </w:rPr>
        <w:t>).</w:t>
      </w:r>
    </w:p>
    <w:p w:rsidR="00CE49F5" w:rsidRPr="00CE49F5" w:rsidRDefault="00CE49F5" w:rsidP="00CE49F5">
      <w:pPr>
        <w:pStyle w:val="Default"/>
        <w:spacing w:line="360" w:lineRule="auto"/>
        <w:ind w:firstLine="360"/>
        <w:jc w:val="both"/>
        <w:rPr>
          <w:rFonts w:asciiTheme="majorHAnsi" w:hAnsiTheme="majorHAnsi" w:cstheme="minorHAnsi"/>
        </w:rPr>
      </w:pPr>
      <w:r w:rsidRPr="00CE49F5">
        <w:rPr>
          <w:rFonts w:asciiTheme="majorHAnsi" w:hAnsiTheme="majorHAnsi" w:cstheme="minorHAnsi"/>
          <w:b/>
        </w:rPr>
        <w:t xml:space="preserve">Azbest </w:t>
      </w:r>
      <w:r>
        <w:rPr>
          <w:rFonts w:asciiTheme="majorHAnsi" w:hAnsiTheme="majorHAnsi" w:cstheme="minorHAnsi"/>
          <w:b/>
        </w:rPr>
        <w:t>posiada unikalne</w:t>
      </w:r>
      <w:r w:rsidRPr="00CE49F5">
        <w:rPr>
          <w:rFonts w:asciiTheme="majorHAnsi" w:hAnsiTheme="majorHAnsi" w:cstheme="minorHAnsi"/>
        </w:rPr>
        <w:t xml:space="preserve"> </w:t>
      </w:r>
      <w:r>
        <w:rPr>
          <w:rFonts w:asciiTheme="majorHAnsi" w:hAnsiTheme="majorHAnsi" w:cstheme="minorHAnsi"/>
          <w:b/>
        </w:rPr>
        <w:t>właściwości</w:t>
      </w:r>
      <w:r w:rsidRPr="00CE49F5">
        <w:rPr>
          <w:rFonts w:asciiTheme="majorHAnsi" w:hAnsiTheme="majorHAnsi" w:cstheme="minorHAnsi"/>
        </w:rPr>
        <w:t xml:space="preserve">, tj.: </w:t>
      </w:r>
    </w:p>
    <w:p w:rsidR="00CE49F5" w:rsidRPr="00CE49F5" w:rsidRDefault="00CE49F5" w:rsidP="001B11A2">
      <w:pPr>
        <w:pStyle w:val="Default"/>
        <w:numPr>
          <w:ilvl w:val="0"/>
          <w:numId w:val="43"/>
        </w:numPr>
        <w:spacing w:line="360" w:lineRule="auto"/>
        <w:jc w:val="both"/>
        <w:rPr>
          <w:rFonts w:asciiTheme="majorHAnsi" w:hAnsiTheme="majorHAnsi" w:cstheme="minorHAnsi"/>
        </w:rPr>
      </w:pPr>
      <w:r>
        <w:rPr>
          <w:rFonts w:asciiTheme="majorHAnsi" w:hAnsiTheme="majorHAnsi" w:cstheme="minorHAnsi"/>
        </w:rPr>
        <w:t>niepalność</w:t>
      </w:r>
      <w:r w:rsidRPr="00CE49F5">
        <w:rPr>
          <w:rFonts w:asciiTheme="majorHAnsi" w:hAnsiTheme="majorHAnsi" w:cstheme="minorHAnsi"/>
        </w:rPr>
        <w:t xml:space="preserve"> - temperatura topnienia chryzotylu wynosi 1500-1550°C, amfiboli 930-1150°C, </w:t>
      </w:r>
    </w:p>
    <w:p w:rsidR="00CE49F5" w:rsidRPr="00CE49F5" w:rsidRDefault="00CE49F5" w:rsidP="001B11A2">
      <w:pPr>
        <w:pStyle w:val="Default"/>
        <w:numPr>
          <w:ilvl w:val="0"/>
          <w:numId w:val="43"/>
        </w:numPr>
        <w:spacing w:line="360" w:lineRule="auto"/>
        <w:jc w:val="both"/>
        <w:rPr>
          <w:rFonts w:asciiTheme="majorHAnsi" w:hAnsiTheme="majorHAnsi" w:cstheme="minorHAnsi"/>
        </w:rPr>
      </w:pPr>
      <w:r>
        <w:rPr>
          <w:rFonts w:asciiTheme="majorHAnsi" w:hAnsiTheme="majorHAnsi" w:cstheme="minorHAnsi"/>
        </w:rPr>
        <w:t>odporność</w:t>
      </w:r>
      <w:r w:rsidRPr="00CE49F5">
        <w:rPr>
          <w:rFonts w:asciiTheme="majorHAnsi" w:hAnsiTheme="majorHAnsi" w:cstheme="minorHAnsi"/>
        </w:rPr>
        <w:t xml:space="preserve"> na czynniki chemiczne (kwasy i zasady) - szczególnie w przypadku amfiboli, </w:t>
      </w:r>
    </w:p>
    <w:p w:rsidR="00CE49F5" w:rsidRPr="00CE49F5" w:rsidRDefault="00CE49F5" w:rsidP="001B11A2">
      <w:pPr>
        <w:pStyle w:val="Default"/>
        <w:numPr>
          <w:ilvl w:val="0"/>
          <w:numId w:val="43"/>
        </w:numPr>
        <w:spacing w:line="360" w:lineRule="auto"/>
        <w:jc w:val="both"/>
        <w:rPr>
          <w:rFonts w:asciiTheme="majorHAnsi" w:hAnsiTheme="majorHAnsi" w:cstheme="minorHAnsi"/>
        </w:rPr>
      </w:pPr>
      <w:r>
        <w:rPr>
          <w:rFonts w:asciiTheme="majorHAnsi" w:hAnsiTheme="majorHAnsi" w:cstheme="minorHAnsi"/>
        </w:rPr>
        <w:t>wysoką wytrzymałość mechaniczną</w:t>
      </w:r>
      <w:r w:rsidRPr="00CE49F5">
        <w:rPr>
          <w:rFonts w:asciiTheme="majorHAnsi" w:hAnsiTheme="majorHAnsi" w:cstheme="minorHAnsi"/>
        </w:rPr>
        <w:t xml:space="preserve">, </w:t>
      </w:r>
    </w:p>
    <w:p w:rsidR="00CE49F5" w:rsidRPr="00CE49F5" w:rsidRDefault="00CE49F5" w:rsidP="001B11A2">
      <w:pPr>
        <w:pStyle w:val="Default"/>
        <w:numPr>
          <w:ilvl w:val="0"/>
          <w:numId w:val="43"/>
        </w:numPr>
        <w:spacing w:line="360" w:lineRule="auto"/>
        <w:jc w:val="both"/>
        <w:rPr>
          <w:rFonts w:asciiTheme="majorHAnsi" w:hAnsiTheme="majorHAnsi" w:cstheme="minorHAnsi"/>
        </w:rPr>
      </w:pPr>
      <w:r>
        <w:rPr>
          <w:rFonts w:asciiTheme="majorHAnsi" w:hAnsiTheme="majorHAnsi" w:cstheme="minorHAnsi"/>
        </w:rPr>
        <w:t>niskie przewodnictwo cieplne i elektryczne</w:t>
      </w:r>
      <w:r w:rsidRPr="00CE49F5">
        <w:rPr>
          <w:rFonts w:asciiTheme="majorHAnsi" w:hAnsiTheme="majorHAnsi" w:cstheme="minorHAnsi"/>
        </w:rPr>
        <w:t xml:space="preserve">, </w:t>
      </w:r>
    </w:p>
    <w:p w:rsidR="00CE49F5" w:rsidRPr="00CE49F5" w:rsidRDefault="00CE49F5" w:rsidP="001B11A2">
      <w:pPr>
        <w:pStyle w:val="Default"/>
        <w:numPr>
          <w:ilvl w:val="0"/>
          <w:numId w:val="43"/>
        </w:numPr>
        <w:spacing w:line="360" w:lineRule="auto"/>
        <w:jc w:val="both"/>
        <w:rPr>
          <w:rFonts w:asciiTheme="majorHAnsi" w:hAnsiTheme="majorHAnsi" w:cstheme="minorHAnsi"/>
        </w:rPr>
      </w:pPr>
      <w:r>
        <w:rPr>
          <w:rFonts w:asciiTheme="majorHAnsi" w:hAnsiTheme="majorHAnsi" w:cstheme="minorHAnsi"/>
        </w:rPr>
        <w:t>łatwość</w:t>
      </w:r>
      <w:r w:rsidRPr="00CE49F5">
        <w:rPr>
          <w:rFonts w:asciiTheme="majorHAnsi" w:hAnsiTheme="majorHAnsi" w:cstheme="minorHAnsi"/>
        </w:rPr>
        <w:t xml:space="preserve"> łączenia się z innymi materiałami (cement, tworzywa sztuczne), </w:t>
      </w:r>
    </w:p>
    <w:p w:rsidR="00CE49F5" w:rsidRPr="00CE49F5" w:rsidRDefault="00CE49F5" w:rsidP="001B11A2">
      <w:pPr>
        <w:pStyle w:val="Default"/>
        <w:numPr>
          <w:ilvl w:val="0"/>
          <w:numId w:val="43"/>
        </w:numPr>
        <w:spacing w:line="360" w:lineRule="auto"/>
        <w:jc w:val="both"/>
        <w:rPr>
          <w:rFonts w:asciiTheme="majorHAnsi" w:hAnsiTheme="majorHAnsi" w:cstheme="minorHAnsi"/>
        </w:rPr>
      </w:pPr>
      <w:r>
        <w:rPr>
          <w:rFonts w:asciiTheme="majorHAnsi" w:hAnsiTheme="majorHAnsi" w:cstheme="minorHAnsi"/>
        </w:rPr>
        <w:t>możliwość</w:t>
      </w:r>
      <w:r w:rsidRPr="00CE49F5">
        <w:rPr>
          <w:rFonts w:asciiTheme="majorHAnsi" w:hAnsiTheme="majorHAnsi" w:cstheme="minorHAnsi"/>
        </w:rPr>
        <w:t xml:space="preserve"> przędzenia włókien, </w:t>
      </w:r>
    </w:p>
    <w:p w:rsidR="00CE49F5" w:rsidRPr="00CE49F5" w:rsidRDefault="00CE49F5" w:rsidP="001B11A2">
      <w:pPr>
        <w:pStyle w:val="Default"/>
        <w:numPr>
          <w:ilvl w:val="0"/>
          <w:numId w:val="43"/>
        </w:numPr>
        <w:spacing w:line="360" w:lineRule="auto"/>
        <w:jc w:val="both"/>
        <w:rPr>
          <w:rFonts w:asciiTheme="majorHAnsi" w:hAnsiTheme="majorHAnsi" w:cstheme="minorHAnsi"/>
        </w:rPr>
      </w:pPr>
      <w:r>
        <w:rPr>
          <w:rFonts w:asciiTheme="majorHAnsi" w:hAnsiTheme="majorHAnsi" w:cstheme="minorHAnsi"/>
        </w:rPr>
        <w:t>dobre właściwości sorpcyjne</w:t>
      </w:r>
      <w:r w:rsidRPr="00CE49F5">
        <w:rPr>
          <w:rFonts w:asciiTheme="majorHAnsi" w:hAnsiTheme="majorHAnsi" w:cstheme="minorHAnsi"/>
        </w:rPr>
        <w:t xml:space="preserve">. </w:t>
      </w:r>
    </w:p>
    <w:p w:rsidR="00CE49F5" w:rsidRPr="00CE49F5" w:rsidRDefault="00CE49F5" w:rsidP="00CE49F5"/>
    <w:p w:rsidR="00641652" w:rsidRDefault="00CE49F5" w:rsidP="00CE49F5">
      <w:pPr>
        <w:pStyle w:val="Nagwek2"/>
      </w:pPr>
      <w:r>
        <w:t xml:space="preserve"> </w:t>
      </w:r>
      <w:bookmarkStart w:id="22" w:name="_Toc431847367"/>
      <w:r>
        <w:t>Historia azbestu</w:t>
      </w:r>
      <w:bookmarkEnd w:id="22"/>
    </w:p>
    <w:p w:rsidR="00CE49F5" w:rsidRPr="00CE49F5" w:rsidRDefault="00CE49F5" w:rsidP="00CE49F5"/>
    <w:p w:rsidR="00641652" w:rsidRPr="00CE49F5" w:rsidRDefault="00641652" w:rsidP="00641652">
      <w:pPr>
        <w:autoSpaceDE w:val="0"/>
        <w:autoSpaceDN w:val="0"/>
        <w:adjustRightInd w:val="0"/>
        <w:spacing w:line="360" w:lineRule="auto"/>
        <w:ind w:firstLine="360"/>
        <w:jc w:val="both"/>
        <w:rPr>
          <w:rFonts w:asciiTheme="majorHAnsi" w:eastAsia="SymbolMT" w:hAnsiTheme="majorHAnsi"/>
        </w:rPr>
      </w:pPr>
      <w:r w:rsidRPr="00CE49F5">
        <w:rPr>
          <w:rFonts w:asciiTheme="majorHAnsi" w:hAnsiTheme="majorHAnsi" w:cstheme="minorHAnsi"/>
          <w:b/>
          <w:snapToGrid w:val="0"/>
          <w:szCs w:val="32"/>
        </w:rPr>
        <w:t>Nazwa „azbest”</w:t>
      </w:r>
      <w:r w:rsidRPr="00CE49F5">
        <w:rPr>
          <w:rFonts w:asciiTheme="majorHAnsi" w:hAnsiTheme="majorHAnsi" w:cstheme="minorHAnsi"/>
          <w:snapToGrid w:val="0"/>
          <w:szCs w:val="32"/>
        </w:rPr>
        <w:t xml:space="preserve"> wywodzi się z języka greckiego i </w:t>
      </w:r>
      <w:r w:rsidRPr="00CE49F5">
        <w:rPr>
          <w:rFonts w:asciiTheme="majorHAnsi" w:hAnsiTheme="majorHAnsi" w:cstheme="minorHAnsi"/>
          <w:b/>
          <w:snapToGrid w:val="0"/>
          <w:szCs w:val="32"/>
        </w:rPr>
        <w:t>oznacza "niewygasający"</w:t>
      </w:r>
      <w:r w:rsidRPr="00CE49F5">
        <w:rPr>
          <w:rFonts w:asciiTheme="majorHAnsi" w:hAnsiTheme="majorHAnsi" w:cstheme="minorHAnsi"/>
          <w:snapToGrid w:val="0"/>
          <w:szCs w:val="32"/>
        </w:rPr>
        <w:t>. Starożytni Grecy stosowali go bowiem do wyrobu knotów w lampach oliwnych.</w:t>
      </w:r>
      <w:r w:rsidRPr="00CE49F5">
        <w:rPr>
          <w:rFonts w:asciiTheme="majorHAnsi" w:eastAsia="SymbolMT" w:hAnsiTheme="majorHAnsi"/>
        </w:rPr>
        <w:t xml:space="preserve"> Ze wglądu na swoje cenne cechy jak miękkość, giętkość, odporność na ogień, postrzegany był w czasach starożytnych jako jedwab tajemniczego świata minerałów. Nadawano mu wiele nazw, znany był m.in. jako kamień bawełniany, czy len kamienny, skalny oprzęd, płótno niepalne. W średniowieczu alchemicy przypisywali mu właściwości magiczne twierdząc, że stanowi on owłosienie ogniotrwałych salamander. </w:t>
      </w:r>
    </w:p>
    <w:p w:rsidR="00641652" w:rsidRPr="00CE49F5" w:rsidRDefault="00641652" w:rsidP="00641652">
      <w:pPr>
        <w:autoSpaceDE w:val="0"/>
        <w:autoSpaceDN w:val="0"/>
        <w:adjustRightInd w:val="0"/>
        <w:spacing w:line="360" w:lineRule="auto"/>
        <w:ind w:firstLine="360"/>
        <w:jc w:val="both"/>
        <w:rPr>
          <w:rFonts w:asciiTheme="majorHAnsi" w:eastAsia="SymbolMT" w:hAnsiTheme="majorHAnsi"/>
        </w:rPr>
      </w:pPr>
      <w:r w:rsidRPr="00CE49F5">
        <w:rPr>
          <w:rFonts w:asciiTheme="majorHAnsi" w:eastAsia="SymbolMT" w:hAnsiTheme="majorHAnsi"/>
        </w:rPr>
        <w:t xml:space="preserve">Stosowanie azbestu określono już na ok. 4500 lat temu na podstawie wykopalisk dokonanych w Finlandii. W Europie Południowej znany jest od ponad 2500 lat. Wzmianki w różnego rodzaju kronikach świadczą, że azbest od XV do XIX wieku był dodawany do różnorodnych surowców w celu uzyskania m.in., knotów do świec, niepalnego papieru, skóry, a także do wyrobów tekstylnych np. tkanin na płaszcze wojskowe. </w:t>
      </w:r>
    </w:p>
    <w:p w:rsidR="00641652" w:rsidRPr="00CE49F5" w:rsidRDefault="00641652" w:rsidP="00641652">
      <w:pPr>
        <w:autoSpaceDE w:val="0"/>
        <w:autoSpaceDN w:val="0"/>
        <w:adjustRightInd w:val="0"/>
        <w:spacing w:line="360" w:lineRule="auto"/>
        <w:ind w:firstLine="360"/>
        <w:jc w:val="both"/>
        <w:rPr>
          <w:rFonts w:asciiTheme="majorHAnsi" w:eastAsia="SymbolMT" w:hAnsiTheme="majorHAnsi"/>
        </w:rPr>
      </w:pPr>
      <w:r w:rsidRPr="00CE49F5">
        <w:rPr>
          <w:rFonts w:asciiTheme="majorHAnsi" w:eastAsia="SymbolMT" w:hAnsiTheme="majorHAnsi"/>
        </w:rPr>
        <w:lastRenderedPageBreak/>
        <w:t>W końcu XIX wieku rozpoczęto wydobywanie azbestu na skalę przemysłową, początkowo w Kanadzie, następnie w Rosji. Dalsze kopalnie powstawały w Afryce na obszarach obecnej RPA. Po roku 1910 nastąpił szereg dalszych odkryć i eksploatacji złóż w różnych rejonach świata.</w:t>
      </w:r>
    </w:p>
    <w:p w:rsidR="00641652" w:rsidRPr="00CE49F5" w:rsidRDefault="00641652" w:rsidP="00641652">
      <w:pPr>
        <w:autoSpaceDE w:val="0"/>
        <w:autoSpaceDN w:val="0"/>
        <w:adjustRightInd w:val="0"/>
        <w:spacing w:line="360" w:lineRule="auto"/>
        <w:ind w:firstLine="360"/>
        <w:jc w:val="both"/>
        <w:rPr>
          <w:rFonts w:asciiTheme="majorHAnsi" w:hAnsiTheme="majorHAnsi" w:cs="TimesNewRomanPSMT"/>
        </w:rPr>
      </w:pPr>
      <w:r w:rsidRPr="00CE49F5">
        <w:rPr>
          <w:rFonts w:asciiTheme="majorHAnsi" w:eastAsia="SymbolMT" w:hAnsiTheme="majorHAnsi"/>
        </w:rPr>
        <w:t>W latach 60 – tych ubiegłego stulecia przełomem było wykorzystanie azbestu do wyrobu niepalnej papy, zwłaszcza w okresie, gdy pożary budynków były prawdziwą plagą. W pierwszych latach ubiegłego stulecia mieszaniny azbestu i cementu wkroczyły do przemysłu materiałów budowlanych w postaci lekkich i wytrzymałych płyt, znanych jako eternit.</w:t>
      </w:r>
      <w:r w:rsidRPr="00CE49F5">
        <w:rPr>
          <w:rFonts w:asciiTheme="majorHAnsi" w:hAnsiTheme="majorHAnsi"/>
        </w:rPr>
        <w:t xml:space="preserve"> Znajdowały one też zastosowanie jako okładziny ścienne oraz wytłaczane panele do dekoracji ścian i sufitów</w:t>
      </w:r>
      <w:r w:rsidRPr="00CE49F5">
        <w:rPr>
          <w:rFonts w:asciiTheme="majorHAnsi" w:hAnsiTheme="majorHAnsi" w:cs="TimesNewRomanPSMT"/>
        </w:rPr>
        <w:t>.</w:t>
      </w:r>
    </w:p>
    <w:p w:rsidR="00641652" w:rsidRPr="00CE49F5" w:rsidRDefault="00641652" w:rsidP="00641652">
      <w:pPr>
        <w:autoSpaceDE w:val="0"/>
        <w:autoSpaceDN w:val="0"/>
        <w:adjustRightInd w:val="0"/>
        <w:spacing w:line="360" w:lineRule="auto"/>
        <w:ind w:firstLine="360"/>
        <w:jc w:val="both"/>
        <w:rPr>
          <w:rFonts w:asciiTheme="majorHAnsi" w:hAnsiTheme="majorHAnsi"/>
        </w:rPr>
      </w:pPr>
      <w:r w:rsidRPr="00CE49F5">
        <w:rPr>
          <w:rFonts w:asciiTheme="majorHAnsi" w:hAnsiTheme="majorHAnsi"/>
        </w:rPr>
        <w:t>Minerał stał się jeszcze bardziej popularny dzięki silnikom parowym, których niezbędnym elementem, poddanym działaniom gorącej pary były różnego typu szczeliwa i uszczelki. Azbest w połączeniu z gumą w pełni spełniał oczekiwania konstruktorów.</w:t>
      </w:r>
    </w:p>
    <w:p w:rsidR="00641652" w:rsidRPr="00CE49F5" w:rsidRDefault="00641652" w:rsidP="008C287D">
      <w:pPr>
        <w:autoSpaceDE w:val="0"/>
        <w:autoSpaceDN w:val="0"/>
        <w:adjustRightInd w:val="0"/>
        <w:spacing w:line="360" w:lineRule="auto"/>
        <w:ind w:firstLine="360"/>
        <w:jc w:val="both"/>
        <w:rPr>
          <w:rFonts w:asciiTheme="majorHAnsi" w:hAnsiTheme="majorHAnsi"/>
        </w:rPr>
      </w:pPr>
      <w:r w:rsidRPr="00CE49F5">
        <w:rPr>
          <w:rFonts w:asciiTheme="majorHAnsi" w:hAnsiTheme="majorHAnsi"/>
        </w:rPr>
        <w:t xml:space="preserve">Dzięki wspomnianym niepowtarzalnym właściwościom azbest był wykorzystywany jako surowiec w ponad 3000 opisanych technologii. Początkowo, stosowany był do produkcji wyrobów azbestowo – cementowych, wyrobów włókienniczych, przędzy, sznurów, szczeliw, wyrobów ciernych, takich jak klocki hamulcowe, tarcze sprzęgłowe, wyrobów </w:t>
      </w:r>
      <w:proofErr w:type="spellStart"/>
      <w:r w:rsidRPr="00CE49F5">
        <w:rPr>
          <w:rFonts w:asciiTheme="majorHAnsi" w:hAnsiTheme="majorHAnsi"/>
        </w:rPr>
        <w:t>hydroizolacyjnych</w:t>
      </w:r>
      <w:proofErr w:type="spellEnd"/>
      <w:r w:rsidRPr="00CE49F5">
        <w:rPr>
          <w:rFonts w:asciiTheme="majorHAnsi" w:hAnsiTheme="majorHAnsi"/>
        </w:rPr>
        <w:t>: lepiki, papy dachowe, płytki podłogowe, do filtrów w przemyśle piwowarskim i farmaceutycznym oraz masek prz</w:t>
      </w:r>
      <w:r w:rsidR="008C287D">
        <w:rPr>
          <w:rFonts w:asciiTheme="majorHAnsi" w:hAnsiTheme="majorHAnsi"/>
        </w:rPr>
        <w:t>eciwgazowych i przeciwpyłowych.</w:t>
      </w:r>
    </w:p>
    <w:p w:rsidR="00641652" w:rsidRPr="00CE49F5" w:rsidRDefault="00641652" w:rsidP="00641652">
      <w:pPr>
        <w:autoSpaceDE w:val="0"/>
        <w:autoSpaceDN w:val="0"/>
        <w:adjustRightInd w:val="0"/>
        <w:spacing w:line="360" w:lineRule="auto"/>
        <w:ind w:firstLine="360"/>
        <w:jc w:val="both"/>
        <w:rPr>
          <w:rFonts w:asciiTheme="majorHAnsi" w:hAnsiTheme="majorHAnsi"/>
        </w:rPr>
      </w:pPr>
      <w:r w:rsidRPr="00CE49F5">
        <w:rPr>
          <w:rFonts w:asciiTheme="majorHAnsi" w:hAnsiTheme="majorHAnsi"/>
        </w:rPr>
        <w:t>W Polsce zużycie azbestu do celów przemysłowych w latach 70-tych XX wieku wynosiło około 100 tys. ton w ciągu roku, z czego 90% importowane głównie ze Związku Radzieckiego, a około 10% RPA. Liczbę osób zatrudnionych w zakładach przerabiających azbest szacowano w tym okresie na około 10 tys. W latach 80-tych poprzedniego stulecia zużycie azbestu wynosiło około 60 tys. ton rocznie, a zatrudnienie zmniejszyło się do około 4 tys. osób, aby w 1991 r. zmniejszyć się do 30 tys. ton. W połowie lat 80-tych ubiegłego wieku zużycie azbestu w przeliczeniu na 1 mieszkańca wynosiło w Polsce 1,7 kg (16 miejsce w świecie), a największe zużycie było w ZSRR - 8,3 kg na mieszkańca. Około 65% azbestu zużywano do produkcji wyrobów azbestowo-</w:t>
      </w:r>
      <w:r w:rsidRPr="00CE49F5">
        <w:rPr>
          <w:rFonts w:asciiTheme="majorHAnsi" w:hAnsiTheme="majorHAnsi"/>
        </w:rPr>
        <w:lastRenderedPageBreak/>
        <w:t>cementowych. W latach 60-tych w Polsce rozpoczęły produkcję cztery duże zakłady wyrobów azbestowo-cementowych, co spowodowało wzrost jego zużycia. Były to:</w:t>
      </w:r>
    </w:p>
    <w:p w:rsidR="00CE49F5" w:rsidRPr="00CE49F5" w:rsidRDefault="00CE49F5" w:rsidP="00641652">
      <w:pPr>
        <w:autoSpaceDE w:val="0"/>
        <w:autoSpaceDN w:val="0"/>
        <w:adjustRightInd w:val="0"/>
        <w:spacing w:line="360" w:lineRule="auto"/>
        <w:ind w:firstLine="360"/>
        <w:jc w:val="both"/>
        <w:rPr>
          <w:rFonts w:asciiTheme="majorHAnsi" w:hAnsiTheme="majorHAnsi"/>
        </w:rPr>
      </w:pPr>
    </w:p>
    <w:p w:rsidR="00641652" w:rsidRPr="00CE49F5" w:rsidRDefault="00641652" w:rsidP="008C287D">
      <w:pPr>
        <w:autoSpaceDE w:val="0"/>
        <w:autoSpaceDN w:val="0"/>
        <w:adjustRightInd w:val="0"/>
        <w:spacing w:line="360" w:lineRule="auto"/>
        <w:jc w:val="both"/>
        <w:rPr>
          <w:rFonts w:asciiTheme="majorHAnsi" w:hAnsiTheme="majorHAnsi"/>
        </w:rPr>
      </w:pPr>
      <w:r w:rsidRPr="00CE49F5">
        <w:rPr>
          <w:rFonts w:asciiTheme="majorHAnsi" w:hAnsiTheme="majorHAnsi"/>
        </w:rPr>
        <w:t>1. „Eternit” Polsko-Austriacka Spółka z o.o. w Szczucinie (województwo małopolskie),</w:t>
      </w:r>
    </w:p>
    <w:p w:rsidR="00641652" w:rsidRPr="00CE49F5" w:rsidRDefault="00641652" w:rsidP="008C287D">
      <w:pPr>
        <w:autoSpaceDE w:val="0"/>
        <w:autoSpaceDN w:val="0"/>
        <w:adjustRightInd w:val="0"/>
        <w:spacing w:line="360" w:lineRule="auto"/>
        <w:jc w:val="both"/>
        <w:rPr>
          <w:rFonts w:asciiTheme="majorHAnsi" w:hAnsiTheme="majorHAnsi"/>
        </w:rPr>
      </w:pPr>
      <w:r w:rsidRPr="00CE49F5">
        <w:rPr>
          <w:rFonts w:asciiTheme="majorHAnsi" w:hAnsiTheme="majorHAnsi"/>
        </w:rPr>
        <w:t>2. Przedsiębiorstwo Produkcyjno-Handlowo-Usługowe „Izopol” Spółka Akcyjna w</w:t>
      </w:r>
    </w:p>
    <w:p w:rsidR="00641652" w:rsidRPr="00CE49F5" w:rsidRDefault="00641652" w:rsidP="008C287D">
      <w:pPr>
        <w:autoSpaceDE w:val="0"/>
        <w:autoSpaceDN w:val="0"/>
        <w:adjustRightInd w:val="0"/>
        <w:spacing w:line="360" w:lineRule="auto"/>
        <w:jc w:val="both"/>
        <w:rPr>
          <w:rFonts w:asciiTheme="majorHAnsi" w:hAnsiTheme="majorHAnsi"/>
        </w:rPr>
      </w:pPr>
      <w:r w:rsidRPr="00CE49F5">
        <w:rPr>
          <w:rFonts w:asciiTheme="majorHAnsi" w:hAnsiTheme="majorHAnsi"/>
        </w:rPr>
        <w:t>Trzemesznie (województwo wielkopolskie),</w:t>
      </w:r>
    </w:p>
    <w:p w:rsidR="00641652" w:rsidRPr="00CE49F5" w:rsidRDefault="00641652" w:rsidP="008C287D">
      <w:pPr>
        <w:autoSpaceDE w:val="0"/>
        <w:autoSpaceDN w:val="0"/>
        <w:adjustRightInd w:val="0"/>
        <w:spacing w:line="360" w:lineRule="auto"/>
        <w:jc w:val="both"/>
        <w:rPr>
          <w:rFonts w:asciiTheme="majorHAnsi" w:hAnsiTheme="majorHAnsi"/>
        </w:rPr>
      </w:pPr>
      <w:r w:rsidRPr="00CE49F5">
        <w:rPr>
          <w:rFonts w:asciiTheme="majorHAnsi" w:hAnsiTheme="majorHAnsi"/>
        </w:rPr>
        <w:t xml:space="preserve">3. Zakłady Wyrobów Azbestowo-Cementowych w Wierzbicy k. Radomia (województwo     mazowieckie), </w:t>
      </w:r>
    </w:p>
    <w:p w:rsidR="00522D29" w:rsidRPr="00CE49F5" w:rsidRDefault="00641652" w:rsidP="008C287D">
      <w:pPr>
        <w:autoSpaceDE w:val="0"/>
        <w:autoSpaceDN w:val="0"/>
        <w:adjustRightInd w:val="0"/>
        <w:spacing w:line="360" w:lineRule="auto"/>
        <w:jc w:val="both"/>
        <w:rPr>
          <w:rFonts w:asciiTheme="majorHAnsi" w:hAnsiTheme="majorHAnsi"/>
        </w:rPr>
      </w:pPr>
      <w:r w:rsidRPr="00CE49F5">
        <w:rPr>
          <w:rFonts w:asciiTheme="majorHAnsi" w:hAnsiTheme="majorHAnsi"/>
        </w:rPr>
        <w:t>4. Przedsiębiorstwo Materiałów Izolacji Budowlanej „Izolacja” w Ogrodzieńcu (województwo śląskie)</w:t>
      </w:r>
      <w:r w:rsidR="008C287D">
        <w:rPr>
          <w:rFonts w:asciiTheme="majorHAnsi" w:hAnsiTheme="majorHAnsi"/>
        </w:rPr>
        <w:t>.</w:t>
      </w:r>
    </w:p>
    <w:p w:rsidR="00522D29" w:rsidRPr="00CE49F5" w:rsidRDefault="00522D29" w:rsidP="00821D47">
      <w:pPr>
        <w:autoSpaceDE w:val="0"/>
        <w:autoSpaceDN w:val="0"/>
        <w:adjustRightInd w:val="0"/>
        <w:spacing w:line="360" w:lineRule="auto"/>
        <w:ind w:left="360"/>
        <w:jc w:val="center"/>
        <w:rPr>
          <w:rFonts w:asciiTheme="majorHAnsi" w:hAnsiTheme="majorHAnsi"/>
        </w:rPr>
      </w:pPr>
      <w:r w:rsidRPr="00CE49F5">
        <w:rPr>
          <w:rFonts w:asciiTheme="majorHAnsi" w:hAnsiTheme="majorHAnsi"/>
          <w:noProof/>
        </w:rPr>
        <w:drawing>
          <wp:inline distT="0" distB="0" distL="0" distR="0" wp14:anchorId="1E1A1327" wp14:editId="695D6F6B">
            <wp:extent cx="3838575" cy="2638425"/>
            <wp:effectExtent l="0" t="0" r="9525" b="9525"/>
            <wp:docPr id="258" name="Obraz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38575" cy="2638425"/>
                    </a:xfrm>
                    <a:prstGeom prst="rect">
                      <a:avLst/>
                    </a:prstGeom>
                    <a:noFill/>
                    <a:ln>
                      <a:noFill/>
                    </a:ln>
                  </pic:spPr>
                </pic:pic>
              </a:graphicData>
            </a:graphic>
          </wp:inline>
        </w:drawing>
      </w:r>
    </w:p>
    <w:p w:rsidR="00522D29" w:rsidRPr="00CE49F5" w:rsidRDefault="00522D29" w:rsidP="00CE49F5">
      <w:pPr>
        <w:pStyle w:val="Legenda"/>
        <w:rPr>
          <w:rFonts w:asciiTheme="majorHAnsi" w:hAnsiTheme="majorHAnsi"/>
          <w:color w:val="auto"/>
          <w:sz w:val="24"/>
        </w:rPr>
      </w:pPr>
      <w:bookmarkStart w:id="23" w:name="_Toc408818962"/>
      <w:r w:rsidRPr="00CE49F5">
        <w:rPr>
          <w:rFonts w:asciiTheme="majorHAnsi" w:hAnsiTheme="majorHAnsi"/>
          <w:color w:val="auto"/>
          <w:sz w:val="24"/>
        </w:rPr>
        <w:t xml:space="preserve">Zdjęcie </w:t>
      </w:r>
      <w:r w:rsidR="002D56FA" w:rsidRPr="00CE49F5">
        <w:rPr>
          <w:rFonts w:asciiTheme="majorHAnsi" w:hAnsiTheme="majorHAnsi"/>
          <w:color w:val="auto"/>
          <w:sz w:val="24"/>
        </w:rPr>
        <w:fldChar w:fldCharType="begin"/>
      </w:r>
      <w:r w:rsidRPr="00CE49F5">
        <w:rPr>
          <w:rFonts w:asciiTheme="majorHAnsi" w:hAnsiTheme="majorHAnsi"/>
          <w:color w:val="auto"/>
          <w:sz w:val="24"/>
        </w:rPr>
        <w:instrText xml:space="preserve"> SEQ Zdjęcie \* ARABIC </w:instrText>
      </w:r>
      <w:r w:rsidR="002D56FA" w:rsidRPr="00CE49F5">
        <w:rPr>
          <w:rFonts w:asciiTheme="majorHAnsi" w:hAnsiTheme="majorHAnsi"/>
          <w:color w:val="auto"/>
          <w:sz w:val="24"/>
        </w:rPr>
        <w:fldChar w:fldCharType="separate"/>
      </w:r>
      <w:r w:rsidR="006A583C">
        <w:rPr>
          <w:rFonts w:asciiTheme="majorHAnsi" w:hAnsiTheme="majorHAnsi"/>
          <w:noProof/>
          <w:color w:val="auto"/>
          <w:sz w:val="24"/>
        </w:rPr>
        <w:t>4</w:t>
      </w:r>
      <w:r w:rsidR="002D56FA" w:rsidRPr="00CE49F5">
        <w:rPr>
          <w:rFonts w:asciiTheme="majorHAnsi" w:hAnsiTheme="majorHAnsi"/>
          <w:color w:val="auto"/>
          <w:sz w:val="24"/>
        </w:rPr>
        <w:fldChar w:fldCharType="end"/>
      </w:r>
      <w:r w:rsidRPr="00CE49F5">
        <w:rPr>
          <w:rFonts w:asciiTheme="majorHAnsi" w:hAnsiTheme="majorHAnsi"/>
          <w:color w:val="auto"/>
          <w:sz w:val="24"/>
        </w:rPr>
        <w:t xml:space="preserve"> </w:t>
      </w:r>
      <w:r w:rsidRPr="00CE49F5">
        <w:rPr>
          <w:rFonts w:asciiTheme="majorHAnsi" w:hAnsiTheme="majorHAnsi"/>
          <w:b w:val="0"/>
          <w:color w:val="auto"/>
          <w:sz w:val="24"/>
        </w:rPr>
        <w:t>Fabryka produkująca wyroby azbestowe w Szczucinie</w:t>
      </w:r>
      <w:bookmarkEnd w:id="23"/>
      <w:r w:rsidRPr="00CE49F5">
        <w:rPr>
          <w:rFonts w:asciiTheme="majorHAnsi" w:hAnsiTheme="majorHAnsi"/>
          <w:color w:val="auto"/>
          <w:sz w:val="24"/>
        </w:rPr>
        <w:t xml:space="preserve"> </w:t>
      </w:r>
    </w:p>
    <w:p w:rsidR="00522D29" w:rsidRPr="00CE49F5" w:rsidRDefault="00641652" w:rsidP="00641652">
      <w:pPr>
        <w:autoSpaceDE w:val="0"/>
        <w:autoSpaceDN w:val="0"/>
        <w:adjustRightInd w:val="0"/>
        <w:spacing w:line="360" w:lineRule="auto"/>
        <w:ind w:firstLine="360"/>
        <w:jc w:val="both"/>
        <w:rPr>
          <w:rFonts w:asciiTheme="majorHAnsi" w:hAnsiTheme="majorHAnsi"/>
        </w:rPr>
      </w:pPr>
      <w:r w:rsidRPr="00CE49F5">
        <w:rPr>
          <w:rFonts w:asciiTheme="majorHAnsi" w:hAnsiTheme="majorHAnsi"/>
        </w:rPr>
        <w:t xml:space="preserve"> Głównym surowcem stosowanym do produkcji wyrobów azbestowo-cementowych był azbest chryzotylowy, jednakże do połowy lat 80-tych do produkcji rur ciśnieniowych stosowane były także inne odmiany</w:t>
      </w:r>
      <w:r w:rsidR="00522D29" w:rsidRPr="00CE49F5">
        <w:rPr>
          <w:rFonts w:asciiTheme="majorHAnsi" w:hAnsiTheme="majorHAnsi"/>
        </w:rPr>
        <w:t xml:space="preserve">, w tym najniebezpieczniejszy dla zdrowia azbest </w:t>
      </w:r>
      <w:proofErr w:type="spellStart"/>
      <w:r w:rsidR="00522D29" w:rsidRPr="00CE49F5">
        <w:rPr>
          <w:rFonts w:asciiTheme="majorHAnsi" w:hAnsiTheme="majorHAnsi"/>
        </w:rPr>
        <w:t>krokidolitowy</w:t>
      </w:r>
      <w:proofErr w:type="spellEnd"/>
      <w:r w:rsidRPr="00CE49F5">
        <w:rPr>
          <w:rFonts w:asciiTheme="majorHAnsi" w:hAnsiTheme="majorHAnsi"/>
        </w:rPr>
        <w:t xml:space="preserve">. </w:t>
      </w:r>
      <w:r w:rsidR="00522D29" w:rsidRPr="00CE49F5">
        <w:rPr>
          <w:rFonts w:asciiTheme="majorHAnsi" w:hAnsiTheme="majorHAnsi"/>
        </w:rPr>
        <w:t xml:space="preserve">Przetwarzano go przede wszystkim w zakładzie w Szczucinie (do 1993 r. zużyto tam 65 tys. ton azbestu </w:t>
      </w:r>
      <w:proofErr w:type="spellStart"/>
      <w:r w:rsidR="00522D29" w:rsidRPr="00CE49F5">
        <w:rPr>
          <w:rFonts w:asciiTheme="majorHAnsi" w:hAnsiTheme="majorHAnsi"/>
        </w:rPr>
        <w:t>krokidolitowego</w:t>
      </w:r>
      <w:proofErr w:type="spellEnd"/>
      <w:r w:rsidR="00522D29" w:rsidRPr="00CE49F5">
        <w:rPr>
          <w:rFonts w:asciiTheme="majorHAnsi" w:hAnsiTheme="majorHAnsi"/>
        </w:rPr>
        <w:t>). Do dziś gmina Szczucin boryka się z problemami związanymi z powszechnym występowaniem wyrobów zawierających azbest na jej terenie.</w:t>
      </w:r>
    </w:p>
    <w:p w:rsidR="00641652" w:rsidRPr="00CE49F5" w:rsidRDefault="00641652" w:rsidP="00641652">
      <w:pPr>
        <w:autoSpaceDE w:val="0"/>
        <w:autoSpaceDN w:val="0"/>
        <w:adjustRightInd w:val="0"/>
        <w:spacing w:line="360" w:lineRule="auto"/>
        <w:ind w:firstLine="360"/>
        <w:jc w:val="both"/>
        <w:rPr>
          <w:rFonts w:asciiTheme="majorHAnsi" w:hAnsiTheme="majorHAnsi"/>
        </w:rPr>
      </w:pPr>
      <w:r w:rsidRPr="00CE49F5">
        <w:rPr>
          <w:rFonts w:asciiTheme="majorHAnsi" w:hAnsiTheme="majorHAnsi"/>
        </w:rPr>
        <w:t xml:space="preserve">Łączne zużycie azbestu do produkcji wyrobów azbestowo-cementowych w Polsce po II wojnie światowej do 1993 r. szacowano na około 1,4 mln ton. </w:t>
      </w:r>
    </w:p>
    <w:p w:rsidR="00641652" w:rsidRPr="00CE49F5" w:rsidRDefault="00641652" w:rsidP="00C216FE">
      <w:pPr>
        <w:autoSpaceDE w:val="0"/>
        <w:autoSpaceDN w:val="0"/>
        <w:adjustRightInd w:val="0"/>
        <w:spacing w:line="360" w:lineRule="auto"/>
        <w:ind w:firstLine="360"/>
        <w:jc w:val="both"/>
        <w:rPr>
          <w:rFonts w:asciiTheme="majorHAnsi" w:hAnsiTheme="majorHAnsi"/>
        </w:rPr>
      </w:pPr>
      <w:r w:rsidRPr="00CE49F5">
        <w:rPr>
          <w:rFonts w:asciiTheme="majorHAnsi" w:hAnsiTheme="majorHAnsi"/>
        </w:rPr>
        <w:lastRenderedPageBreak/>
        <w:t xml:space="preserve">W Polsce zaprzestano od 1985 r. stosowania azbestu </w:t>
      </w:r>
      <w:proofErr w:type="spellStart"/>
      <w:r w:rsidRPr="00CE49F5">
        <w:rPr>
          <w:rFonts w:asciiTheme="majorHAnsi" w:hAnsiTheme="majorHAnsi"/>
        </w:rPr>
        <w:t>krokidolitowego</w:t>
      </w:r>
      <w:proofErr w:type="spellEnd"/>
      <w:r w:rsidRPr="00CE49F5">
        <w:rPr>
          <w:rFonts w:asciiTheme="majorHAnsi" w:hAnsiTheme="majorHAnsi"/>
        </w:rPr>
        <w:t>. Natomiast od dnia 19 czerwca 1997 r. obowiązujące ustawa o zakazie stosowania wyrobów zawierających azbest (Dz. U. z 2004 r Nr 3 poz.20)</w:t>
      </w:r>
      <w:r w:rsidR="00BD4557">
        <w:rPr>
          <w:rFonts w:asciiTheme="majorHAnsi" w:hAnsiTheme="majorHAnsi"/>
        </w:rPr>
        <w:t>.</w:t>
      </w:r>
      <w:r w:rsidRPr="00CE49F5">
        <w:rPr>
          <w:rFonts w:asciiTheme="majorHAnsi" w:hAnsiTheme="majorHAnsi"/>
        </w:rPr>
        <w:t xml:space="preserve"> </w:t>
      </w:r>
    </w:p>
    <w:p w:rsidR="00522D29" w:rsidRPr="00CE49F5" w:rsidRDefault="00522D29" w:rsidP="00522D29">
      <w:pPr>
        <w:autoSpaceDE w:val="0"/>
        <w:autoSpaceDN w:val="0"/>
        <w:adjustRightInd w:val="0"/>
        <w:spacing w:line="360" w:lineRule="auto"/>
        <w:ind w:firstLine="360"/>
        <w:jc w:val="both"/>
        <w:rPr>
          <w:rFonts w:asciiTheme="majorHAnsi" w:hAnsiTheme="majorHAnsi"/>
        </w:rPr>
      </w:pPr>
      <w:r w:rsidRPr="00CE49F5">
        <w:rPr>
          <w:rFonts w:asciiTheme="majorHAnsi" w:hAnsiTheme="majorHAnsi"/>
        </w:rPr>
        <w:t>Pomimo udowodnionego działania chorobotwórczego azbest nadal pozostaje, np. w USA, ważnym elementem wielu technologii o kluczowym znaczeniu m.in. jest stosowany w amerykańskim programie wahadłowców kosmicznych, których silniki rakietowe pokrywane są osłoną impregnowaną azbestem, a także w przemyśle okrętowym.</w:t>
      </w:r>
    </w:p>
    <w:p w:rsidR="00522D29" w:rsidRDefault="00522D29" w:rsidP="00CE49F5">
      <w:pPr>
        <w:autoSpaceDE w:val="0"/>
        <w:autoSpaceDN w:val="0"/>
        <w:adjustRightInd w:val="0"/>
        <w:spacing w:line="360" w:lineRule="auto"/>
        <w:ind w:firstLine="360"/>
        <w:jc w:val="both"/>
        <w:rPr>
          <w:rFonts w:asciiTheme="majorHAnsi" w:hAnsiTheme="majorHAnsi"/>
        </w:rPr>
      </w:pPr>
      <w:r w:rsidRPr="00CE49F5">
        <w:rPr>
          <w:rFonts w:asciiTheme="majorHAnsi" w:hAnsiTheme="majorHAnsi" w:cstheme="minorHAnsi"/>
          <w:bCs/>
          <w:noProof/>
        </w:rPr>
        <w:drawing>
          <wp:inline distT="0" distB="0" distL="0" distR="0" wp14:anchorId="40885B2D" wp14:editId="4A1E9820">
            <wp:extent cx="5334000" cy="343852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34334" cy="3438740"/>
                    </a:xfrm>
                    <a:prstGeom prst="rect">
                      <a:avLst/>
                    </a:prstGeom>
                    <a:noFill/>
                    <a:ln>
                      <a:noFill/>
                    </a:ln>
                  </pic:spPr>
                </pic:pic>
              </a:graphicData>
            </a:graphic>
          </wp:inline>
        </w:drawing>
      </w:r>
    </w:p>
    <w:p w:rsidR="00C216FE" w:rsidRPr="00C216FE" w:rsidRDefault="00594EE6" w:rsidP="00594EE6">
      <w:pPr>
        <w:pStyle w:val="Legenda"/>
        <w:rPr>
          <w:rFonts w:asciiTheme="majorHAnsi" w:hAnsiTheme="majorHAnsi"/>
          <w:color w:val="auto"/>
          <w:sz w:val="24"/>
        </w:rPr>
      </w:pPr>
      <w:bookmarkStart w:id="24" w:name="_Toc431933877"/>
      <w:r w:rsidRPr="00594EE6">
        <w:rPr>
          <w:rFonts w:asciiTheme="majorHAnsi" w:hAnsiTheme="majorHAnsi"/>
          <w:color w:val="auto"/>
          <w:sz w:val="24"/>
          <w:szCs w:val="24"/>
        </w:rPr>
        <w:t xml:space="preserve">Mapa </w:t>
      </w:r>
      <w:r w:rsidR="002D56FA" w:rsidRPr="00594EE6">
        <w:rPr>
          <w:rFonts w:asciiTheme="majorHAnsi" w:hAnsiTheme="majorHAnsi"/>
          <w:color w:val="auto"/>
          <w:sz w:val="24"/>
          <w:szCs w:val="24"/>
        </w:rPr>
        <w:fldChar w:fldCharType="begin"/>
      </w:r>
      <w:r w:rsidRPr="00594EE6">
        <w:rPr>
          <w:rFonts w:asciiTheme="majorHAnsi" w:hAnsiTheme="majorHAnsi"/>
          <w:color w:val="auto"/>
          <w:sz w:val="24"/>
          <w:szCs w:val="24"/>
        </w:rPr>
        <w:instrText xml:space="preserve"> SEQ Mapa \* ARABIC </w:instrText>
      </w:r>
      <w:r w:rsidR="002D56FA" w:rsidRPr="00594EE6">
        <w:rPr>
          <w:rFonts w:asciiTheme="majorHAnsi" w:hAnsiTheme="majorHAnsi"/>
          <w:color w:val="auto"/>
          <w:sz w:val="24"/>
          <w:szCs w:val="24"/>
        </w:rPr>
        <w:fldChar w:fldCharType="separate"/>
      </w:r>
      <w:r w:rsidR="006A583C">
        <w:rPr>
          <w:rFonts w:asciiTheme="majorHAnsi" w:hAnsiTheme="majorHAnsi"/>
          <w:noProof/>
          <w:color w:val="auto"/>
          <w:sz w:val="24"/>
          <w:szCs w:val="24"/>
        </w:rPr>
        <w:t>1</w:t>
      </w:r>
      <w:r w:rsidR="002D56FA" w:rsidRPr="00594EE6">
        <w:rPr>
          <w:rFonts w:asciiTheme="majorHAnsi" w:hAnsiTheme="majorHAnsi"/>
          <w:color w:val="auto"/>
          <w:sz w:val="24"/>
          <w:szCs w:val="24"/>
        </w:rPr>
        <w:fldChar w:fldCharType="end"/>
      </w:r>
      <w:r>
        <w:t xml:space="preserve"> </w:t>
      </w:r>
      <w:r w:rsidR="00C216FE" w:rsidRPr="00C216FE">
        <w:rPr>
          <w:rFonts w:asciiTheme="majorHAnsi" w:hAnsiTheme="majorHAnsi"/>
          <w:b w:val="0"/>
          <w:color w:val="auto"/>
          <w:sz w:val="24"/>
        </w:rPr>
        <w:t>Światowe zużycie azbestu oraz kraje z zakazem jego stosowania (kolor zielony)</w:t>
      </w:r>
      <w:bookmarkEnd w:id="24"/>
    </w:p>
    <w:p w:rsidR="008C287D" w:rsidRDefault="008C287D" w:rsidP="00522D29">
      <w:pPr>
        <w:autoSpaceDE w:val="0"/>
        <w:autoSpaceDN w:val="0"/>
        <w:adjustRightInd w:val="0"/>
        <w:spacing w:line="360" w:lineRule="auto"/>
        <w:ind w:firstLine="360"/>
        <w:jc w:val="both"/>
        <w:rPr>
          <w:rFonts w:asciiTheme="majorHAnsi" w:hAnsiTheme="majorHAnsi"/>
        </w:rPr>
      </w:pPr>
    </w:p>
    <w:p w:rsidR="00522D29" w:rsidRDefault="00522D29" w:rsidP="00522D29">
      <w:pPr>
        <w:autoSpaceDE w:val="0"/>
        <w:autoSpaceDN w:val="0"/>
        <w:adjustRightInd w:val="0"/>
        <w:spacing w:line="360" w:lineRule="auto"/>
        <w:ind w:firstLine="360"/>
        <w:jc w:val="both"/>
        <w:rPr>
          <w:rFonts w:asciiTheme="majorHAnsi" w:hAnsiTheme="majorHAnsi"/>
        </w:rPr>
      </w:pPr>
      <w:r w:rsidRPr="00CE49F5">
        <w:rPr>
          <w:rFonts w:asciiTheme="majorHAnsi" w:hAnsiTheme="majorHAnsi"/>
        </w:rPr>
        <w:t>Historia azbestu zatoczyła więc koło począwszy od zachwytu połączonego z przypisywaniem mu właściwości magicznych w czasach starożytnych, różnorodnego wykorzystywania ogromnych ilości surowca na skalę przemysłową w pierwszej połowie poprzedniego wieku, do całkowitego zakazu jego zastosowań w wielu krajach świata w latach 90-tych.</w:t>
      </w:r>
    </w:p>
    <w:p w:rsidR="008C287D" w:rsidRDefault="008C287D" w:rsidP="00522D29">
      <w:pPr>
        <w:autoSpaceDE w:val="0"/>
        <w:autoSpaceDN w:val="0"/>
        <w:adjustRightInd w:val="0"/>
        <w:spacing w:line="360" w:lineRule="auto"/>
        <w:ind w:firstLine="360"/>
        <w:jc w:val="both"/>
        <w:rPr>
          <w:rFonts w:asciiTheme="majorHAnsi" w:hAnsiTheme="majorHAnsi"/>
        </w:rPr>
      </w:pPr>
    </w:p>
    <w:p w:rsidR="008C287D" w:rsidRDefault="008C287D" w:rsidP="00522D29">
      <w:pPr>
        <w:autoSpaceDE w:val="0"/>
        <w:autoSpaceDN w:val="0"/>
        <w:adjustRightInd w:val="0"/>
        <w:spacing w:line="360" w:lineRule="auto"/>
        <w:ind w:firstLine="360"/>
        <w:jc w:val="both"/>
        <w:rPr>
          <w:rFonts w:asciiTheme="majorHAnsi" w:hAnsiTheme="majorHAnsi"/>
        </w:rPr>
      </w:pPr>
    </w:p>
    <w:p w:rsidR="00C40BA6" w:rsidRDefault="00C40BA6" w:rsidP="00522D29">
      <w:pPr>
        <w:autoSpaceDE w:val="0"/>
        <w:autoSpaceDN w:val="0"/>
        <w:adjustRightInd w:val="0"/>
        <w:spacing w:line="360" w:lineRule="auto"/>
        <w:ind w:firstLine="360"/>
        <w:jc w:val="both"/>
        <w:rPr>
          <w:rFonts w:asciiTheme="majorHAnsi" w:hAnsiTheme="majorHAnsi"/>
        </w:rPr>
      </w:pPr>
    </w:p>
    <w:p w:rsidR="00522D29" w:rsidRPr="00CE49F5" w:rsidRDefault="00522D29" w:rsidP="00641652">
      <w:pPr>
        <w:rPr>
          <w:rFonts w:asciiTheme="majorHAnsi" w:hAnsiTheme="majorHAnsi"/>
        </w:rPr>
      </w:pPr>
    </w:p>
    <w:p w:rsidR="002F535D" w:rsidRPr="00CE49F5" w:rsidRDefault="00CE49F5" w:rsidP="00CE49F5">
      <w:pPr>
        <w:pStyle w:val="Nagwek2"/>
        <w:rPr>
          <w:snapToGrid w:val="0"/>
        </w:rPr>
      </w:pPr>
      <w:r>
        <w:rPr>
          <w:snapToGrid w:val="0"/>
        </w:rPr>
        <w:lastRenderedPageBreak/>
        <w:t xml:space="preserve"> </w:t>
      </w:r>
      <w:bookmarkStart w:id="25" w:name="_Toc431847368"/>
      <w:r>
        <w:rPr>
          <w:snapToGrid w:val="0"/>
        </w:rPr>
        <w:t>Klasyfikacja i zastosowanie azbestu</w:t>
      </w:r>
      <w:bookmarkEnd w:id="25"/>
    </w:p>
    <w:p w:rsidR="000B0A10" w:rsidRPr="00CE49F5" w:rsidRDefault="000B0A10" w:rsidP="00CE49F5">
      <w:pPr>
        <w:pStyle w:val="Default"/>
        <w:spacing w:line="360" w:lineRule="auto"/>
        <w:jc w:val="both"/>
        <w:rPr>
          <w:rFonts w:asciiTheme="majorHAnsi" w:hAnsiTheme="majorHAnsi" w:cstheme="minorHAnsi"/>
        </w:rPr>
      </w:pPr>
    </w:p>
    <w:p w:rsidR="00CE49F5" w:rsidRPr="00CE49F5" w:rsidRDefault="0098673B" w:rsidP="0098673B">
      <w:pPr>
        <w:pStyle w:val="Default"/>
        <w:spacing w:line="360" w:lineRule="auto"/>
        <w:jc w:val="both"/>
        <w:rPr>
          <w:rFonts w:asciiTheme="majorHAnsi" w:hAnsiTheme="majorHAnsi" w:cstheme="minorHAnsi"/>
        </w:rPr>
      </w:pPr>
      <w:r w:rsidRPr="00CE49F5">
        <w:rPr>
          <w:rFonts w:asciiTheme="majorHAnsi" w:hAnsiTheme="majorHAnsi" w:cstheme="minorHAnsi"/>
        </w:rPr>
        <w:tab/>
        <w:t xml:space="preserve">Klasyfikację wyrobów zawierających azbest przeprowadza się na podstawie trzech kryteriów: zawartości azbestu, stosowaniu spoiwa oraz </w:t>
      </w:r>
      <w:r w:rsidR="000B0A10" w:rsidRPr="00CE49F5">
        <w:rPr>
          <w:rFonts w:asciiTheme="majorHAnsi" w:hAnsiTheme="majorHAnsi" w:cstheme="minorHAnsi"/>
        </w:rPr>
        <w:t xml:space="preserve">gęstości objętościowej wyrobu. </w:t>
      </w:r>
    </w:p>
    <w:p w:rsidR="0098673B" w:rsidRPr="00CE49F5" w:rsidRDefault="0098673B" w:rsidP="0098673B">
      <w:pPr>
        <w:pStyle w:val="Default"/>
        <w:spacing w:line="360" w:lineRule="auto"/>
        <w:jc w:val="both"/>
        <w:rPr>
          <w:rFonts w:asciiTheme="majorHAnsi" w:hAnsiTheme="majorHAnsi" w:cstheme="minorHAnsi"/>
        </w:rPr>
      </w:pPr>
      <w:r w:rsidRPr="00CE49F5">
        <w:rPr>
          <w:rFonts w:asciiTheme="majorHAnsi" w:hAnsiTheme="majorHAnsi" w:cstheme="minorHAnsi"/>
          <w:b/>
        </w:rPr>
        <w:t>Wyroby zawierające azbest dzielimy na</w:t>
      </w:r>
      <w:r w:rsidRPr="00CE49F5">
        <w:rPr>
          <w:rFonts w:asciiTheme="majorHAnsi" w:hAnsiTheme="majorHAnsi" w:cstheme="minorHAnsi"/>
        </w:rPr>
        <w:t xml:space="preserve"> dwie klasy: </w:t>
      </w:r>
    </w:p>
    <w:p w:rsidR="0098673B" w:rsidRPr="00CE49F5" w:rsidRDefault="0098673B" w:rsidP="0098673B">
      <w:pPr>
        <w:pStyle w:val="Default"/>
        <w:spacing w:before="60" w:line="360" w:lineRule="auto"/>
        <w:jc w:val="both"/>
        <w:rPr>
          <w:rFonts w:asciiTheme="majorHAnsi" w:hAnsiTheme="majorHAnsi" w:cstheme="minorHAnsi"/>
        </w:rPr>
      </w:pPr>
      <w:r w:rsidRPr="00CE49F5">
        <w:rPr>
          <w:rFonts w:asciiTheme="majorHAnsi" w:hAnsiTheme="majorHAnsi" w:cstheme="minorHAnsi"/>
          <w:b/>
          <w:bCs/>
        </w:rPr>
        <w:t xml:space="preserve">Klasa I </w:t>
      </w:r>
      <w:r w:rsidRPr="00CE49F5">
        <w:rPr>
          <w:rFonts w:asciiTheme="majorHAnsi" w:hAnsiTheme="majorHAnsi" w:cstheme="minorHAnsi"/>
        </w:rPr>
        <w:t>- wyroby o gęstości objętościowej mniejszej od 1000 kg/m</w:t>
      </w:r>
      <w:r w:rsidRPr="00CE49F5">
        <w:rPr>
          <w:rFonts w:asciiTheme="majorHAnsi" w:hAnsiTheme="majorHAnsi" w:cstheme="minorHAnsi"/>
          <w:position w:val="8"/>
          <w:vertAlign w:val="superscript"/>
        </w:rPr>
        <w:t xml:space="preserve">3 </w:t>
      </w:r>
      <w:r w:rsidRPr="00CE49F5">
        <w:rPr>
          <w:rFonts w:asciiTheme="majorHAnsi" w:hAnsiTheme="majorHAnsi" w:cstheme="minorHAnsi"/>
        </w:rPr>
        <w:t xml:space="preserve">definiowane jako </w:t>
      </w:r>
      <w:r w:rsidRPr="00CE49F5">
        <w:rPr>
          <w:rFonts w:asciiTheme="majorHAnsi" w:hAnsiTheme="majorHAnsi" w:cstheme="minorHAnsi"/>
          <w:b/>
        </w:rPr>
        <w:t>„miękkie"</w:t>
      </w:r>
      <w:r w:rsidRPr="00CE49F5">
        <w:rPr>
          <w:rFonts w:asciiTheme="majorHAnsi" w:hAnsiTheme="majorHAnsi" w:cstheme="minorHAnsi"/>
        </w:rPr>
        <w:t xml:space="preserve">, zawierające powyżej 20% (do 100%) azbestu. Są podatne na uszkodzenia mechaniczne, przez co uwalniają duże ilości włókien azbestowych do otoczenia. Głównie stosowane były w wyrobach tekstylnych w celach ochronnych oraz jako koce gaśnicze, szczeliwa plecione, tektury </w:t>
      </w:r>
      <w:proofErr w:type="spellStart"/>
      <w:r w:rsidRPr="00CE49F5">
        <w:rPr>
          <w:rFonts w:asciiTheme="majorHAnsi" w:hAnsiTheme="majorHAnsi" w:cstheme="minorHAnsi"/>
        </w:rPr>
        <w:t>uszczelkowe</w:t>
      </w:r>
      <w:proofErr w:type="spellEnd"/>
      <w:r w:rsidRPr="00CE49F5">
        <w:rPr>
          <w:rFonts w:asciiTheme="majorHAnsi" w:hAnsiTheme="majorHAnsi" w:cstheme="minorHAnsi"/>
        </w:rPr>
        <w:t xml:space="preserve">, m.in. w sprzęcie AGD, płytki podłogowe PCV oraz materiały i wykładziny cierne. </w:t>
      </w:r>
    </w:p>
    <w:p w:rsidR="0098673B" w:rsidRPr="00CE49F5" w:rsidRDefault="0098673B" w:rsidP="0098673B">
      <w:pPr>
        <w:spacing w:line="360" w:lineRule="auto"/>
        <w:jc w:val="both"/>
        <w:rPr>
          <w:rFonts w:asciiTheme="majorHAnsi" w:hAnsiTheme="majorHAnsi" w:cstheme="minorHAnsi"/>
        </w:rPr>
      </w:pPr>
      <w:r w:rsidRPr="00CE49F5">
        <w:rPr>
          <w:rFonts w:asciiTheme="majorHAnsi" w:hAnsiTheme="majorHAnsi" w:cstheme="minorHAnsi"/>
          <w:b/>
          <w:bCs/>
        </w:rPr>
        <w:t xml:space="preserve">Klasa II </w:t>
      </w:r>
      <w:r w:rsidRPr="00CE49F5">
        <w:rPr>
          <w:rFonts w:asciiTheme="majorHAnsi" w:hAnsiTheme="majorHAnsi" w:cstheme="minorHAnsi"/>
        </w:rPr>
        <w:t>- obejmuje wyroby o gęstości objętościowej powyżej 1000 kg/m</w:t>
      </w:r>
      <w:r w:rsidRPr="00CE49F5">
        <w:rPr>
          <w:rFonts w:asciiTheme="majorHAnsi" w:hAnsiTheme="majorHAnsi" w:cstheme="minorHAnsi"/>
          <w:position w:val="8"/>
          <w:vertAlign w:val="superscript"/>
        </w:rPr>
        <w:t xml:space="preserve">3 </w:t>
      </w:r>
      <w:r w:rsidRPr="00CE49F5">
        <w:rPr>
          <w:rFonts w:asciiTheme="majorHAnsi" w:hAnsiTheme="majorHAnsi" w:cstheme="minorHAnsi"/>
        </w:rPr>
        <w:t xml:space="preserve">definiowane jako </w:t>
      </w:r>
      <w:r w:rsidRPr="00CE49F5">
        <w:rPr>
          <w:rFonts w:asciiTheme="majorHAnsi" w:hAnsiTheme="majorHAnsi" w:cstheme="minorHAnsi"/>
          <w:b/>
        </w:rPr>
        <w:t>„twarde"</w:t>
      </w:r>
      <w:r w:rsidRPr="00CE49F5">
        <w:rPr>
          <w:rFonts w:asciiTheme="majorHAnsi" w:hAnsiTheme="majorHAnsi" w:cstheme="minorHAnsi"/>
        </w:rPr>
        <w:t>. Zawierają poniżej 20% azbestu. Włókna są ze sobą mocno związane, więc w przypadku mechanicznego uszkodzenia emisja azbestu do otoczenia jest niewielka. Zagrożenie dla środowiska i zdrowia ludzi stwarza obróbka tych wyrobów (cięcie, wiercenie otworów) oraz rozbijanie w wyniku zrzucania z wysokości w trakcie prac remontowych. Najczęściej w Polsce stosowanymi wyrobami z tej klasy są płyty azbestowo-cementowe faliste i płyty azbestowo-cementowe typ „karo" stosowane jako pokrycia dachowe oraz płyty płaskie wykorzystywane jako elewacje w budownictwie wielokondygnacyjnym. W mniejszych ilościach produkowane i stosowane były rury azbestowo- cementowe służące do wykonywania instalacji wodociągowych i kanalizacyjnych oraz w budownictwie jako przewody kominowe i zsypowe.</w:t>
      </w:r>
    </w:p>
    <w:p w:rsidR="00C216FE" w:rsidRDefault="00C216FE" w:rsidP="0098673B">
      <w:pPr>
        <w:spacing w:line="360" w:lineRule="auto"/>
        <w:jc w:val="both"/>
        <w:rPr>
          <w:rFonts w:asciiTheme="majorHAnsi" w:hAnsiTheme="majorHAnsi" w:cstheme="minorHAnsi"/>
        </w:rPr>
      </w:pPr>
    </w:p>
    <w:p w:rsidR="008C287D" w:rsidRDefault="008C287D" w:rsidP="0098673B">
      <w:pPr>
        <w:spacing w:line="360" w:lineRule="auto"/>
        <w:jc w:val="both"/>
        <w:rPr>
          <w:rFonts w:asciiTheme="majorHAnsi" w:hAnsiTheme="majorHAnsi" w:cstheme="minorHAnsi"/>
        </w:rPr>
      </w:pPr>
    </w:p>
    <w:p w:rsidR="008C287D" w:rsidRDefault="008C287D" w:rsidP="0098673B">
      <w:pPr>
        <w:spacing w:line="360" w:lineRule="auto"/>
        <w:jc w:val="both"/>
        <w:rPr>
          <w:rFonts w:asciiTheme="majorHAnsi" w:hAnsiTheme="majorHAnsi" w:cstheme="minorHAnsi"/>
        </w:rPr>
      </w:pPr>
    </w:p>
    <w:p w:rsidR="008C287D" w:rsidRDefault="008C287D" w:rsidP="0098673B">
      <w:pPr>
        <w:spacing w:line="360" w:lineRule="auto"/>
        <w:jc w:val="both"/>
        <w:rPr>
          <w:rFonts w:asciiTheme="majorHAnsi" w:hAnsiTheme="majorHAnsi" w:cstheme="minorHAnsi"/>
        </w:rPr>
      </w:pPr>
    </w:p>
    <w:p w:rsidR="008C287D" w:rsidRDefault="008C287D" w:rsidP="0098673B">
      <w:pPr>
        <w:spacing w:line="360" w:lineRule="auto"/>
        <w:jc w:val="both"/>
        <w:rPr>
          <w:rFonts w:asciiTheme="majorHAnsi" w:hAnsiTheme="majorHAnsi" w:cstheme="minorHAnsi"/>
        </w:rPr>
      </w:pPr>
    </w:p>
    <w:p w:rsidR="008C287D" w:rsidRDefault="008C287D" w:rsidP="0098673B">
      <w:pPr>
        <w:spacing w:line="360" w:lineRule="auto"/>
        <w:jc w:val="both"/>
        <w:rPr>
          <w:rFonts w:asciiTheme="majorHAnsi" w:hAnsiTheme="majorHAnsi" w:cstheme="minorHAnsi"/>
        </w:rPr>
      </w:pPr>
    </w:p>
    <w:p w:rsidR="00630BF9" w:rsidRDefault="00630BF9" w:rsidP="0098673B">
      <w:pPr>
        <w:spacing w:line="360" w:lineRule="auto"/>
        <w:jc w:val="both"/>
        <w:rPr>
          <w:rFonts w:asciiTheme="majorHAnsi" w:hAnsiTheme="majorHAnsi" w:cstheme="minorHAnsi"/>
        </w:rPr>
      </w:pPr>
    </w:p>
    <w:p w:rsidR="00C40BA6" w:rsidRPr="00CE49F5" w:rsidRDefault="00C40BA6" w:rsidP="0098673B">
      <w:pPr>
        <w:spacing w:line="360" w:lineRule="auto"/>
        <w:jc w:val="both"/>
        <w:rPr>
          <w:rFonts w:asciiTheme="majorHAnsi" w:hAnsiTheme="majorHAnsi" w:cstheme="minorHAnsi"/>
        </w:rPr>
      </w:pPr>
    </w:p>
    <w:p w:rsidR="00726E12" w:rsidRPr="00CE49F5" w:rsidRDefault="003E6441" w:rsidP="003E6441">
      <w:pPr>
        <w:pStyle w:val="Legenda"/>
        <w:rPr>
          <w:rFonts w:asciiTheme="majorHAnsi" w:hAnsiTheme="majorHAnsi" w:cstheme="minorHAnsi"/>
          <w:color w:val="auto"/>
          <w:sz w:val="24"/>
        </w:rPr>
      </w:pPr>
      <w:bookmarkStart w:id="26" w:name="_Toc332891784"/>
      <w:bookmarkStart w:id="27" w:name="_Toc336556522"/>
      <w:bookmarkStart w:id="28" w:name="_Toc431847420"/>
      <w:r w:rsidRPr="00CE49F5">
        <w:rPr>
          <w:rFonts w:asciiTheme="majorHAnsi" w:hAnsiTheme="majorHAnsi"/>
          <w:color w:val="auto"/>
          <w:sz w:val="24"/>
          <w:szCs w:val="24"/>
        </w:rPr>
        <w:lastRenderedPageBreak/>
        <w:t xml:space="preserve">Tabela </w:t>
      </w:r>
      <w:r w:rsidR="002D56FA" w:rsidRPr="00CE49F5">
        <w:rPr>
          <w:rFonts w:asciiTheme="majorHAnsi" w:hAnsiTheme="majorHAnsi"/>
          <w:color w:val="auto"/>
          <w:sz w:val="24"/>
          <w:szCs w:val="24"/>
        </w:rPr>
        <w:fldChar w:fldCharType="begin"/>
      </w:r>
      <w:r w:rsidRPr="00CE49F5">
        <w:rPr>
          <w:rFonts w:asciiTheme="majorHAnsi" w:hAnsiTheme="majorHAnsi"/>
          <w:color w:val="auto"/>
          <w:sz w:val="24"/>
          <w:szCs w:val="24"/>
        </w:rPr>
        <w:instrText xml:space="preserve"> SEQ Tabela \* ARABIC </w:instrText>
      </w:r>
      <w:r w:rsidR="002D56FA" w:rsidRPr="00CE49F5">
        <w:rPr>
          <w:rFonts w:asciiTheme="majorHAnsi" w:hAnsiTheme="majorHAnsi"/>
          <w:color w:val="auto"/>
          <w:sz w:val="24"/>
          <w:szCs w:val="24"/>
        </w:rPr>
        <w:fldChar w:fldCharType="separate"/>
      </w:r>
      <w:r w:rsidR="006A583C">
        <w:rPr>
          <w:rFonts w:asciiTheme="majorHAnsi" w:hAnsiTheme="majorHAnsi"/>
          <w:noProof/>
          <w:color w:val="auto"/>
          <w:sz w:val="24"/>
          <w:szCs w:val="24"/>
        </w:rPr>
        <w:t>2</w:t>
      </w:r>
      <w:r w:rsidR="002D56FA" w:rsidRPr="00CE49F5">
        <w:rPr>
          <w:rFonts w:asciiTheme="majorHAnsi" w:hAnsiTheme="majorHAnsi"/>
          <w:color w:val="auto"/>
          <w:sz w:val="24"/>
          <w:szCs w:val="24"/>
        </w:rPr>
        <w:fldChar w:fldCharType="end"/>
      </w:r>
      <w:r w:rsidRPr="00CE49F5">
        <w:rPr>
          <w:rFonts w:asciiTheme="majorHAnsi" w:hAnsiTheme="majorHAnsi"/>
        </w:rPr>
        <w:t xml:space="preserve"> </w:t>
      </w:r>
      <w:r w:rsidR="00726E12" w:rsidRPr="00CE49F5">
        <w:rPr>
          <w:rFonts w:asciiTheme="majorHAnsi" w:hAnsiTheme="majorHAnsi" w:cstheme="minorHAnsi"/>
          <w:b w:val="0"/>
          <w:color w:val="auto"/>
          <w:sz w:val="24"/>
          <w:szCs w:val="22"/>
        </w:rPr>
        <w:t>Rodzaje i zastosowanie wyrobów azbestowych w Polsce</w:t>
      </w:r>
      <w:bookmarkEnd w:id="26"/>
      <w:r w:rsidR="000F082C" w:rsidRPr="00CE49F5">
        <w:rPr>
          <w:rFonts w:asciiTheme="majorHAnsi" w:hAnsiTheme="majorHAnsi" w:cstheme="minorHAnsi"/>
          <w:b w:val="0"/>
          <w:color w:val="auto"/>
          <w:sz w:val="24"/>
          <w:szCs w:val="22"/>
        </w:rPr>
        <w:t>.</w:t>
      </w:r>
      <w:bookmarkEnd w:id="27"/>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3"/>
        <w:gridCol w:w="1766"/>
        <w:gridCol w:w="1850"/>
        <w:gridCol w:w="1138"/>
        <w:gridCol w:w="1880"/>
        <w:gridCol w:w="1815"/>
      </w:tblGrid>
      <w:tr w:rsidR="00726E12" w:rsidRPr="008C287D" w:rsidTr="002770C6">
        <w:trPr>
          <w:trHeight w:val="600"/>
        </w:trPr>
        <w:tc>
          <w:tcPr>
            <w:tcW w:w="513" w:type="dxa"/>
            <w:shd w:val="clear" w:color="auto" w:fill="D9D9D9" w:themeFill="background1" w:themeFillShade="D9"/>
            <w:vAlign w:val="center"/>
          </w:tcPr>
          <w:p w:rsidR="00726E12" w:rsidRPr="008C287D" w:rsidRDefault="00726E12" w:rsidP="002770C6">
            <w:pPr>
              <w:jc w:val="center"/>
              <w:rPr>
                <w:rFonts w:asciiTheme="majorHAnsi" w:hAnsiTheme="majorHAnsi" w:cstheme="minorHAnsi"/>
                <w:b/>
                <w:bCs/>
              </w:rPr>
            </w:pPr>
            <w:r w:rsidRPr="008C287D">
              <w:rPr>
                <w:rFonts w:asciiTheme="majorHAnsi" w:hAnsiTheme="majorHAnsi" w:cstheme="minorHAnsi"/>
                <w:b/>
                <w:bCs/>
                <w:sz w:val="22"/>
              </w:rPr>
              <w:t>L.p.</w:t>
            </w:r>
          </w:p>
        </w:tc>
        <w:tc>
          <w:tcPr>
            <w:tcW w:w="1766" w:type="dxa"/>
            <w:shd w:val="clear" w:color="auto" w:fill="D9D9D9" w:themeFill="background1" w:themeFillShade="D9"/>
            <w:vAlign w:val="center"/>
          </w:tcPr>
          <w:p w:rsidR="00726E12" w:rsidRPr="008C287D" w:rsidRDefault="00726E12" w:rsidP="002770C6">
            <w:pPr>
              <w:jc w:val="center"/>
              <w:rPr>
                <w:rFonts w:asciiTheme="majorHAnsi" w:hAnsiTheme="majorHAnsi" w:cstheme="minorHAnsi"/>
                <w:b/>
                <w:bCs/>
              </w:rPr>
            </w:pPr>
            <w:r w:rsidRPr="008C287D">
              <w:rPr>
                <w:rFonts w:asciiTheme="majorHAnsi" w:hAnsiTheme="majorHAnsi" w:cstheme="minorHAnsi"/>
                <w:b/>
                <w:bCs/>
                <w:sz w:val="22"/>
              </w:rPr>
              <w:t>Rodzaje wyrobów</w:t>
            </w:r>
          </w:p>
        </w:tc>
        <w:tc>
          <w:tcPr>
            <w:tcW w:w="1850" w:type="dxa"/>
            <w:shd w:val="clear" w:color="auto" w:fill="D9D9D9" w:themeFill="background1" w:themeFillShade="D9"/>
            <w:vAlign w:val="center"/>
          </w:tcPr>
          <w:p w:rsidR="00726E12" w:rsidRPr="008C287D" w:rsidRDefault="00726E12" w:rsidP="002770C6">
            <w:pPr>
              <w:jc w:val="center"/>
              <w:rPr>
                <w:rFonts w:asciiTheme="majorHAnsi" w:hAnsiTheme="majorHAnsi" w:cstheme="minorHAnsi"/>
                <w:b/>
                <w:bCs/>
              </w:rPr>
            </w:pPr>
            <w:r w:rsidRPr="008C287D">
              <w:rPr>
                <w:rFonts w:asciiTheme="majorHAnsi" w:hAnsiTheme="majorHAnsi" w:cstheme="minorHAnsi"/>
                <w:b/>
                <w:bCs/>
                <w:sz w:val="22"/>
              </w:rPr>
              <w:t>Wyroby</w:t>
            </w:r>
          </w:p>
        </w:tc>
        <w:tc>
          <w:tcPr>
            <w:tcW w:w="1138" w:type="dxa"/>
            <w:shd w:val="clear" w:color="auto" w:fill="D9D9D9" w:themeFill="background1" w:themeFillShade="D9"/>
            <w:vAlign w:val="center"/>
          </w:tcPr>
          <w:p w:rsidR="00726E12" w:rsidRPr="008C287D" w:rsidRDefault="00726E12" w:rsidP="002770C6">
            <w:pPr>
              <w:jc w:val="center"/>
              <w:rPr>
                <w:rFonts w:asciiTheme="majorHAnsi" w:hAnsiTheme="majorHAnsi" w:cstheme="minorHAnsi"/>
                <w:b/>
                <w:bCs/>
              </w:rPr>
            </w:pPr>
            <w:r w:rsidRPr="008C287D">
              <w:rPr>
                <w:rFonts w:asciiTheme="majorHAnsi" w:hAnsiTheme="majorHAnsi" w:cstheme="minorHAnsi"/>
                <w:b/>
                <w:bCs/>
                <w:sz w:val="22"/>
              </w:rPr>
              <w:t>Udział % azbestu w wyrobie</w:t>
            </w:r>
          </w:p>
        </w:tc>
        <w:tc>
          <w:tcPr>
            <w:tcW w:w="1880" w:type="dxa"/>
            <w:shd w:val="clear" w:color="auto" w:fill="D9D9D9" w:themeFill="background1" w:themeFillShade="D9"/>
            <w:vAlign w:val="center"/>
          </w:tcPr>
          <w:p w:rsidR="00726E12" w:rsidRPr="008C287D" w:rsidRDefault="00726E12" w:rsidP="002770C6">
            <w:pPr>
              <w:rPr>
                <w:rFonts w:asciiTheme="majorHAnsi" w:hAnsiTheme="majorHAnsi" w:cstheme="minorHAnsi"/>
                <w:b/>
                <w:bCs/>
              </w:rPr>
            </w:pPr>
            <w:r w:rsidRPr="008C287D">
              <w:rPr>
                <w:rFonts w:asciiTheme="majorHAnsi" w:hAnsiTheme="majorHAnsi" w:cstheme="minorHAnsi"/>
                <w:b/>
                <w:bCs/>
                <w:sz w:val="22"/>
              </w:rPr>
              <w:t>Zastosowanie</w:t>
            </w:r>
          </w:p>
        </w:tc>
        <w:tc>
          <w:tcPr>
            <w:tcW w:w="1815" w:type="dxa"/>
            <w:shd w:val="clear" w:color="auto" w:fill="D9D9D9" w:themeFill="background1" w:themeFillShade="D9"/>
            <w:vAlign w:val="center"/>
          </w:tcPr>
          <w:p w:rsidR="00726E12" w:rsidRPr="008C287D" w:rsidRDefault="00726E12" w:rsidP="002770C6">
            <w:pPr>
              <w:rPr>
                <w:rFonts w:asciiTheme="majorHAnsi" w:hAnsiTheme="majorHAnsi" w:cstheme="minorHAnsi"/>
                <w:b/>
                <w:bCs/>
              </w:rPr>
            </w:pPr>
            <w:r w:rsidRPr="008C287D">
              <w:rPr>
                <w:rFonts w:asciiTheme="majorHAnsi" w:hAnsiTheme="majorHAnsi" w:cstheme="minorHAnsi"/>
                <w:b/>
                <w:bCs/>
                <w:sz w:val="22"/>
              </w:rPr>
              <w:t>Zalety wyrobu</w:t>
            </w:r>
          </w:p>
        </w:tc>
      </w:tr>
      <w:tr w:rsidR="00726E12" w:rsidRPr="008C287D" w:rsidTr="002770C6">
        <w:trPr>
          <w:trHeight w:val="1425"/>
        </w:trPr>
        <w:tc>
          <w:tcPr>
            <w:tcW w:w="513" w:type="dxa"/>
            <w:vAlign w:val="center"/>
          </w:tcPr>
          <w:p w:rsidR="00726E12" w:rsidRPr="008C287D" w:rsidRDefault="00726E12" w:rsidP="002770C6">
            <w:pPr>
              <w:rPr>
                <w:rFonts w:asciiTheme="majorHAnsi" w:hAnsiTheme="majorHAnsi" w:cstheme="minorHAnsi"/>
                <w:b/>
              </w:rPr>
            </w:pPr>
            <w:r w:rsidRPr="008C287D">
              <w:rPr>
                <w:rFonts w:asciiTheme="majorHAnsi" w:hAnsiTheme="majorHAnsi" w:cstheme="minorHAnsi"/>
                <w:b/>
                <w:sz w:val="22"/>
              </w:rPr>
              <w:t>1.</w:t>
            </w:r>
          </w:p>
        </w:tc>
        <w:tc>
          <w:tcPr>
            <w:tcW w:w="1766"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Wyroby azbestowo-cementowe</w:t>
            </w:r>
          </w:p>
          <w:p w:rsidR="00726E12" w:rsidRPr="008C287D" w:rsidRDefault="00726E12" w:rsidP="002770C6">
            <w:pPr>
              <w:jc w:val="center"/>
              <w:rPr>
                <w:rFonts w:asciiTheme="majorHAnsi" w:hAnsiTheme="majorHAnsi" w:cstheme="minorHAnsi"/>
                <w:sz w:val="20"/>
              </w:rPr>
            </w:pPr>
          </w:p>
        </w:tc>
        <w:tc>
          <w:tcPr>
            <w:tcW w:w="1850"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płyty dekarskie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rury ciśnieniowe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płyty okładzinowe i elewacyjne</w:t>
            </w:r>
          </w:p>
        </w:tc>
        <w:tc>
          <w:tcPr>
            <w:tcW w:w="1138"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5-30 %</w:t>
            </w:r>
          </w:p>
        </w:tc>
        <w:tc>
          <w:tcPr>
            <w:tcW w:w="1880"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pokrycia dachowe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elewacje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wodociągi i kanalizacje</w:t>
            </w:r>
          </w:p>
        </w:tc>
        <w:tc>
          <w:tcPr>
            <w:tcW w:w="1815"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ogniotrwałość</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odporność na korozję i gnicie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wytrzymałe mechanicznie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lekkie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trwałe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-nie wymagają konserwacji</w:t>
            </w:r>
          </w:p>
        </w:tc>
      </w:tr>
      <w:tr w:rsidR="00726E12" w:rsidRPr="008C287D" w:rsidTr="002770C6">
        <w:trPr>
          <w:trHeight w:val="1440"/>
        </w:trPr>
        <w:tc>
          <w:tcPr>
            <w:tcW w:w="513" w:type="dxa"/>
            <w:vAlign w:val="center"/>
          </w:tcPr>
          <w:p w:rsidR="00726E12" w:rsidRPr="008C287D" w:rsidRDefault="00726E12" w:rsidP="002770C6">
            <w:pPr>
              <w:rPr>
                <w:rFonts w:asciiTheme="majorHAnsi" w:hAnsiTheme="majorHAnsi" w:cstheme="minorHAnsi"/>
                <w:b/>
              </w:rPr>
            </w:pPr>
            <w:r w:rsidRPr="008C287D">
              <w:rPr>
                <w:rFonts w:asciiTheme="majorHAnsi" w:hAnsiTheme="majorHAnsi" w:cstheme="minorHAnsi"/>
                <w:b/>
                <w:sz w:val="22"/>
              </w:rPr>
              <w:t>2.</w:t>
            </w:r>
          </w:p>
        </w:tc>
        <w:tc>
          <w:tcPr>
            <w:tcW w:w="1766"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Wyroby izolacyjne</w:t>
            </w:r>
          </w:p>
        </w:tc>
        <w:tc>
          <w:tcPr>
            <w:tcW w:w="1850"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wata</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włókniny</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sznury</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tkanina termoizolacyjna</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taśmy</w:t>
            </w:r>
          </w:p>
        </w:tc>
        <w:tc>
          <w:tcPr>
            <w:tcW w:w="1138"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75-100 %</w:t>
            </w:r>
          </w:p>
        </w:tc>
        <w:tc>
          <w:tcPr>
            <w:tcW w:w="1880"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izolacje kotłów parowych, silników, rurociągów, wymienników ciepła, zbiorników</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ubrania i tkaniny termoizolacyjne</w:t>
            </w:r>
          </w:p>
        </w:tc>
        <w:tc>
          <w:tcPr>
            <w:tcW w:w="1815"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odporne na wysoką temperaturę</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trwałe</w:t>
            </w:r>
          </w:p>
        </w:tc>
      </w:tr>
      <w:tr w:rsidR="00726E12" w:rsidRPr="008C287D" w:rsidTr="002770C6">
        <w:trPr>
          <w:trHeight w:val="1605"/>
        </w:trPr>
        <w:tc>
          <w:tcPr>
            <w:tcW w:w="513" w:type="dxa"/>
            <w:vAlign w:val="center"/>
          </w:tcPr>
          <w:p w:rsidR="00726E12" w:rsidRPr="008C287D" w:rsidRDefault="00726E12" w:rsidP="002770C6">
            <w:pPr>
              <w:rPr>
                <w:rFonts w:asciiTheme="majorHAnsi" w:hAnsiTheme="majorHAnsi" w:cstheme="minorHAnsi"/>
                <w:b/>
              </w:rPr>
            </w:pPr>
            <w:r w:rsidRPr="008C287D">
              <w:rPr>
                <w:rFonts w:asciiTheme="majorHAnsi" w:hAnsiTheme="majorHAnsi" w:cstheme="minorHAnsi"/>
                <w:b/>
                <w:sz w:val="22"/>
              </w:rPr>
              <w:t>3.</w:t>
            </w:r>
          </w:p>
        </w:tc>
        <w:tc>
          <w:tcPr>
            <w:tcW w:w="1766"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Wyroby uszczelniające</w:t>
            </w:r>
          </w:p>
        </w:tc>
        <w:tc>
          <w:tcPr>
            <w:tcW w:w="1850"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tektura</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płyty azbestowo-kauczukowe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szczeliwa plecione</w:t>
            </w:r>
          </w:p>
        </w:tc>
        <w:tc>
          <w:tcPr>
            <w:tcW w:w="1138"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75-100 %</w:t>
            </w:r>
          </w:p>
        </w:tc>
        <w:tc>
          <w:tcPr>
            <w:tcW w:w="1880"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uszczelnienia narażone na wysoka temperaturę, wodę i parę, kwasy i zasady, oleje, gazy spalinowe</w:t>
            </w:r>
          </w:p>
        </w:tc>
        <w:tc>
          <w:tcPr>
            <w:tcW w:w="1815"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odporność na wysoką temperaturę</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wytrzymałość na ściskanie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-dobra elastyczność</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-odporność chemiczna</w:t>
            </w:r>
          </w:p>
        </w:tc>
      </w:tr>
      <w:tr w:rsidR="00726E12" w:rsidRPr="008C287D" w:rsidTr="002770C6">
        <w:trPr>
          <w:trHeight w:val="813"/>
        </w:trPr>
        <w:tc>
          <w:tcPr>
            <w:tcW w:w="513" w:type="dxa"/>
            <w:vAlign w:val="center"/>
          </w:tcPr>
          <w:p w:rsidR="00726E12" w:rsidRPr="008C287D" w:rsidRDefault="00726E12" w:rsidP="002770C6">
            <w:pPr>
              <w:rPr>
                <w:rFonts w:asciiTheme="majorHAnsi" w:hAnsiTheme="majorHAnsi" w:cstheme="minorHAnsi"/>
                <w:b/>
              </w:rPr>
            </w:pPr>
            <w:r w:rsidRPr="008C287D">
              <w:rPr>
                <w:rFonts w:asciiTheme="majorHAnsi" w:hAnsiTheme="majorHAnsi" w:cstheme="minorHAnsi"/>
                <w:b/>
                <w:sz w:val="22"/>
              </w:rPr>
              <w:t>4.</w:t>
            </w:r>
          </w:p>
        </w:tc>
        <w:tc>
          <w:tcPr>
            <w:tcW w:w="1766"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Wyroby cierne</w:t>
            </w:r>
          </w:p>
        </w:tc>
        <w:tc>
          <w:tcPr>
            <w:tcW w:w="1850"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okładziny cierne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klocki hamulcowe</w:t>
            </w:r>
          </w:p>
        </w:tc>
        <w:tc>
          <w:tcPr>
            <w:tcW w:w="1138"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30 %</w:t>
            </w:r>
          </w:p>
        </w:tc>
        <w:tc>
          <w:tcPr>
            <w:tcW w:w="1880"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elementy napędów</w:t>
            </w:r>
          </w:p>
        </w:tc>
        <w:tc>
          <w:tcPr>
            <w:tcW w:w="1815"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chroni elementy przed przegrzaniem</w:t>
            </w:r>
          </w:p>
        </w:tc>
      </w:tr>
      <w:tr w:rsidR="00726E12" w:rsidRPr="008C287D" w:rsidTr="002770C6">
        <w:trPr>
          <w:trHeight w:val="720"/>
        </w:trPr>
        <w:tc>
          <w:tcPr>
            <w:tcW w:w="513" w:type="dxa"/>
            <w:vAlign w:val="center"/>
          </w:tcPr>
          <w:p w:rsidR="00726E12" w:rsidRPr="008C287D" w:rsidRDefault="00726E12" w:rsidP="002770C6">
            <w:pPr>
              <w:rPr>
                <w:rFonts w:asciiTheme="majorHAnsi" w:hAnsiTheme="majorHAnsi" w:cstheme="minorHAnsi"/>
                <w:b/>
              </w:rPr>
            </w:pPr>
            <w:r w:rsidRPr="008C287D">
              <w:rPr>
                <w:rFonts w:asciiTheme="majorHAnsi" w:hAnsiTheme="majorHAnsi" w:cstheme="minorHAnsi"/>
                <w:b/>
                <w:sz w:val="22"/>
              </w:rPr>
              <w:t>5.</w:t>
            </w:r>
          </w:p>
        </w:tc>
        <w:tc>
          <w:tcPr>
            <w:tcW w:w="1766"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xml:space="preserve">Wyroby </w:t>
            </w:r>
            <w:proofErr w:type="spellStart"/>
            <w:r w:rsidRPr="008C287D">
              <w:rPr>
                <w:rFonts w:asciiTheme="majorHAnsi" w:hAnsiTheme="majorHAnsi" w:cstheme="minorHAnsi"/>
                <w:sz w:val="20"/>
              </w:rPr>
              <w:t>hydroizolacyjne</w:t>
            </w:r>
            <w:proofErr w:type="spellEnd"/>
          </w:p>
        </w:tc>
        <w:tc>
          <w:tcPr>
            <w:tcW w:w="1850"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lepiki asfaltowe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kity uszczelniające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zaprawy gruntujące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papa dachowa</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płytki podłogowe</w:t>
            </w:r>
          </w:p>
        </w:tc>
        <w:tc>
          <w:tcPr>
            <w:tcW w:w="1138"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20-40 %</w:t>
            </w:r>
          </w:p>
        </w:tc>
        <w:tc>
          <w:tcPr>
            <w:tcW w:w="1880"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materiały stosowane w budownictwie</w:t>
            </w:r>
          </w:p>
        </w:tc>
        <w:tc>
          <w:tcPr>
            <w:tcW w:w="1815" w:type="dxa"/>
            <w:vAlign w:val="center"/>
          </w:tcPr>
          <w:p w:rsidR="00726E12" w:rsidRPr="008C287D" w:rsidRDefault="00726E12" w:rsidP="002770C6">
            <w:pPr>
              <w:jc w:val="center"/>
              <w:rPr>
                <w:rFonts w:asciiTheme="majorHAnsi" w:hAnsiTheme="majorHAnsi" w:cstheme="minorHAnsi"/>
                <w:sz w:val="20"/>
              </w:rPr>
            </w:pPr>
          </w:p>
        </w:tc>
      </w:tr>
      <w:tr w:rsidR="00726E12" w:rsidRPr="008C287D" w:rsidTr="002770C6">
        <w:trPr>
          <w:trHeight w:val="795"/>
        </w:trPr>
        <w:tc>
          <w:tcPr>
            <w:tcW w:w="513" w:type="dxa"/>
            <w:vAlign w:val="center"/>
          </w:tcPr>
          <w:p w:rsidR="00726E12" w:rsidRPr="008C287D" w:rsidRDefault="00726E12" w:rsidP="002770C6">
            <w:pPr>
              <w:rPr>
                <w:rFonts w:asciiTheme="majorHAnsi" w:hAnsiTheme="majorHAnsi" w:cstheme="minorHAnsi"/>
                <w:b/>
              </w:rPr>
            </w:pPr>
            <w:r w:rsidRPr="008C287D">
              <w:rPr>
                <w:rFonts w:asciiTheme="majorHAnsi" w:hAnsiTheme="majorHAnsi" w:cstheme="minorHAnsi"/>
                <w:b/>
                <w:sz w:val="22"/>
              </w:rPr>
              <w:t>6.</w:t>
            </w:r>
          </w:p>
        </w:tc>
        <w:tc>
          <w:tcPr>
            <w:tcW w:w="1766"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Inne</w:t>
            </w:r>
          </w:p>
        </w:tc>
        <w:tc>
          <w:tcPr>
            <w:tcW w:w="1850"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materiały filtracyjne w przemyśle piwowarskim i farmacji</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wypełniacz lakierów i izolacji przewodów grzewczych</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produkcja masek przeciwgazowych</w:t>
            </w:r>
          </w:p>
        </w:tc>
        <w:tc>
          <w:tcPr>
            <w:tcW w:w="1138" w:type="dxa"/>
            <w:vAlign w:val="center"/>
          </w:tcPr>
          <w:p w:rsidR="00726E12" w:rsidRPr="008C287D" w:rsidRDefault="00726E12" w:rsidP="002770C6">
            <w:pPr>
              <w:jc w:val="center"/>
              <w:rPr>
                <w:rFonts w:asciiTheme="majorHAnsi" w:hAnsiTheme="majorHAnsi" w:cstheme="minorHAnsi"/>
                <w:sz w:val="20"/>
              </w:rPr>
            </w:pPr>
          </w:p>
        </w:tc>
        <w:tc>
          <w:tcPr>
            <w:tcW w:w="1880"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stosowany w różnych przemysłach</w:t>
            </w:r>
          </w:p>
        </w:tc>
        <w:tc>
          <w:tcPr>
            <w:tcW w:w="1815" w:type="dxa"/>
            <w:vAlign w:val="center"/>
          </w:tcPr>
          <w:p w:rsidR="00726E12" w:rsidRPr="008C287D" w:rsidRDefault="00726E12" w:rsidP="002770C6">
            <w:pPr>
              <w:jc w:val="center"/>
              <w:rPr>
                <w:rFonts w:asciiTheme="majorHAnsi" w:hAnsiTheme="majorHAnsi" w:cstheme="minorHAnsi"/>
                <w:sz w:val="20"/>
              </w:rPr>
            </w:pPr>
          </w:p>
        </w:tc>
      </w:tr>
    </w:tbl>
    <w:p w:rsidR="00535C35" w:rsidRDefault="00535C35" w:rsidP="0098673B">
      <w:pPr>
        <w:spacing w:line="360" w:lineRule="auto"/>
        <w:jc w:val="both"/>
        <w:rPr>
          <w:rFonts w:asciiTheme="majorHAnsi" w:hAnsiTheme="majorHAnsi" w:cstheme="minorHAnsi"/>
        </w:rPr>
      </w:pPr>
    </w:p>
    <w:p w:rsidR="00C40BA6" w:rsidRPr="000F082C" w:rsidRDefault="00C40BA6" w:rsidP="0098673B">
      <w:pPr>
        <w:spacing w:line="360" w:lineRule="auto"/>
        <w:jc w:val="both"/>
        <w:rPr>
          <w:rFonts w:asciiTheme="majorHAnsi" w:hAnsiTheme="majorHAnsi" w:cstheme="minorHAnsi"/>
        </w:rPr>
      </w:pPr>
    </w:p>
    <w:p w:rsidR="0098673B" w:rsidRPr="000F082C" w:rsidRDefault="0098673B" w:rsidP="002770C6">
      <w:pPr>
        <w:pStyle w:val="Nagwek1"/>
      </w:pPr>
      <w:bookmarkStart w:id="29" w:name="_Toc431847369"/>
      <w:r w:rsidRPr="000F082C">
        <w:lastRenderedPageBreak/>
        <w:t>SZKODLIWOŚĆ AZBESTU DLA ZDROWIA LUDZKIEGO</w:t>
      </w:r>
      <w:bookmarkEnd w:id="29"/>
    </w:p>
    <w:p w:rsidR="0098673B" w:rsidRPr="000F082C" w:rsidRDefault="0098673B" w:rsidP="0098673B">
      <w:pPr>
        <w:rPr>
          <w:rFonts w:asciiTheme="majorHAnsi" w:hAnsiTheme="majorHAnsi" w:cstheme="minorHAnsi"/>
        </w:rPr>
      </w:pPr>
    </w:p>
    <w:p w:rsidR="00535C35" w:rsidRDefault="0095329B" w:rsidP="008C287D">
      <w:pPr>
        <w:autoSpaceDE w:val="0"/>
        <w:autoSpaceDN w:val="0"/>
        <w:adjustRightInd w:val="0"/>
        <w:spacing w:line="360" w:lineRule="auto"/>
        <w:ind w:firstLine="568"/>
        <w:jc w:val="both"/>
        <w:rPr>
          <w:rFonts w:asciiTheme="majorHAnsi" w:hAnsiTheme="majorHAnsi" w:cs="Tahoma"/>
          <w:szCs w:val="20"/>
        </w:rPr>
      </w:pPr>
      <w:r w:rsidRPr="00BA1672">
        <w:rPr>
          <w:rFonts w:asciiTheme="majorHAnsi" w:hAnsiTheme="majorHAnsi" w:cs="Tahoma"/>
          <w:szCs w:val="20"/>
        </w:rPr>
        <w:t xml:space="preserve">Chorobotwórcze działanie azbestu powstaje w wyniku wdychania włókien zawieszonych w powietrzu. Dopóki włókna nie są uwalniane do powietrza i nie występuje ich wdychanie, wyroby z udziałem azbestu nie stanowią zagrożenia dla zdrowia. </w:t>
      </w:r>
    </w:p>
    <w:p w:rsidR="00535C35" w:rsidRPr="00BD4557" w:rsidRDefault="00EA454C" w:rsidP="00EA454C">
      <w:pPr>
        <w:autoSpaceDE w:val="0"/>
        <w:autoSpaceDN w:val="0"/>
        <w:adjustRightInd w:val="0"/>
        <w:spacing w:line="360" w:lineRule="auto"/>
        <w:jc w:val="both"/>
        <w:rPr>
          <w:rFonts w:asciiTheme="majorHAnsi" w:hAnsiTheme="majorHAnsi"/>
          <w:bCs/>
        </w:rPr>
      </w:pPr>
      <w:r w:rsidRPr="00BD4557">
        <w:rPr>
          <w:rFonts w:asciiTheme="majorHAnsi" w:hAnsiTheme="majorHAnsi"/>
          <w:bCs/>
        </w:rPr>
        <w:t>Czynniki mające wpływ na skutki zdrowotne działania azbestu to:</w:t>
      </w:r>
    </w:p>
    <w:p w:rsidR="009A2200" w:rsidRPr="00BD4557" w:rsidRDefault="009A2200" w:rsidP="00EA454C">
      <w:pPr>
        <w:autoSpaceDE w:val="0"/>
        <w:autoSpaceDN w:val="0"/>
        <w:adjustRightInd w:val="0"/>
        <w:spacing w:line="360" w:lineRule="auto"/>
        <w:jc w:val="both"/>
        <w:rPr>
          <w:rFonts w:asciiTheme="majorHAnsi" w:hAnsiTheme="majorHAnsi"/>
          <w:bCs/>
        </w:rPr>
      </w:pPr>
    </w:p>
    <w:p w:rsidR="00EA454C" w:rsidRPr="00BD4557" w:rsidRDefault="00EA454C" w:rsidP="001B11A2">
      <w:pPr>
        <w:numPr>
          <w:ilvl w:val="0"/>
          <w:numId w:val="49"/>
        </w:numPr>
        <w:autoSpaceDE w:val="0"/>
        <w:autoSpaceDN w:val="0"/>
        <w:adjustRightInd w:val="0"/>
        <w:spacing w:line="360" w:lineRule="auto"/>
        <w:jc w:val="both"/>
        <w:rPr>
          <w:rFonts w:asciiTheme="majorHAnsi" w:hAnsiTheme="majorHAnsi"/>
          <w:bCs/>
          <w:i/>
          <w:iCs/>
          <w:szCs w:val="26"/>
        </w:rPr>
      </w:pPr>
      <w:r w:rsidRPr="00BD4557">
        <w:rPr>
          <w:rFonts w:asciiTheme="majorHAnsi" w:hAnsiTheme="majorHAnsi"/>
          <w:bCs/>
          <w:szCs w:val="26"/>
        </w:rPr>
        <w:t>Rodzaj azbestu i wielość włókna w szczególności jego średnica (</w:t>
      </w:r>
      <w:r w:rsidRPr="00BD4557">
        <w:rPr>
          <w:rFonts w:asciiTheme="majorHAnsi" w:hAnsiTheme="majorHAnsi"/>
          <w:bCs/>
          <w:i/>
          <w:iCs/>
          <w:szCs w:val="26"/>
        </w:rPr>
        <w:t xml:space="preserve">włókna </w:t>
      </w:r>
      <w:proofErr w:type="spellStart"/>
      <w:r w:rsidRPr="00BD4557">
        <w:rPr>
          <w:rFonts w:asciiTheme="majorHAnsi" w:hAnsiTheme="majorHAnsi"/>
          <w:bCs/>
          <w:i/>
          <w:iCs/>
          <w:szCs w:val="26"/>
        </w:rPr>
        <w:t>respirabilne</w:t>
      </w:r>
      <w:proofErr w:type="spellEnd"/>
      <w:r w:rsidRPr="00BD4557">
        <w:rPr>
          <w:rFonts w:asciiTheme="majorHAnsi" w:hAnsiTheme="majorHAnsi"/>
          <w:bCs/>
          <w:i/>
          <w:iCs/>
          <w:szCs w:val="26"/>
        </w:rPr>
        <w:t>),</w:t>
      </w:r>
    </w:p>
    <w:p w:rsidR="00EA454C" w:rsidRPr="00BD4557" w:rsidRDefault="00EA454C" w:rsidP="001B11A2">
      <w:pPr>
        <w:numPr>
          <w:ilvl w:val="0"/>
          <w:numId w:val="49"/>
        </w:numPr>
        <w:autoSpaceDE w:val="0"/>
        <w:autoSpaceDN w:val="0"/>
        <w:adjustRightInd w:val="0"/>
        <w:spacing w:line="360" w:lineRule="auto"/>
        <w:jc w:val="both"/>
        <w:rPr>
          <w:rFonts w:asciiTheme="majorHAnsi" w:hAnsiTheme="majorHAnsi"/>
          <w:bCs/>
          <w:szCs w:val="26"/>
        </w:rPr>
      </w:pPr>
      <w:r w:rsidRPr="00BD4557">
        <w:rPr>
          <w:rFonts w:asciiTheme="majorHAnsi" w:hAnsiTheme="majorHAnsi"/>
          <w:bCs/>
          <w:szCs w:val="26"/>
        </w:rPr>
        <w:t>Stężenie włókien i czas trwania narażenia,</w:t>
      </w:r>
    </w:p>
    <w:p w:rsidR="00EA454C" w:rsidRPr="00BD4557" w:rsidRDefault="00EA454C" w:rsidP="001B11A2">
      <w:pPr>
        <w:numPr>
          <w:ilvl w:val="0"/>
          <w:numId w:val="49"/>
        </w:numPr>
        <w:autoSpaceDE w:val="0"/>
        <w:autoSpaceDN w:val="0"/>
        <w:adjustRightInd w:val="0"/>
        <w:spacing w:line="360" w:lineRule="auto"/>
        <w:jc w:val="both"/>
        <w:rPr>
          <w:rFonts w:asciiTheme="majorHAnsi" w:hAnsiTheme="majorHAnsi"/>
          <w:bCs/>
          <w:szCs w:val="26"/>
        </w:rPr>
      </w:pPr>
      <w:r w:rsidRPr="00BD4557">
        <w:rPr>
          <w:rFonts w:asciiTheme="majorHAnsi" w:hAnsiTheme="majorHAnsi"/>
          <w:bCs/>
          <w:szCs w:val="26"/>
        </w:rPr>
        <w:t>Czynniki zewnętrzne tj. dym tytoniowy (</w:t>
      </w:r>
      <w:r w:rsidRPr="00BD4557">
        <w:rPr>
          <w:rFonts w:asciiTheme="majorHAnsi" w:hAnsiTheme="majorHAnsi"/>
          <w:bCs/>
          <w:i/>
          <w:iCs/>
          <w:szCs w:val="26"/>
        </w:rPr>
        <w:t>palacze 10x częściej odczuwają skutki działania azbestu niż niepalący</w:t>
      </w:r>
      <w:r w:rsidRPr="00BD4557">
        <w:rPr>
          <w:rFonts w:asciiTheme="majorHAnsi" w:hAnsiTheme="majorHAnsi"/>
          <w:bCs/>
          <w:szCs w:val="26"/>
        </w:rPr>
        <w:t xml:space="preserve"> ) i inne zanieczyszczenia powietrza,</w:t>
      </w:r>
    </w:p>
    <w:p w:rsidR="00EA454C" w:rsidRPr="00BD4557" w:rsidRDefault="00EA454C" w:rsidP="001B11A2">
      <w:pPr>
        <w:numPr>
          <w:ilvl w:val="0"/>
          <w:numId w:val="49"/>
        </w:numPr>
        <w:autoSpaceDE w:val="0"/>
        <w:autoSpaceDN w:val="0"/>
        <w:adjustRightInd w:val="0"/>
        <w:spacing w:line="360" w:lineRule="auto"/>
        <w:jc w:val="both"/>
        <w:rPr>
          <w:rFonts w:asciiTheme="majorHAnsi" w:hAnsiTheme="majorHAnsi"/>
          <w:bCs/>
          <w:szCs w:val="26"/>
        </w:rPr>
      </w:pPr>
      <w:r w:rsidRPr="00BD4557">
        <w:rPr>
          <w:rFonts w:asciiTheme="majorHAnsi" w:hAnsiTheme="majorHAnsi"/>
          <w:bCs/>
          <w:szCs w:val="26"/>
        </w:rPr>
        <w:t>Czynniki osobnicze tj. sprawność mechanizmów oczyszczania dróg oddechowych (</w:t>
      </w:r>
      <w:r w:rsidRPr="00BD4557">
        <w:rPr>
          <w:rFonts w:asciiTheme="majorHAnsi" w:hAnsiTheme="majorHAnsi"/>
          <w:bCs/>
          <w:i/>
          <w:iCs/>
          <w:szCs w:val="26"/>
        </w:rPr>
        <w:t>produkcja śluzu, odkrztuszanie, wypluwanie lub połykanie</w:t>
      </w:r>
      <w:r w:rsidRPr="00BD4557">
        <w:rPr>
          <w:rFonts w:asciiTheme="majorHAnsi" w:hAnsiTheme="majorHAnsi"/>
          <w:bCs/>
          <w:szCs w:val="26"/>
        </w:rPr>
        <w:t>), prawidłowość reakcji immunologicznej.</w:t>
      </w:r>
    </w:p>
    <w:p w:rsidR="00535C35" w:rsidRDefault="00535C35" w:rsidP="00535C35">
      <w:pPr>
        <w:autoSpaceDE w:val="0"/>
        <w:autoSpaceDN w:val="0"/>
        <w:adjustRightInd w:val="0"/>
        <w:spacing w:line="360" w:lineRule="auto"/>
        <w:ind w:left="720"/>
        <w:jc w:val="both"/>
        <w:rPr>
          <w:bCs/>
          <w:szCs w:val="26"/>
        </w:rPr>
      </w:pPr>
      <w:r>
        <w:rPr>
          <w:rFonts w:ascii="Tahoma" w:hAnsi="Tahoma" w:cs="Tahoma"/>
          <w:b/>
          <w:bCs/>
          <w:noProof/>
          <w:szCs w:val="26"/>
        </w:rPr>
        <w:drawing>
          <wp:inline distT="0" distB="0" distL="0" distR="0" wp14:anchorId="12BEE81B" wp14:editId="40DB1D8A">
            <wp:extent cx="3810000" cy="3609975"/>
            <wp:effectExtent l="0" t="0" r="0" b="9525"/>
            <wp:docPr id="259" name="Obraz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0" cy="3609975"/>
                    </a:xfrm>
                    <a:prstGeom prst="rect">
                      <a:avLst/>
                    </a:prstGeom>
                    <a:noFill/>
                    <a:ln>
                      <a:noFill/>
                    </a:ln>
                  </pic:spPr>
                </pic:pic>
              </a:graphicData>
            </a:graphic>
          </wp:inline>
        </w:drawing>
      </w:r>
    </w:p>
    <w:p w:rsidR="009A2200" w:rsidRPr="008C287D" w:rsidRDefault="00594EE6" w:rsidP="008C287D">
      <w:pPr>
        <w:pStyle w:val="Legenda"/>
        <w:rPr>
          <w:rFonts w:asciiTheme="majorHAnsi" w:hAnsiTheme="majorHAnsi"/>
          <w:b w:val="0"/>
          <w:color w:val="auto"/>
          <w:sz w:val="24"/>
          <w:szCs w:val="22"/>
        </w:rPr>
      </w:pPr>
      <w:bookmarkStart w:id="30" w:name="_Toc431929883"/>
      <w:r w:rsidRPr="00594EE6">
        <w:rPr>
          <w:rFonts w:asciiTheme="majorHAnsi" w:hAnsiTheme="majorHAnsi"/>
          <w:color w:val="auto"/>
          <w:sz w:val="24"/>
          <w:szCs w:val="24"/>
        </w:rPr>
        <w:t xml:space="preserve">Rysunek </w:t>
      </w:r>
      <w:r w:rsidR="002D56FA" w:rsidRPr="00594EE6">
        <w:rPr>
          <w:rFonts w:asciiTheme="majorHAnsi" w:hAnsiTheme="majorHAnsi"/>
          <w:color w:val="auto"/>
          <w:sz w:val="24"/>
          <w:szCs w:val="24"/>
        </w:rPr>
        <w:fldChar w:fldCharType="begin"/>
      </w:r>
      <w:r w:rsidRPr="00594EE6">
        <w:rPr>
          <w:rFonts w:asciiTheme="majorHAnsi" w:hAnsiTheme="majorHAnsi"/>
          <w:color w:val="auto"/>
          <w:sz w:val="24"/>
          <w:szCs w:val="24"/>
        </w:rPr>
        <w:instrText xml:space="preserve"> SEQ Rysunek \* ARABIC </w:instrText>
      </w:r>
      <w:r w:rsidR="002D56FA" w:rsidRPr="00594EE6">
        <w:rPr>
          <w:rFonts w:asciiTheme="majorHAnsi" w:hAnsiTheme="majorHAnsi"/>
          <w:color w:val="auto"/>
          <w:sz w:val="24"/>
          <w:szCs w:val="24"/>
        </w:rPr>
        <w:fldChar w:fldCharType="separate"/>
      </w:r>
      <w:r w:rsidR="006A583C">
        <w:rPr>
          <w:rFonts w:asciiTheme="majorHAnsi" w:hAnsiTheme="majorHAnsi"/>
          <w:noProof/>
          <w:color w:val="auto"/>
          <w:sz w:val="24"/>
          <w:szCs w:val="24"/>
        </w:rPr>
        <w:t>2</w:t>
      </w:r>
      <w:r w:rsidR="002D56FA" w:rsidRPr="00594EE6">
        <w:rPr>
          <w:rFonts w:asciiTheme="majorHAnsi" w:hAnsiTheme="majorHAnsi"/>
          <w:color w:val="auto"/>
          <w:sz w:val="24"/>
          <w:szCs w:val="24"/>
        </w:rPr>
        <w:fldChar w:fldCharType="end"/>
      </w:r>
      <w:r>
        <w:t xml:space="preserve"> </w:t>
      </w:r>
      <w:r w:rsidR="009A2200" w:rsidRPr="009A2200">
        <w:rPr>
          <w:rFonts w:asciiTheme="majorHAnsi" w:hAnsiTheme="majorHAnsi"/>
          <w:b w:val="0"/>
          <w:color w:val="auto"/>
          <w:sz w:val="24"/>
          <w:szCs w:val="22"/>
        </w:rPr>
        <w:t>Droga wnikania włókien azbestowych do układu oddechowego</w:t>
      </w:r>
      <w:r w:rsidR="009A2200">
        <w:rPr>
          <w:rFonts w:asciiTheme="majorHAnsi" w:hAnsiTheme="majorHAnsi"/>
          <w:b w:val="0"/>
          <w:color w:val="auto"/>
          <w:sz w:val="24"/>
          <w:szCs w:val="22"/>
        </w:rPr>
        <w:t xml:space="preserve"> człowieka</w:t>
      </w:r>
      <w:bookmarkEnd w:id="30"/>
    </w:p>
    <w:p w:rsidR="009A2200" w:rsidRDefault="0095329B" w:rsidP="0095329B">
      <w:pPr>
        <w:spacing w:line="360" w:lineRule="auto"/>
        <w:ind w:firstLine="360"/>
        <w:jc w:val="both"/>
        <w:rPr>
          <w:rFonts w:asciiTheme="majorHAnsi" w:hAnsiTheme="majorHAnsi" w:cs="Tahoma"/>
          <w:szCs w:val="20"/>
        </w:rPr>
      </w:pPr>
      <w:r w:rsidRPr="00BA1672">
        <w:rPr>
          <w:rFonts w:asciiTheme="majorHAnsi" w:hAnsiTheme="majorHAnsi" w:cs="Tahoma"/>
          <w:szCs w:val="20"/>
        </w:rPr>
        <w:lastRenderedPageBreak/>
        <w:t xml:space="preserve">Pomimo tego, że azbest był wykorzystywany od czasów starożytnych, to jego szkodliwy wpływ na organizm człowieka rozpoznano dopiero na początku XX w. Biologiczna agresywność pyłu azbestowego jest zależna od stopnia penetracji i liczby włókien, które uległy retencji w płucach, jak również od fizycznych i aerodynamicznych cech włókien. Szczególne znaczenie ma w tym przypadku średnica włókien. Włókna cienkie o średnicy poniżej 3 µm przenoszone są łatwiej i docierają do końcowych odcinków dróg oddechowych, podczas gdy włókna grube o średnicy powyżej 5 µm, zatrzymują się w górnych odcinkach dróg oddechowych. Skręcone włókna chryzolitu o dużej średnicy mają tendencję do zatrzymywania się wyżej, w porównaniu z igłowymi włóknami azbestów amfibolowych, z łatwością przenikających do obwodowych części płuc. Największe zagrożenie dla organizmu ludzkiego stanowią włókna </w:t>
      </w:r>
      <w:proofErr w:type="spellStart"/>
      <w:r w:rsidRPr="00BA1672">
        <w:rPr>
          <w:rFonts w:asciiTheme="majorHAnsi" w:hAnsiTheme="majorHAnsi" w:cs="Tahoma"/>
          <w:szCs w:val="20"/>
        </w:rPr>
        <w:t>respirabilne</w:t>
      </w:r>
      <w:proofErr w:type="spellEnd"/>
      <w:r w:rsidRPr="00BA1672">
        <w:rPr>
          <w:rFonts w:asciiTheme="majorHAnsi" w:hAnsiTheme="majorHAnsi" w:cs="Tahoma"/>
          <w:szCs w:val="20"/>
        </w:rPr>
        <w:t xml:space="preserve">, tzn. takie, które mogą występować w trwałej postaci w powietrzu i przedostawać się z wdychanym powietrzem do pęcherzyków płucnych. Są one dłuższe od 5 µm, mają grubość mniejszą od 3 µm, a stosunek długości włókna do jego grubości nie jest mniejszy niż 3:1. Ze względu na to, że włókna azbestu chryzotylowego są łatwiej zatrzymywane w górnych partiach układu oddechowego w porównaniu z włóknami azbestów amfibolowych oraz ze względu na fakt, że są także skuteczniej usuwane z płuc, </w:t>
      </w:r>
      <w:r w:rsidR="006A691D">
        <w:rPr>
          <w:rFonts w:asciiTheme="majorHAnsi" w:hAnsiTheme="majorHAnsi" w:cs="Tahoma"/>
          <w:szCs w:val="20"/>
        </w:rPr>
        <w:t xml:space="preserve">to </w:t>
      </w:r>
      <w:r w:rsidRPr="00BA1672">
        <w:rPr>
          <w:rFonts w:asciiTheme="majorHAnsi" w:hAnsiTheme="majorHAnsi" w:cs="Tahoma"/>
          <w:szCs w:val="20"/>
        </w:rPr>
        <w:t xml:space="preserve">narażenie na kontakt z azbestem amfibolowym </w:t>
      </w:r>
      <w:r w:rsidR="006A691D">
        <w:rPr>
          <w:rFonts w:asciiTheme="majorHAnsi" w:hAnsiTheme="majorHAnsi" w:cs="Tahoma"/>
          <w:szCs w:val="20"/>
        </w:rPr>
        <w:t xml:space="preserve">najczęściej </w:t>
      </w:r>
      <w:r w:rsidRPr="00BA1672">
        <w:rPr>
          <w:rFonts w:asciiTheme="majorHAnsi" w:hAnsiTheme="majorHAnsi" w:cs="Tahoma"/>
          <w:szCs w:val="20"/>
        </w:rPr>
        <w:t xml:space="preserve">niesie za sobą ryzyko zdrowotne. Krótkookresowe narażenie na działanie azbestu może prowadzić do zaburzeń oddechowych, bólów w klatce piersiowej oraz podrażnienia skóry i błon śluzowych. </w:t>
      </w:r>
    </w:p>
    <w:p w:rsidR="0095329B" w:rsidRPr="00BA1672" w:rsidRDefault="0095329B" w:rsidP="009A2200">
      <w:pPr>
        <w:spacing w:line="360" w:lineRule="auto"/>
        <w:jc w:val="both"/>
        <w:rPr>
          <w:rFonts w:asciiTheme="majorHAnsi" w:hAnsiTheme="majorHAnsi" w:cs="Tahoma"/>
          <w:szCs w:val="20"/>
        </w:rPr>
      </w:pPr>
      <w:r w:rsidRPr="00BA1672">
        <w:rPr>
          <w:rFonts w:asciiTheme="majorHAnsi" w:hAnsiTheme="majorHAnsi" w:cs="Tahoma"/>
          <w:szCs w:val="20"/>
        </w:rPr>
        <w:t xml:space="preserve">Z kolei chroniczna ekspozycja na włókna azbestowe może być </w:t>
      </w:r>
      <w:r w:rsidRPr="009A2200">
        <w:rPr>
          <w:rFonts w:asciiTheme="majorHAnsi" w:hAnsiTheme="majorHAnsi" w:cs="Tahoma"/>
          <w:szCs w:val="20"/>
        </w:rPr>
        <w:t xml:space="preserve">przyczyną </w:t>
      </w:r>
      <w:r w:rsidRPr="009A2200">
        <w:rPr>
          <w:rFonts w:asciiTheme="majorHAnsi" w:hAnsiTheme="majorHAnsi" w:cs="Tahoma"/>
          <w:b/>
          <w:szCs w:val="20"/>
        </w:rPr>
        <w:t>chorób</w:t>
      </w:r>
      <w:r w:rsidR="009A2200" w:rsidRPr="009A2200">
        <w:rPr>
          <w:rFonts w:asciiTheme="majorHAnsi" w:hAnsiTheme="majorHAnsi" w:cs="Tahoma"/>
          <w:b/>
          <w:szCs w:val="20"/>
        </w:rPr>
        <w:t xml:space="preserve"> </w:t>
      </w:r>
      <w:proofErr w:type="spellStart"/>
      <w:r w:rsidR="009A2200" w:rsidRPr="009A2200">
        <w:rPr>
          <w:rFonts w:asciiTheme="majorHAnsi" w:hAnsiTheme="majorHAnsi" w:cs="Tahoma"/>
          <w:b/>
          <w:szCs w:val="20"/>
        </w:rPr>
        <w:t>azbestozależnych</w:t>
      </w:r>
      <w:proofErr w:type="spellEnd"/>
      <w:r w:rsidRPr="00BA1672">
        <w:rPr>
          <w:rFonts w:asciiTheme="majorHAnsi" w:hAnsiTheme="majorHAnsi" w:cs="Tahoma"/>
          <w:szCs w:val="20"/>
        </w:rPr>
        <w:t xml:space="preserve"> układu oddechowego</w:t>
      </w:r>
      <w:r w:rsidR="009A2200">
        <w:rPr>
          <w:rFonts w:asciiTheme="majorHAnsi" w:hAnsiTheme="majorHAnsi" w:cs="Tahoma"/>
          <w:szCs w:val="20"/>
        </w:rPr>
        <w:t>, takich</w:t>
      </w:r>
      <w:r w:rsidRPr="00BA1672">
        <w:rPr>
          <w:rFonts w:asciiTheme="majorHAnsi" w:hAnsiTheme="majorHAnsi" w:cs="Tahoma"/>
          <w:szCs w:val="20"/>
        </w:rPr>
        <w:t xml:space="preserve"> jak:</w:t>
      </w:r>
    </w:p>
    <w:p w:rsidR="0095329B" w:rsidRPr="00BA1672" w:rsidRDefault="0095329B" w:rsidP="001B11A2">
      <w:pPr>
        <w:numPr>
          <w:ilvl w:val="0"/>
          <w:numId w:val="38"/>
        </w:numPr>
        <w:spacing w:line="360" w:lineRule="auto"/>
        <w:jc w:val="both"/>
        <w:rPr>
          <w:rFonts w:asciiTheme="majorHAnsi" w:hAnsiTheme="majorHAnsi" w:cs="Tahoma"/>
          <w:szCs w:val="20"/>
        </w:rPr>
      </w:pPr>
      <w:r w:rsidRPr="00BA1672">
        <w:rPr>
          <w:rFonts w:asciiTheme="majorHAnsi" w:hAnsiTheme="majorHAnsi" w:cs="Tahoma"/>
          <w:szCs w:val="20"/>
        </w:rPr>
        <w:t>pylica azbestowa (azbestoza) – rodzaj pylicy płuc spowodowanej wdychaniem włókien azbestowych, powodują uszkodzenia i zwłóknienia tkanki płucnej,</w:t>
      </w:r>
      <w:r w:rsidR="008B4EEF">
        <w:rPr>
          <w:rFonts w:asciiTheme="majorHAnsi" w:hAnsiTheme="majorHAnsi" w:cs="Tahoma"/>
          <w:szCs w:val="20"/>
        </w:rPr>
        <w:t xml:space="preserve"> okres rozwoju ok. 15 lat,</w:t>
      </w:r>
    </w:p>
    <w:p w:rsidR="0095329B" w:rsidRPr="00BA1672" w:rsidRDefault="0095329B" w:rsidP="001B11A2">
      <w:pPr>
        <w:numPr>
          <w:ilvl w:val="0"/>
          <w:numId w:val="38"/>
        </w:numPr>
        <w:spacing w:line="360" w:lineRule="auto"/>
        <w:jc w:val="both"/>
        <w:rPr>
          <w:rFonts w:asciiTheme="majorHAnsi" w:hAnsiTheme="majorHAnsi" w:cs="Tahoma"/>
          <w:szCs w:val="20"/>
        </w:rPr>
      </w:pPr>
      <w:r w:rsidRPr="00BA1672">
        <w:rPr>
          <w:rFonts w:asciiTheme="majorHAnsi" w:hAnsiTheme="majorHAnsi" w:cs="Tahoma"/>
          <w:szCs w:val="20"/>
        </w:rPr>
        <w:t xml:space="preserve">zmiany opłucnowe – występują już przy niewielkim narażeniu na włókna azbestowe, powodują ograniczenie funkcjonowania płuc, zwiększają ryzyko zachorowania na raka oskrzeli i </w:t>
      </w:r>
      <w:proofErr w:type="spellStart"/>
      <w:r w:rsidRPr="00BA1672">
        <w:rPr>
          <w:rFonts w:asciiTheme="majorHAnsi" w:hAnsiTheme="majorHAnsi" w:cs="Tahoma"/>
          <w:szCs w:val="20"/>
        </w:rPr>
        <w:t>międzybłoniaka</w:t>
      </w:r>
      <w:proofErr w:type="spellEnd"/>
      <w:r w:rsidRPr="00BA1672">
        <w:rPr>
          <w:rFonts w:asciiTheme="majorHAnsi" w:hAnsiTheme="majorHAnsi" w:cs="Tahoma"/>
          <w:szCs w:val="20"/>
        </w:rPr>
        <w:t xml:space="preserve"> opłucnej,</w:t>
      </w:r>
    </w:p>
    <w:p w:rsidR="0095329B" w:rsidRPr="00BA1672" w:rsidRDefault="0095329B" w:rsidP="001B11A2">
      <w:pPr>
        <w:numPr>
          <w:ilvl w:val="0"/>
          <w:numId w:val="38"/>
        </w:numPr>
        <w:spacing w:line="360" w:lineRule="auto"/>
        <w:jc w:val="both"/>
        <w:rPr>
          <w:rFonts w:asciiTheme="majorHAnsi" w:hAnsiTheme="majorHAnsi" w:cs="Tahoma"/>
          <w:szCs w:val="20"/>
        </w:rPr>
      </w:pPr>
      <w:r w:rsidRPr="00BA1672">
        <w:rPr>
          <w:rFonts w:asciiTheme="majorHAnsi" w:hAnsiTheme="majorHAnsi" w:cs="Tahoma"/>
          <w:szCs w:val="20"/>
        </w:rPr>
        <w:t>rak płuc – najczęściej powodowanym przez azbest nowotworem dró</w:t>
      </w:r>
      <w:r w:rsidR="008B4EEF">
        <w:rPr>
          <w:rFonts w:asciiTheme="majorHAnsi" w:hAnsiTheme="majorHAnsi" w:cs="Tahoma"/>
          <w:szCs w:val="20"/>
        </w:rPr>
        <w:t>g oddechowych jest rak oskrzeli, okres rozwoju do 20 lat,</w:t>
      </w:r>
    </w:p>
    <w:p w:rsidR="009A2200" w:rsidRDefault="009A2200" w:rsidP="001B11A2">
      <w:pPr>
        <w:pStyle w:val="Akapitzlist"/>
        <w:numPr>
          <w:ilvl w:val="0"/>
          <w:numId w:val="38"/>
        </w:numPr>
        <w:spacing w:line="360" w:lineRule="auto"/>
        <w:jc w:val="both"/>
        <w:rPr>
          <w:rFonts w:asciiTheme="majorHAnsi" w:hAnsiTheme="majorHAnsi" w:cs="Tahoma"/>
          <w:szCs w:val="20"/>
        </w:rPr>
      </w:pPr>
      <w:proofErr w:type="spellStart"/>
      <w:r>
        <w:rPr>
          <w:rFonts w:asciiTheme="majorHAnsi" w:hAnsiTheme="majorHAnsi" w:cs="Tahoma"/>
          <w:szCs w:val="20"/>
        </w:rPr>
        <w:lastRenderedPageBreak/>
        <w:t>międzybłoniak</w:t>
      </w:r>
      <w:proofErr w:type="spellEnd"/>
      <w:r w:rsidR="0095329B" w:rsidRPr="009A2200">
        <w:rPr>
          <w:rFonts w:asciiTheme="majorHAnsi" w:hAnsiTheme="majorHAnsi" w:cs="Tahoma"/>
          <w:szCs w:val="20"/>
        </w:rPr>
        <w:t xml:space="preserve"> opłucnej i otrzewnej</w:t>
      </w:r>
      <w:r>
        <w:rPr>
          <w:rFonts w:asciiTheme="majorHAnsi" w:hAnsiTheme="majorHAnsi" w:cs="Tahoma"/>
          <w:szCs w:val="20"/>
        </w:rPr>
        <w:t xml:space="preserve"> - </w:t>
      </w:r>
      <w:r w:rsidR="0095329B" w:rsidRPr="009A2200">
        <w:rPr>
          <w:rFonts w:asciiTheme="majorHAnsi" w:hAnsiTheme="majorHAnsi" w:cs="Tahoma"/>
          <w:szCs w:val="20"/>
        </w:rPr>
        <w:t xml:space="preserve"> to postępująca choroba prowadząca do śmierci. Okres rozwoju może wynosić nawet 25 – 40 lat,  a śmierć następuje po dwóch latach od wystąpienia objawów. </w:t>
      </w:r>
    </w:p>
    <w:p w:rsidR="00131D14" w:rsidRPr="009A2200" w:rsidRDefault="009A2200" w:rsidP="00131D14">
      <w:pPr>
        <w:spacing w:line="360" w:lineRule="auto"/>
        <w:jc w:val="both"/>
        <w:rPr>
          <w:rFonts w:asciiTheme="majorHAnsi" w:hAnsiTheme="majorHAnsi" w:cs="Tahoma"/>
          <w:szCs w:val="20"/>
        </w:rPr>
      </w:pPr>
      <w:r>
        <w:rPr>
          <w:rFonts w:asciiTheme="majorHAnsi" w:hAnsiTheme="majorHAnsi" w:cs="Tahoma"/>
          <w:szCs w:val="20"/>
        </w:rPr>
        <w:t xml:space="preserve">Poza chorobami układu oddechowego </w:t>
      </w:r>
      <w:r w:rsidR="00131D14">
        <w:rPr>
          <w:rFonts w:asciiTheme="majorHAnsi" w:hAnsiTheme="majorHAnsi" w:cs="Tahoma"/>
          <w:szCs w:val="20"/>
        </w:rPr>
        <w:t xml:space="preserve">narażenie na działanie włókien </w:t>
      </w:r>
      <w:r>
        <w:rPr>
          <w:rFonts w:asciiTheme="majorHAnsi" w:hAnsiTheme="majorHAnsi" w:cs="Tahoma"/>
          <w:szCs w:val="20"/>
        </w:rPr>
        <w:t>azbest</w:t>
      </w:r>
      <w:r w:rsidR="00131D14">
        <w:rPr>
          <w:rFonts w:asciiTheme="majorHAnsi" w:hAnsiTheme="majorHAnsi" w:cs="Tahoma"/>
          <w:szCs w:val="20"/>
        </w:rPr>
        <w:t>u</w:t>
      </w:r>
      <w:r>
        <w:rPr>
          <w:rFonts w:asciiTheme="majorHAnsi" w:hAnsiTheme="majorHAnsi" w:cs="Tahoma"/>
          <w:szCs w:val="20"/>
        </w:rPr>
        <w:t xml:space="preserve"> może się przyczyniać do zwiększenia zachorowalności na takie schorzenia jak:</w:t>
      </w:r>
      <w:r w:rsidR="00131D14">
        <w:rPr>
          <w:rFonts w:asciiTheme="majorHAnsi" w:hAnsiTheme="majorHAnsi" w:cs="Tahoma"/>
          <w:szCs w:val="20"/>
        </w:rPr>
        <w:t xml:space="preserve"> nowotwór żołądka, okrężnicy i jajników oraz zwiększyć r</w:t>
      </w:r>
      <w:r w:rsidR="00131D14" w:rsidRPr="00131D14">
        <w:rPr>
          <w:rFonts w:asciiTheme="majorHAnsi" w:hAnsiTheme="majorHAnsi" w:cs="Tahoma"/>
          <w:szCs w:val="20"/>
        </w:rPr>
        <w:t>yzyko występowania choró</w:t>
      </w:r>
      <w:r w:rsidR="00131D14">
        <w:rPr>
          <w:rFonts w:asciiTheme="majorHAnsi" w:hAnsiTheme="majorHAnsi" w:cs="Tahoma"/>
          <w:szCs w:val="20"/>
        </w:rPr>
        <w:t xml:space="preserve">b o podłożu autoimmunologicznym </w:t>
      </w:r>
      <w:r w:rsidR="00131D14" w:rsidRPr="00131D14">
        <w:rPr>
          <w:rFonts w:asciiTheme="majorHAnsi" w:hAnsiTheme="majorHAnsi" w:cs="Tahoma"/>
          <w:szCs w:val="20"/>
        </w:rPr>
        <w:t>takich jak reumatoidal</w:t>
      </w:r>
      <w:r w:rsidR="00131D14">
        <w:rPr>
          <w:rFonts w:asciiTheme="majorHAnsi" w:hAnsiTheme="majorHAnsi" w:cs="Tahoma"/>
          <w:szCs w:val="20"/>
        </w:rPr>
        <w:t xml:space="preserve">ne zapalenie stawów oraz toczeń </w:t>
      </w:r>
      <w:r w:rsidR="00131D14" w:rsidRPr="00131D14">
        <w:rPr>
          <w:rFonts w:asciiTheme="majorHAnsi" w:hAnsiTheme="majorHAnsi" w:cs="Tahoma"/>
          <w:szCs w:val="20"/>
        </w:rPr>
        <w:t>rumieniowaty układowy.</w:t>
      </w:r>
    </w:p>
    <w:p w:rsidR="0095329B" w:rsidRDefault="0095329B" w:rsidP="009A2200">
      <w:pPr>
        <w:spacing w:line="360" w:lineRule="auto"/>
        <w:jc w:val="both"/>
        <w:rPr>
          <w:rFonts w:asciiTheme="majorHAnsi" w:hAnsiTheme="majorHAnsi" w:cs="Tahoma"/>
          <w:szCs w:val="20"/>
        </w:rPr>
      </w:pPr>
      <w:r w:rsidRPr="009A2200">
        <w:rPr>
          <w:rFonts w:asciiTheme="majorHAnsi" w:hAnsiTheme="majorHAnsi" w:cs="Tahoma"/>
          <w:szCs w:val="20"/>
        </w:rPr>
        <w:t>Dopuszczalne stężenie pyłu azbestu w powietrzu atmosferycznym w Polsce wynosi 1000 włókien/m</w:t>
      </w:r>
      <w:r w:rsidRPr="009A2200">
        <w:rPr>
          <w:rFonts w:asciiTheme="majorHAnsi" w:hAnsiTheme="majorHAnsi" w:cs="Tahoma"/>
          <w:szCs w:val="20"/>
          <w:vertAlign w:val="superscript"/>
        </w:rPr>
        <w:t xml:space="preserve">3 </w:t>
      </w:r>
      <w:r w:rsidRPr="009A2200">
        <w:rPr>
          <w:rFonts w:asciiTheme="majorHAnsi" w:hAnsiTheme="majorHAnsi" w:cs="Tahoma"/>
          <w:szCs w:val="20"/>
        </w:rPr>
        <w:t xml:space="preserve">powietrza w pomiarach 24-godzinnych. </w:t>
      </w:r>
    </w:p>
    <w:p w:rsidR="00131D14" w:rsidRPr="009A2200" w:rsidRDefault="00131D14" w:rsidP="009A2200">
      <w:pPr>
        <w:spacing w:line="360" w:lineRule="auto"/>
        <w:jc w:val="both"/>
        <w:rPr>
          <w:rFonts w:asciiTheme="majorHAnsi" w:hAnsiTheme="majorHAnsi" w:cs="Tahoma"/>
          <w:szCs w:val="20"/>
        </w:rPr>
      </w:pPr>
      <w:r>
        <w:rPr>
          <w:rFonts w:asciiTheme="majorHAnsi" w:hAnsiTheme="majorHAnsi" w:cs="Tahoma"/>
          <w:szCs w:val="20"/>
        </w:rPr>
        <w:t xml:space="preserve">W latach 2004-2013 prowadzono w ramach „Programu Oczyszczania Kraju z Azbestu” na terenie Polski </w:t>
      </w:r>
      <w:r w:rsidRPr="00535C35">
        <w:rPr>
          <w:rFonts w:asciiTheme="majorHAnsi" w:hAnsiTheme="majorHAnsi" w:cs="Tahoma"/>
          <w:szCs w:val="20"/>
        </w:rPr>
        <w:t xml:space="preserve">badania </w:t>
      </w:r>
      <w:r>
        <w:rPr>
          <w:rFonts w:asciiTheme="majorHAnsi" w:hAnsiTheme="majorHAnsi" w:cs="Tahoma"/>
          <w:szCs w:val="20"/>
        </w:rPr>
        <w:t xml:space="preserve">stężeń włókien azbestu w środowisku. Łącznie w tych latach wykonano pomiary w 1137 gminach, co objęło swym zasięgiem 277 powiatów, w których zamieszkuje ponad </w:t>
      </w:r>
      <w:r w:rsidRPr="00535C35">
        <w:rPr>
          <w:rFonts w:asciiTheme="majorHAnsi" w:hAnsiTheme="majorHAnsi" w:cs="Tahoma"/>
          <w:szCs w:val="20"/>
        </w:rPr>
        <w:t>połowa ludności Polski.</w:t>
      </w:r>
      <w:r>
        <w:rPr>
          <w:rFonts w:asciiTheme="majorHAnsi" w:hAnsiTheme="majorHAnsi" w:cs="Tahoma"/>
          <w:szCs w:val="20"/>
        </w:rPr>
        <w:t xml:space="preserve"> Wyniki tych badań przedstawia poniższa mapa.</w:t>
      </w:r>
    </w:p>
    <w:p w:rsidR="00EA454C" w:rsidRPr="00BA1672" w:rsidRDefault="00EA454C" w:rsidP="0095329B">
      <w:pPr>
        <w:spacing w:line="360" w:lineRule="auto"/>
        <w:ind w:firstLine="708"/>
        <w:jc w:val="both"/>
        <w:rPr>
          <w:rFonts w:asciiTheme="majorHAnsi" w:hAnsiTheme="majorHAnsi" w:cs="Tahoma"/>
          <w:szCs w:val="20"/>
        </w:rPr>
      </w:pPr>
    </w:p>
    <w:p w:rsidR="00535C35" w:rsidRDefault="00535C35" w:rsidP="00535C35">
      <w:pPr>
        <w:spacing w:line="360" w:lineRule="auto"/>
        <w:rPr>
          <w:rFonts w:asciiTheme="majorHAnsi" w:hAnsiTheme="majorHAnsi" w:cs="Tahoma"/>
          <w:szCs w:val="20"/>
        </w:rPr>
      </w:pPr>
      <w:r>
        <w:rPr>
          <w:rFonts w:asciiTheme="majorHAnsi" w:hAnsiTheme="majorHAnsi" w:cs="Tahoma"/>
          <w:noProof/>
          <w:szCs w:val="20"/>
        </w:rPr>
        <w:lastRenderedPageBreak/>
        <w:drawing>
          <wp:inline distT="0" distB="0" distL="0" distR="0" wp14:anchorId="310906C8" wp14:editId="425603B8">
            <wp:extent cx="5753100" cy="5781675"/>
            <wp:effectExtent l="0" t="0" r="0" b="9525"/>
            <wp:docPr id="260" name="Obraz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5781675"/>
                    </a:xfrm>
                    <a:prstGeom prst="rect">
                      <a:avLst/>
                    </a:prstGeom>
                    <a:noFill/>
                    <a:ln>
                      <a:noFill/>
                    </a:ln>
                  </pic:spPr>
                </pic:pic>
              </a:graphicData>
            </a:graphic>
          </wp:inline>
        </w:drawing>
      </w:r>
    </w:p>
    <w:p w:rsidR="00535C35" w:rsidRPr="00594EE6" w:rsidRDefault="00535C35" w:rsidP="008C287D">
      <w:pPr>
        <w:pStyle w:val="Legenda"/>
        <w:spacing w:line="360" w:lineRule="auto"/>
        <w:jc w:val="both"/>
        <w:rPr>
          <w:rFonts w:asciiTheme="majorHAnsi" w:hAnsiTheme="majorHAnsi" w:cs="Tahoma"/>
          <w:color w:val="auto"/>
          <w:sz w:val="24"/>
          <w:szCs w:val="20"/>
        </w:rPr>
      </w:pPr>
      <w:bookmarkStart w:id="31" w:name="_Toc431933878"/>
      <w:r w:rsidRPr="00131D14">
        <w:rPr>
          <w:rFonts w:asciiTheme="majorHAnsi" w:hAnsiTheme="majorHAnsi"/>
          <w:color w:val="auto"/>
          <w:sz w:val="24"/>
        </w:rPr>
        <w:t xml:space="preserve">Mapa </w:t>
      </w:r>
      <w:r w:rsidR="002D56FA" w:rsidRPr="00131D14">
        <w:rPr>
          <w:rFonts w:asciiTheme="majorHAnsi" w:hAnsiTheme="majorHAnsi"/>
          <w:color w:val="auto"/>
          <w:sz w:val="24"/>
        </w:rPr>
        <w:fldChar w:fldCharType="begin"/>
      </w:r>
      <w:r w:rsidRPr="00131D14">
        <w:rPr>
          <w:rFonts w:asciiTheme="majorHAnsi" w:hAnsiTheme="majorHAnsi"/>
          <w:color w:val="auto"/>
          <w:sz w:val="24"/>
        </w:rPr>
        <w:instrText xml:space="preserve"> SEQ Mapa \* ARABIC </w:instrText>
      </w:r>
      <w:r w:rsidR="002D56FA" w:rsidRPr="00131D14">
        <w:rPr>
          <w:rFonts w:asciiTheme="majorHAnsi" w:hAnsiTheme="majorHAnsi"/>
          <w:color w:val="auto"/>
          <w:sz w:val="24"/>
        </w:rPr>
        <w:fldChar w:fldCharType="separate"/>
      </w:r>
      <w:r w:rsidR="006A583C">
        <w:rPr>
          <w:rFonts w:asciiTheme="majorHAnsi" w:hAnsiTheme="majorHAnsi"/>
          <w:noProof/>
          <w:color w:val="auto"/>
          <w:sz w:val="24"/>
        </w:rPr>
        <w:t>2</w:t>
      </w:r>
      <w:r w:rsidR="002D56FA" w:rsidRPr="00131D14">
        <w:rPr>
          <w:rFonts w:asciiTheme="majorHAnsi" w:hAnsiTheme="majorHAnsi"/>
          <w:color w:val="auto"/>
          <w:sz w:val="24"/>
        </w:rPr>
        <w:fldChar w:fldCharType="end"/>
      </w:r>
      <w:r w:rsidRPr="00131D14">
        <w:rPr>
          <w:rFonts w:asciiTheme="majorHAnsi" w:hAnsiTheme="majorHAnsi"/>
          <w:color w:val="auto"/>
          <w:sz w:val="24"/>
        </w:rPr>
        <w:t xml:space="preserve"> </w:t>
      </w:r>
      <w:r w:rsidR="00131D14" w:rsidRPr="00131D14">
        <w:rPr>
          <w:rFonts w:asciiTheme="majorHAnsi" w:hAnsiTheme="majorHAnsi"/>
          <w:b w:val="0"/>
          <w:color w:val="auto"/>
          <w:sz w:val="24"/>
        </w:rPr>
        <w:t>Wyniki badań s</w:t>
      </w:r>
      <w:r w:rsidR="009A2200" w:rsidRPr="00131D14">
        <w:rPr>
          <w:rFonts w:asciiTheme="majorHAnsi" w:hAnsiTheme="majorHAnsi"/>
          <w:b w:val="0"/>
          <w:color w:val="auto"/>
          <w:sz w:val="24"/>
        </w:rPr>
        <w:t xml:space="preserve">tężenia włókien azbestowych na terenie Polski oraz występowanie chorób </w:t>
      </w:r>
      <w:proofErr w:type="spellStart"/>
      <w:r w:rsidR="009A2200" w:rsidRPr="00131D14">
        <w:rPr>
          <w:rFonts w:asciiTheme="majorHAnsi" w:hAnsiTheme="majorHAnsi"/>
          <w:b w:val="0"/>
          <w:color w:val="auto"/>
          <w:sz w:val="24"/>
        </w:rPr>
        <w:t>azbestozależnych</w:t>
      </w:r>
      <w:proofErr w:type="spellEnd"/>
      <w:r w:rsidR="00B06BE6">
        <w:rPr>
          <w:rFonts w:asciiTheme="majorHAnsi" w:hAnsiTheme="majorHAnsi"/>
          <w:b w:val="0"/>
          <w:color w:val="auto"/>
          <w:sz w:val="24"/>
        </w:rPr>
        <w:t xml:space="preserve"> (źródło: materiały z konferencji „Polska bez azbestu” – listopad 2014 r.)</w:t>
      </w:r>
      <w:bookmarkEnd w:id="31"/>
      <w:r w:rsidR="00B06BE6">
        <w:rPr>
          <w:rFonts w:asciiTheme="majorHAnsi" w:hAnsiTheme="majorHAnsi"/>
          <w:b w:val="0"/>
          <w:color w:val="auto"/>
          <w:sz w:val="24"/>
        </w:rPr>
        <w:t xml:space="preserve"> </w:t>
      </w:r>
    </w:p>
    <w:p w:rsidR="008C287D" w:rsidRPr="00BA1672" w:rsidRDefault="0095329B" w:rsidP="00EB0AC4">
      <w:pPr>
        <w:spacing w:line="360" w:lineRule="auto"/>
        <w:ind w:firstLine="708"/>
        <w:jc w:val="both"/>
        <w:rPr>
          <w:rFonts w:asciiTheme="majorHAnsi" w:hAnsiTheme="majorHAnsi" w:cs="Tahoma"/>
          <w:szCs w:val="20"/>
        </w:rPr>
      </w:pPr>
      <w:r w:rsidRPr="00BA1672">
        <w:rPr>
          <w:rFonts w:asciiTheme="majorHAnsi" w:hAnsiTheme="majorHAnsi" w:cs="Tahoma"/>
          <w:szCs w:val="20"/>
        </w:rPr>
        <w:t xml:space="preserve">Polska powinna zostać objęta stałym monitoringiem stanu zdrowia ludności narażonej na oddziaływanie azbestu, gdyż zagrożenie to stale zwiększa się na skutek nie usunięcia przyczyn zachorowalności. Usuwanie z dachów i elewacji wyrobów zawierających azbest przez przypadkowe i nieprofesjonalne firmy lub na własną rękę zwiększa zagrożenie pyłem azbestowym dla mieszkańców. </w:t>
      </w:r>
    </w:p>
    <w:p w:rsidR="0098673B" w:rsidRPr="000F082C" w:rsidRDefault="0098673B" w:rsidP="0098673B">
      <w:pPr>
        <w:autoSpaceDE w:val="0"/>
        <w:autoSpaceDN w:val="0"/>
        <w:adjustRightInd w:val="0"/>
        <w:spacing w:line="360" w:lineRule="auto"/>
        <w:jc w:val="both"/>
        <w:rPr>
          <w:rFonts w:asciiTheme="majorHAnsi" w:hAnsiTheme="majorHAnsi" w:cstheme="minorHAnsi"/>
          <w:bCs/>
        </w:rPr>
      </w:pPr>
      <w:r w:rsidRPr="000F082C">
        <w:rPr>
          <w:rFonts w:asciiTheme="majorHAnsi" w:hAnsiTheme="majorHAnsi" w:cstheme="minorHAnsi"/>
          <w:bCs/>
        </w:rPr>
        <w:t>Głównymi przyczynami uwalniania wł</w:t>
      </w:r>
      <w:r w:rsidR="009005CB" w:rsidRPr="000F082C">
        <w:rPr>
          <w:rFonts w:asciiTheme="majorHAnsi" w:hAnsiTheme="majorHAnsi" w:cstheme="minorHAnsi"/>
          <w:bCs/>
        </w:rPr>
        <w:t>ókien z wyrobów azbestowych są:</w:t>
      </w:r>
    </w:p>
    <w:p w:rsidR="0098673B" w:rsidRPr="000F082C" w:rsidRDefault="0098673B" w:rsidP="001B11A2">
      <w:pPr>
        <w:numPr>
          <w:ilvl w:val="0"/>
          <w:numId w:val="44"/>
        </w:numPr>
        <w:autoSpaceDE w:val="0"/>
        <w:autoSpaceDN w:val="0"/>
        <w:adjustRightInd w:val="0"/>
        <w:spacing w:line="360" w:lineRule="auto"/>
        <w:jc w:val="both"/>
        <w:rPr>
          <w:rFonts w:asciiTheme="majorHAnsi" w:hAnsiTheme="majorHAnsi" w:cstheme="minorHAnsi"/>
          <w:bCs/>
        </w:rPr>
      </w:pPr>
      <w:r w:rsidRPr="000F082C">
        <w:rPr>
          <w:rFonts w:asciiTheme="majorHAnsi" w:hAnsiTheme="majorHAnsi" w:cstheme="minorHAnsi"/>
          <w:bCs/>
        </w:rPr>
        <w:lastRenderedPageBreak/>
        <w:t>Korozja wyrobów zawierających azbest:</w:t>
      </w:r>
    </w:p>
    <w:p w:rsidR="0098673B" w:rsidRPr="000F082C" w:rsidRDefault="0098673B" w:rsidP="0098673B">
      <w:pPr>
        <w:autoSpaceDE w:val="0"/>
        <w:autoSpaceDN w:val="0"/>
        <w:adjustRightInd w:val="0"/>
        <w:spacing w:line="360" w:lineRule="auto"/>
        <w:ind w:left="720"/>
        <w:jc w:val="both"/>
        <w:rPr>
          <w:rFonts w:asciiTheme="majorHAnsi" w:hAnsiTheme="majorHAnsi" w:cstheme="minorHAnsi"/>
          <w:bCs/>
        </w:rPr>
      </w:pPr>
      <w:r w:rsidRPr="000F082C">
        <w:rPr>
          <w:rFonts w:asciiTheme="majorHAnsi" w:hAnsiTheme="majorHAnsi" w:cstheme="minorHAnsi"/>
          <w:bCs/>
        </w:rPr>
        <w:t xml:space="preserve">Najpowszechniej stosowane wyroby azbestowo-cementowe zwane „eternitem” (zawierające od 9,5% - 12,5% czystego azbestu) ulegają korozji przeciętnie po 30 latach użytkowania. Po osiągnięciu wieku technologicznego z wyrobów tych rozpoczyna się „samoistne” pylenie włókien azbestu. W niektórych przypadkach stan ten może wystąpić wcześniej lub później. Dodatkowym źródłem emisji tych włókien są wyroby z odłamanymi częściami, bądź całkowicie popękane. Kolejnym powodem zwiększenia emisji włókien do powietrza atmosferycznego jest korozja biologiczna, czyli obecność glonów i mchów na powierzchni płyty eternitowej. </w:t>
      </w:r>
    </w:p>
    <w:p w:rsidR="0098673B" w:rsidRPr="000F082C" w:rsidRDefault="0098673B" w:rsidP="009005CB">
      <w:pPr>
        <w:autoSpaceDE w:val="0"/>
        <w:autoSpaceDN w:val="0"/>
        <w:adjustRightInd w:val="0"/>
        <w:spacing w:line="360" w:lineRule="auto"/>
        <w:ind w:left="720"/>
        <w:jc w:val="both"/>
        <w:rPr>
          <w:rFonts w:asciiTheme="majorHAnsi" w:hAnsiTheme="majorHAnsi" w:cstheme="minorHAnsi"/>
          <w:bCs/>
        </w:rPr>
      </w:pPr>
      <w:r w:rsidRPr="000F082C">
        <w:rPr>
          <w:rFonts w:asciiTheme="majorHAnsi" w:hAnsiTheme="majorHAnsi" w:cstheme="minorHAnsi"/>
          <w:bCs/>
        </w:rPr>
        <w:t>Zabezpieczenie przed korozją odbywa się poprzez pokrycie wyrobów lub powierzchni zawierających azbest szczelną powłoką z głęboko penetrujących środków wiążących azbest, posiadających odpowiednią aprobatę techniczną.</w:t>
      </w:r>
    </w:p>
    <w:p w:rsidR="0098673B" w:rsidRPr="000F082C" w:rsidRDefault="0098673B" w:rsidP="001B11A2">
      <w:pPr>
        <w:numPr>
          <w:ilvl w:val="0"/>
          <w:numId w:val="44"/>
        </w:numPr>
        <w:autoSpaceDE w:val="0"/>
        <w:autoSpaceDN w:val="0"/>
        <w:adjustRightInd w:val="0"/>
        <w:spacing w:line="360" w:lineRule="auto"/>
        <w:jc w:val="both"/>
        <w:rPr>
          <w:rFonts w:asciiTheme="majorHAnsi" w:hAnsiTheme="majorHAnsi" w:cstheme="minorHAnsi"/>
          <w:bCs/>
        </w:rPr>
      </w:pPr>
      <w:r w:rsidRPr="000F082C">
        <w:rPr>
          <w:rFonts w:asciiTheme="majorHAnsi" w:hAnsiTheme="majorHAnsi" w:cstheme="minorHAnsi"/>
          <w:bCs/>
        </w:rPr>
        <w:t>Uszkodzenia wyrobów zawierających azbest (łamanie, kruszenie, cięcie, szlifowanie itp.) – powodowane przez nieumiejętne użytkowanie, nieprawidłowy demontaż lub czynniki atmosferyczne (wiatr, grad):</w:t>
      </w:r>
    </w:p>
    <w:p w:rsidR="0098673B" w:rsidRPr="000F082C" w:rsidRDefault="0098673B" w:rsidP="009005CB">
      <w:pPr>
        <w:autoSpaceDE w:val="0"/>
        <w:autoSpaceDN w:val="0"/>
        <w:adjustRightInd w:val="0"/>
        <w:spacing w:line="360" w:lineRule="auto"/>
        <w:ind w:left="720"/>
        <w:jc w:val="both"/>
        <w:rPr>
          <w:rFonts w:asciiTheme="majorHAnsi" w:hAnsiTheme="majorHAnsi" w:cstheme="minorHAnsi"/>
          <w:bCs/>
        </w:rPr>
      </w:pPr>
      <w:r w:rsidRPr="000F082C">
        <w:rPr>
          <w:rFonts w:asciiTheme="majorHAnsi" w:hAnsiTheme="majorHAnsi" w:cstheme="minorHAnsi"/>
          <w:bCs/>
        </w:rPr>
        <w:t>Największym i najczęściej spotykanym zagrożeniem są tutaj wszelkie prace związane z wyrobami azbestowymi. Dlatego tak istotne znaczenie ma w tym przypadku zasada obniżania emisji pylenia: przez nawilżanie wyrobu przed oraz w trakcie demontażu, zaniechanie w miarę możliwości obróbki i destrukcji mechanicznej demontowanego wyrobu, nie posługiwanie się narzędziami napędzanymi elektrycznie (np. piły, wiertarki), wyzwalającymi znaczną emisję, ale narzędziami ręcznymi - najlepiej wolnoobrotowymi o specjalnie wyprofilowanych ostrzach, zaopatrzonych w odsysanie pyłu i przeznaczonych dla obróbki wyrobów azbestowych. Podczas prac wymagana jest staranność i dokładność wszelkich czynności, wykonywanie ich według z góry przygotowanego planu.</w:t>
      </w:r>
    </w:p>
    <w:p w:rsidR="0098673B" w:rsidRPr="000F082C" w:rsidRDefault="0098673B" w:rsidP="001B11A2">
      <w:pPr>
        <w:numPr>
          <w:ilvl w:val="0"/>
          <w:numId w:val="44"/>
        </w:numPr>
        <w:autoSpaceDE w:val="0"/>
        <w:autoSpaceDN w:val="0"/>
        <w:adjustRightInd w:val="0"/>
        <w:spacing w:line="360" w:lineRule="auto"/>
        <w:jc w:val="both"/>
        <w:rPr>
          <w:rFonts w:asciiTheme="majorHAnsi" w:hAnsiTheme="majorHAnsi" w:cstheme="minorHAnsi"/>
          <w:bCs/>
        </w:rPr>
      </w:pPr>
      <w:r w:rsidRPr="000F082C">
        <w:rPr>
          <w:rFonts w:asciiTheme="majorHAnsi" w:hAnsiTheme="majorHAnsi" w:cstheme="minorHAnsi"/>
          <w:bCs/>
        </w:rPr>
        <w:t>Nieprawidłowe obchodzenie się z usuniętymi wyrobami zawierającymi azbest (odpadami azbestowymi):</w:t>
      </w:r>
    </w:p>
    <w:p w:rsidR="0098673B" w:rsidRPr="000F082C" w:rsidRDefault="0098673B" w:rsidP="0098673B">
      <w:pPr>
        <w:autoSpaceDE w:val="0"/>
        <w:autoSpaceDN w:val="0"/>
        <w:adjustRightInd w:val="0"/>
        <w:spacing w:line="360" w:lineRule="auto"/>
        <w:ind w:left="720"/>
        <w:jc w:val="both"/>
        <w:rPr>
          <w:rFonts w:asciiTheme="majorHAnsi" w:hAnsiTheme="majorHAnsi" w:cstheme="minorHAnsi"/>
          <w:bCs/>
        </w:rPr>
      </w:pPr>
      <w:r w:rsidRPr="000F082C">
        <w:rPr>
          <w:rFonts w:asciiTheme="majorHAnsi" w:hAnsiTheme="majorHAnsi" w:cstheme="minorHAnsi"/>
          <w:bCs/>
        </w:rPr>
        <w:t xml:space="preserve">Nieprawidłowy transport – podobnie jak demontaż przez nieprzeszkolonych </w:t>
      </w:r>
      <w:r w:rsidRPr="000F082C">
        <w:rPr>
          <w:rFonts w:asciiTheme="majorHAnsi" w:hAnsiTheme="majorHAnsi" w:cstheme="minorHAnsi"/>
          <w:bCs/>
        </w:rPr>
        <w:br/>
        <w:t xml:space="preserve">i nieuprawnionych pracowników – oraz wyrzucanie odpadów azbestowych na </w:t>
      </w:r>
      <w:r w:rsidRPr="000F082C">
        <w:rPr>
          <w:rFonts w:asciiTheme="majorHAnsi" w:hAnsiTheme="majorHAnsi" w:cstheme="minorHAnsi"/>
          <w:bCs/>
        </w:rPr>
        <w:lastRenderedPageBreak/>
        <w:t>tzw. „dzikie wysypiska” to niestety jeszcze częste przypadki stwarzające poważne zagrożenie pylenia włókien azbestowych. Zdarzają się też przykłady powtórnego wykorzystanie usuniętych już wyrobów azbestowych, które powinny trafić na składowisko odpadów azbestowych.</w:t>
      </w:r>
    </w:p>
    <w:p w:rsidR="0098673B" w:rsidRPr="000F082C" w:rsidRDefault="0098673B" w:rsidP="0098673B">
      <w:pPr>
        <w:autoSpaceDE w:val="0"/>
        <w:autoSpaceDN w:val="0"/>
        <w:adjustRightInd w:val="0"/>
        <w:spacing w:line="360" w:lineRule="auto"/>
        <w:ind w:left="720"/>
        <w:jc w:val="both"/>
        <w:rPr>
          <w:rFonts w:asciiTheme="majorHAnsi" w:hAnsiTheme="majorHAnsi" w:cstheme="minorHAnsi"/>
          <w:bCs/>
        </w:rPr>
      </w:pPr>
      <w:r w:rsidRPr="000F082C">
        <w:rPr>
          <w:rFonts w:asciiTheme="majorHAnsi" w:hAnsiTheme="majorHAnsi" w:cstheme="minorHAnsi"/>
          <w:bCs/>
        </w:rPr>
        <w:t>Warto w tym miejscu zaznaczyć, że od stycznia 2005 r. wymienione powyżej praktyki podlegają sankcjom karnym z mocy przepisów Kodeksu Karnego i są zagrożone oprócz grzywny, karą pozbawienia wolności do lat 3.</w:t>
      </w:r>
    </w:p>
    <w:p w:rsidR="0098673B" w:rsidRPr="000F082C" w:rsidRDefault="0098673B" w:rsidP="009005CB">
      <w:pPr>
        <w:autoSpaceDE w:val="0"/>
        <w:autoSpaceDN w:val="0"/>
        <w:adjustRightInd w:val="0"/>
        <w:spacing w:line="360" w:lineRule="auto"/>
        <w:ind w:left="720"/>
        <w:jc w:val="both"/>
        <w:rPr>
          <w:rFonts w:asciiTheme="majorHAnsi" w:hAnsiTheme="majorHAnsi" w:cstheme="minorHAnsi"/>
          <w:bCs/>
        </w:rPr>
      </w:pPr>
      <w:r w:rsidRPr="000F082C">
        <w:rPr>
          <w:rFonts w:asciiTheme="majorHAnsi" w:hAnsiTheme="majorHAnsi" w:cstheme="minorHAnsi"/>
          <w:bCs/>
        </w:rPr>
        <w:t>Za złamanie przepisów ustawy o odpadach od dnia 12 marca 2010 r. zaostrzono sankcje karne, dot. nieprawidłowośc</w:t>
      </w:r>
      <w:r w:rsidR="009005CB" w:rsidRPr="000F082C">
        <w:rPr>
          <w:rFonts w:asciiTheme="majorHAnsi" w:hAnsiTheme="majorHAnsi" w:cstheme="minorHAnsi"/>
          <w:bCs/>
        </w:rPr>
        <w:t>i przy gospodarowaniu odpadami.</w:t>
      </w:r>
    </w:p>
    <w:p w:rsidR="008B4EEF" w:rsidRDefault="0098673B" w:rsidP="001B11A2">
      <w:pPr>
        <w:numPr>
          <w:ilvl w:val="0"/>
          <w:numId w:val="44"/>
        </w:numPr>
        <w:autoSpaceDE w:val="0"/>
        <w:autoSpaceDN w:val="0"/>
        <w:adjustRightInd w:val="0"/>
        <w:spacing w:line="360" w:lineRule="auto"/>
        <w:jc w:val="both"/>
        <w:rPr>
          <w:rFonts w:asciiTheme="majorHAnsi" w:hAnsiTheme="majorHAnsi" w:cstheme="minorHAnsi"/>
          <w:bCs/>
        </w:rPr>
      </w:pPr>
      <w:r w:rsidRPr="008B4EEF">
        <w:rPr>
          <w:rFonts w:asciiTheme="majorHAnsi" w:hAnsiTheme="majorHAnsi" w:cstheme="minorHAnsi"/>
          <w:bCs/>
        </w:rPr>
        <w:t>Emisja z eksploatowany</w:t>
      </w:r>
      <w:r w:rsidR="008B4EEF">
        <w:rPr>
          <w:rFonts w:asciiTheme="majorHAnsi" w:hAnsiTheme="majorHAnsi" w:cstheme="minorHAnsi"/>
          <w:bCs/>
        </w:rPr>
        <w:t>ch wyrobów zawierających azbest.</w:t>
      </w:r>
    </w:p>
    <w:p w:rsidR="0098673B" w:rsidRPr="008B4EEF" w:rsidRDefault="0098673B" w:rsidP="008B4EEF">
      <w:pPr>
        <w:autoSpaceDE w:val="0"/>
        <w:autoSpaceDN w:val="0"/>
        <w:adjustRightInd w:val="0"/>
        <w:spacing w:line="360" w:lineRule="auto"/>
        <w:ind w:left="720"/>
        <w:jc w:val="both"/>
        <w:rPr>
          <w:rFonts w:asciiTheme="majorHAnsi" w:hAnsiTheme="majorHAnsi" w:cstheme="minorHAnsi"/>
          <w:bCs/>
        </w:rPr>
      </w:pPr>
      <w:r w:rsidRPr="008B4EEF">
        <w:rPr>
          <w:rFonts w:asciiTheme="majorHAnsi" w:hAnsiTheme="majorHAnsi" w:cstheme="minorHAnsi"/>
          <w:bCs/>
        </w:rPr>
        <w:t xml:space="preserve">Stosowanie wyrobów azbestowych jest zakazane w Polsce od 1997 roku. Niestety zdarza się jeszcze, że w niektórych gałęziach przemysłu używa się części </w:t>
      </w:r>
      <w:r w:rsidR="00D074C2" w:rsidRPr="008B4EEF">
        <w:rPr>
          <w:rFonts w:asciiTheme="majorHAnsi" w:hAnsiTheme="majorHAnsi" w:cstheme="minorHAnsi"/>
          <w:bCs/>
        </w:rPr>
        <w:t>i urządzeń zawierających azbest.</w:t>
      </w:r>
    </w:p>
    <w:p w:rsidR="00056D44" w:rsidRDefault="00056D44" w:rsidP="008F78BB">
      <w:pPr>
        <w:rPr>
          <w:rFonts w:asciiTheme="majorHAnsi" w:hAnsiTheme="majorHAnsi" w:cstheme="minorHAnsi"/>
          <w:sz w:val="22"/>
          <w:szCs w:val="22"/>
        </w:rPr>
      </w:pPr>
    </w:p>
    <w:p w:rsidR="00056D44" w:rsidRDefault="00056D44"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C40BA6" w:rsidRDefault="00C40BA6" w:rsidP="008F78BB">
      <w:pPr>
        <w:rPr>
          <w:rFonts w:asciiTheme="majorHAnsi" w:hAnsiTheme="majorHAnsi" w:cstheme="minorHAnsi"/>
          <w:sz w:val="22"/>
          <w:szCs w:val="22"/>
        </w:rPr>
      </w:pPr>
    </w:p>
    <w:p w:rsidR="00C40BA6" w:rsidRDefault="00C40BA6" w:rsidP="008F78BB">
      <w:pPr>
        <w:rPr>
          <w:rFonts w:asciiTheme="majorHAnsi" w:hAnsiTheme="majorHAnsi" w:cstheme="minorHAnsi"/>
          <w:sz w:val="22"/>
          <w:szCs w:val="22"/>
        </w:rPr>
      </w:pPr>
    </w:p>
    <w:p w:rsidR="00C40BA6" w:rsidRDefault="00C40BA6"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Pr="000F082C" w:rsidRDefault="008C287D" w:rsidP="008F78BB">
      <w:pPr>
        <w:rPr>
          <w:rFonts w:asciiTheme="majorHAnsi" w:hAnsiTheme="majorHAnsi" w:cstheme="minorHAnsi"/>
          <w:sz w:val="22"/>
          <w:szCs w:val="22"/>
        </w:rPr>
      </w:pPr>
    </w:p>
    <w:p w:rsidR="00396270" w:rsidRDefault="00DB117D" w:rsidP="002770C6">
      <w:pPr>
        <w:pStyle w:val="Nagwek1"/>
      </w:pPr>
      <w:bookmarkStart w:id="32" w:name="_Toc431847370"/>
      <w:r w:rsidRPr="000F082C">
        <w:lastRenderedPageBreak/>
        <w:t xml:space="preserve">PROCEDURY DOTYCZĄCE </w:t>
      </w:r>
      <w:r w:rsidR="007E214B">
        <w:t>BEZ</w:t>
      </w:r>
      <w:r w:rsidR="00203C7B">
        <w:t>PIECZNEGO UŻYTKOWANIA,</w:t>
      </w:r>
      <w:r w:rsidR="007E214B">
        <w:t xml:space="preserve"> USUWANIA </w:t>
      </w:r>
      <w:r w:rsidR="00203C7B">
        <w:t xml:space="preserve">I UNIESZKODLIWIANIA </w:t>
      </w:r>
      <w:r w:rsidR="007E214B">
        <w:t xml:space="preserve">WYROBÓW </w:t>
      </w:r>
      <w:r w:rsidRPr="000F082C">
        <w:t xml:space="preserve"> ZAWIERAJĄCYMI AZBEST</w:t>
      </w:r>
      <w:r w:rsidR="00396270" w:rsidRPr="000F082C">
        <w:t xml:space="preserve"> </w:t>
      </w:r>
      <w:r w:rsidR="007E214B">
        <w:t>UWZGLĘDNIAJĄCE OCHRONĘ PRZED JEGO SZKODLIWYM DZIAŁANIEM</w:t>
      </w:r>
      <w:bookmarkEnd w:id="32"/>
    </w:p>
    <w:p w:rsidR="00304218" w:rsidRPr="00304218" w:rsidRDefault="00304218" w:rsidP="00304218"/>
    <w:p w:rsidR="00FA1C49" w:rsidRPr="00FA1C49" w:rsidRDefault="00FA1C49" w:rsidP="00FA1C49">
      <w:pPr>
        <w:spacing w:line="360" w:lineRule="auto"/>
        <w:ind w:firstLine="360"/>
        <w:jc w:val="both"/>
        <w:rPr>
          <w:rFonts w:asciiTheme="majorHAnsi" w:hAnsiTheme="majorHAnsi" w:cs="Arial"/>
        </w:rPr>
      </w:pPr>
      <w:bookmarkStart w:id="33" w:name="_Toc405398335"/>
      <w:r>
        <w:rPr>
          <w:rFonts w:asciiTheme="majorHAnsi" w:hAnsiTheme="majorHAnsi" w:cs="Arial"/>
        </w:rPr>
        <w:t xml:space="preserve">Przedstawione w niniejszym rozdziale </w:t>
      </w:r>
      <w:r w:rsidRPr="00FA1C49">
        <w:rPr>
          <w:rFonts w:asciiTheme="majorHAnsi" w:hAnsiTheme="majorHAnsi" w:cs="Arial"/>
        </w:rPr>
        <w:t xml:space="preserve">procedury obejmują najważniejsze zasady dotyczące bezpiecznego postępowaniem z wyrobami zawierającymi azbest oraz odpadami azbestowymi w Polsce. Zostały opracowane na podstawie </w:t>
      </w:r>
      <w:r w:rsidRPr="00FA1C49">
        <w:rPr>
          <w:rFonts w:asciiTheme="majorHAnsi" w:eastAsiaTheme="minorHAnsi" w:hAnsiTheme="majorHAnsi" w:cs="Arial"/>
          <w:iCs/>
          <w:lang w:eastAsia="en-US"/>
        </w:rPr>
        <w:t>„Zbioru przepisów i procedur dotyczących bezpiecznego postępowania z wyrobami zawierającymi azbest” Ministerstwa Gospodarki</w:t>
      </w:r>
      <w:r w:rsidRPr="00FA1C49">
        <w:rPr>
          <w:rFonts w:asciiTheme="majorHAnsi" w:hAnsiTheme="majorHAnsi" w:cs="Arial"/>
        </w:rPr>
        <w:t>. Są one kierowane zarówno do użytkowników wyrobów zawierających azbest, wykonawców prac polegających na usuwaniu wyrobów zawierających azbest, jak i transportujących i zagospodarowujących odpady azbestowe na składowiskach. Uwzględniają one aktualnie obowiązujące przepisy prawne w zakresie azbestu. Ich prawidłowe przestrzeganie daje możliwość ograniczenia do minimum zagrożeń związanych z azbestem. Szczegółowy opis tych procedur został zamieszczony poniżej.</w:t>
      </w:r>
    </w:p>
    <w:p w:rsidR="00FA1C49" w:rsidRPr="00FA1C49" w:rsidRDefault="00FA1C49" w:rsidP="00FA1C49">
      <w:pPr>
        <w:spacing w:line="360" w:lineRule="auto"/>
        <w:ind w:firstLine="360"/>
        <w:jc w:val="both"/>
        <w:rPr>
          <w:rFonts w:asciiTheme="majorHAnsi" w:hAnsiTheme="majorHAnsi" w:cs="Arial"/>
          <w:szCs w:val="28"/>
        </w:rPr>
      </w:pPr>
    </w:p>
    <w:p w:rsidR="00FA1C49" w:rsidRPr="00FA1C49" w:rsidRDefault="00FA1C49" w:rsidP="00FA1C49">
      <w:pPr>
        <w:rPr>
          <w:rFonts w:asciiTheme="majorHAnsi" w:hAnsiTheme="majorHAnsi" w:cs="Arial"/>
        </w:rPr>
      </w:pPr>
    </w:p>
    <w:p w:rsidR="00FA1C49" w:rsidRPr="00FA1C49" w:rsidRDefault="00FA1C49" w:rsidP="00FA1C49">
      <w:pPr>
        <w:pStyle w:val="Nagwek2"/>
        <w:rPr>
          <w:rFonts w:cs="Arial"/>
        </w:rPr>
      </w:pPr>
      <w:r w:rsidRPr="00FA1C49">
        <w:rPr>
          <w:rFonts w:cs="Arial"/>
        </w:rPr>
        <w:t xml:space="preserve"> </w:t>
      </w:r>
      <w:bookmarkStart w:id="34" w:name="_Toc400912063"/>
      <w:bookmarkStart w:id="35" w:name="_Toc431847371"/>
      <w:r w:rsidRPr="00FA1C49">
        <w:rPr>
          <w:rFonts w:cs="Arial"/>
        </w:rPr>
        <w:t>Użytkowanie wyrobów zawierających azbest</w:t>
      </w:r>
      <w:bookmarkEnd w:id="34"/>
      <w:bookmarkEnd w:id="35"/>
    </w:p>
    <w:p w:rsidR="00FA1C49" w:rsidRPr="00FA1C49" w:rsidRDefault="00FA1C49" w:rsidP="00FA1C49">
      <w:pPr>
        <w:rPr>
          <w:rFonts w:asciiTheme="majorHAnsi" w:hAnsiTheme="majorHAnsi" w:cs="Arial"/>
          <w:b/>
          <w:sz w:val="36"/>
          <w:szCs w:val="36"/>
        </w:rPr>
      </w:pP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Właściciel lub zarządca budynku, budowli, instalacji lub urządzenia technicznego oraz terenu, gdzie znajdują się wyroby zawierające azbest, ma obowiązek sporządzenia „Oceny stanu i możliwości bezpiecznego użytkowania wyrobów zawierających azbest” (załącznik nr 1 do rozporządzenia</w:t>
      </w:r>
      <w:r w:rsidRPr="00FA1C49">
        <w:rPr>
          <w:rStyle w:val="Odwoanieprzypisudolnego"/>
          <w:rFonts w:asciiTheme="majorHAnsi" w:hAnsiTheme="majorHAnsi" w:cs="Arial"/>
          <w:szCs w:val="28"/>
        </w:rPr>
        <w:footnoteReference w:id="2"/>
      </w:r>
      <w:r w:rsidRPr="00FA1C49">
        <w:rPr>
          <w:rFonts w:asciiTheme="majorHAnsi" w:hAnsiTheme="majorHAnsi" w:cs="Arial"/>
          <w:szCs w:val="28"/>
        </w:rPr>
        <w:t>). Właściciele lub zarządcy, którzy spełnili ten obowiązek wcześniej – sporządzają następne „Oceny...” w terminach wynikających z warunków poprzedniej „Oceny...” tzn.:</w:t>
      </w:r>
    </w:p>
    <w:p w:rsidR="00FA1C49" w:rsidRPr="00FA1C49" w:rsidRDefault="00FA1C49" w:rsidP="00FA1C49">
      <w:pPr>
        <w:numPr>
          <w:ilvl w:val="0"/>
          <w:numId w:val="18"/>
        </w:numPr>
        <w:spacing w:line="360" w:lineRule="auto"/>
        <w:jc w:val="both"/>
        <w:rPr>
          <w:rFonts w:asciiTheme="majorHAnsi" w:hAnsiTheme="majorHAnsi" w:cs="Arial"/>
          <w:szCs w:val="28"/>
        </w:rPr>
      </w:pPr>
      <w:r w:rsidRPr="00FA1C49">
        <w:rPr>
          <w:rFonts w:asciiTheme="majorHAnsi" w:hAnsiTheme="majorHAnsi" w:cs="Arial"/>
          <w:szCs w:val="28"/>
        </w:rPr>
        <w:lastRenderedPageBreak/>
        <w:t>po 5-u latach, jeżeli wyroby zawierające azbest są w dobrym stanie technicznym i nieuszkodzone (</w:t>
      </w:r>
      <w:r w:rsidRPr="00FA1C49">
        <w:rPr>
          <w:rFonts w:asciiTheme="majorHAnsi" w:hAnsiTheme="majorHAnsi" w:cs="Arial"/>
          <w:b/>
          <w:szCs w:val="28"/>
        </w:rPr>
        <w:t>III stopień pilności</w:t>
      </w:r>
      <w:r w:rsidRPr="00FA1C49">
        <w:rPr>
          <w:rFonts w:asciiTheme="majorHAnsi" w:hAnsiTheme="majorHAnsi" w:cs="Arial"/>
          <w:szCs w:val="28"/>
        </w:rPr>
        <w:t>),</w:t>
      </w:r>
    </w:p>
    <w:p w:rsidR="00FA1C49" w:rsidRPr="00FA1C49" w:rsidRDefault="00FA1C49" w:rsidP="00FA1C49">
      <w:pPr>
        <w:numPr>
          <w:ilvl w:val="0"/>
          <w:numId w:val="18"/>
        </w:numPr>
        <w:spacing w:line="360" w:lineRule="auto"/>
        <w:jc w:val="both"/>
        <w:rPr>
          <w:rFonts w:asciiTheme="majorHAnsi" w:hAnsiTheme="majorHAnsi" w:cs="Arial"/>
          <w:szCs w:val="28"/>
        </w:rPr>
      </w:pPr>
      <w:r w:rsidRPr="00FA1C49">
        <w:rPr>
          <w:rFonts w:asciiTheme="majorHAnsi" w:hAnsiTheme="majorHAnsi" w:cs="Arial"/>
          <w:szCs w:val="28"/>
        </w:rPr>
        <w:t>po roku, jeżeli przy poprzedniej „Ocenie...” ujawnione zostały drobne  uszkodzenia (</w:t>
      </w:r>
      <w:r w:rsidRPr="00FA1C49">
        <w:rPr>
          <w:rFonts w:asciiTheme="majorHAnsi" w:hAnsiTheme="majorHAnsi" w:cs="Arial"/>
          <w:b/>
          <w:szCs w:val="28"/>
        </w:rPr>
        <w:t>II stopień pilności</w:t>
      </w:r>
      <w:r w:rsidRPr="00FA1C49">
        <w:rPr>
          <w:rFonts w:asciiTheme="majorHAnsi" w:hAnsiTheme="majorHAnsi" w:cs="Arial"/>
          <w:szCs w:val="28"/>
        </w:rPr>
        <w:t>).</w:t>
      </w:r>
    </w:p>
    <w:p w:rsidR="00FA1C49" w:rsidRPr="00FA1C49" w:rsidRDefault="00FA1C49" w:rsidP="00FA1C49">
      <w:pPr>
        <w:spacing w:line="360" w:lineRule="auto"/>
        <w:jc w:val="both"/>
        <w:rPr>
          <w:rFonts w:asciiTheme="majorHAnsi" w:hAnsiTheme="majorHAnsi" w:cs="Arial"/>
          <w:szCs w:val="28"/>
        </w:rPr>
      </w:pPr>
      <w:r w:rsidRPr="00FA1C49">
        <w:rPr>
          <w:rFonts w:asciiTheme="majorHAnsi" w:hAnsiTheme="majorHAnsi" w:cs="Arial"/>
          <w:szCs w:val="28"/>
        </w:rPr>
        <w:t>Wyroby, które posiadały lub posiadają duże i widoczne uszkodzenia – powinny zostać bezzwłocznie usunięte (</w:t>
      </w:r>
      <w:r w:rsidRPr="00FA1C49">
        <w:rPr>
          <w:rFonts w:asciiTheme="majorHAnsi" w:hAnsiTheme="majorHAnsi" w:cs="Arial"/>
          <w:b/>
          <w:szCs w:val="28"/>
        </w:rPr>
        <w:t>I stopień pilności</w:t>
      </w:r>
      <w:r w:rsidRPr="00FA1C49">
        <w:rPr>
          <w:rFonts w:asciiTheme="majorHAnsi" w:hAnsiTheme="majorHAnsi" w:cs="Arial"/>
          <w:szCs w:val="28"/>
        </w:rPr>
        <w:t>).</w:t>
      </w:r>
    </w:p>
    <w:p w:rsidR="00FA1C49" w:rsidRPr="00FA1C49" w:rsidRDefault="00FA1C49" w:rsidP="00FA1C49">
      <w:pPr>
        <w:spacing w:line="360" w:lineRule="auto"/>
        <w:ind w:firstLine="708"/>
        <w:jc w:val="both"/>
        <w:rPr>
          <w:rFonts w:asciiTheme="majorHAnsi" w:hAnsiTheme="majorHAnsi" w:cs="Arial"/>
          <w:szCs w:val="28"/>
        </w:rPr>
      </w:pPr>
      <w:r w:rsidRPr="00FA1C49">
        <w:rPr>
          <w:rFonts w:asciiTheme="majorHAnsi" w:hAnsiTheme="majorHAnsi" w:cs="Arial"/>
          <w:szCs w:val="28"/>
        </w:rPr>
        <w:t>Właściciel lub zarządca zobowiązany jest do przechowywania oceny łącznie z dokumentacją miejsca zawierającego azbest, obiektu, urządzenia budowlanego lub instalacji przemysłowej. Dla budynków oraz obiektów budowlanych niebędących budynkami, dla których jest prowadzona książka obiektu budowlanego na podstawie art. 64 ust. 1 ustawy z dnia 7 lipca 1994 r. – Prawo budowlane, ocena ta powinna być dołączona do książki obiektu budowlanego.</w:t>
      </w:r>
    </w:p>
    <w:p w:rsidR="00FA1C49" w:rsidRPr="00FA1C49" w:rsidRDefault="00FA1C49" w:rsidP="00FA1C49">
      <w:pPr>
        <w:autoSpaceDE w:val="0"/>
        <w:autoSpaceDN w:val="0"/>
        <w:adjustRightInd w:val="0"/>
        <w:spacing w:line="360" w:lineRule="auto"/>
        <w:ind w:firstLine="708"/>
        <w:jc w:val="both"/>
        <w:rPr>
          <w:rFonts w:asciiTheme="majorHAnsi" w:eastAsia="UniversPro-Roman" w:hAnsiTheme="majorHAnsi" w:cs="Arial"/>
          <w:szCs w:val="28"/>
          <w:lang w:eastAsia="en-US"/>
        </w:rPr>
      </w:pPr>
      <w:r w:rsidRPr="00FA1C49">
        <w:rPr>
          <w:rFonts w:asciiTheme="majorHAnsi" w:eastAsia="UniversPro-Roman" w:hAnsiTheme="majorHAnsi" w:cs="Arial"/>
          <w:szCs w:val="28"/>
          <w:lang w:eastAsia="en-US"/>
        </w:rPr>
        <w:t>Wyroby zawierające azbest, instalacje lub urządzenia zawierające azbest oraz usunięte wyroby zawierające azbest inwentaryzuje się poprzez sporządzenie „spisu z natury”. Wykorzystujący wyroby zawierające azbest ujmuje wynik inwentaryzacji w „Informacji o wyrobach zawierających azbest” stanowiącej załącznik nr 3 do rozporządzenia</w:t>
      </w:r>
      <w:r w:rsidRPr="00FA1C49">
        <w:rPr>
          <w:rStyle w:val="Odwoanieprzypisudolnego"/>
          <w:rFonts w:asciiTheme="majorHAnsi" w:eastAsia="UniversPro-Roman" w:hAnsiTheme="majorHAnsi" w:cs="Arial"/>
          <w:szCs w:val="28"/>
          <w:lang w:eastAsia="en-US"/>
        </w:rPr>
        <w:footnoteReference w:id="3"/>
      </w:r>
      <w:r w:rsidRPr="00FA1C49">
        <w:rPr>
          <w:rFonts w:asciiTheme="majorHAnsi" w:eastAsia="UniversPro-Roman" w:hAnsiTheme="majorHAnsi" w:cs="Arial"/>
          <w:szCs w:val="28"/>
          <w:lang w:eastAsia="en-US"/>
        </w:rPr>
        <w:t xml:space="preserve"> i przedkłada ją corocznie w terminie do dnia 31 stycznia właściwemu marszałkowi województwa. Osoba fizyczna niebędąca przedsiębiorcą przedkłada informację odpowiednio burmistrzowi, wójtowi lub prezydentowi miasta.</w:t>
      </w:r>
    </w:p>
    <w:p w:rsidR="00FA1C49" w:rsidRPr="00FA1C49" w:rsidRDefault="00FA1C49" w:rsidP="00FA1C49">
      <w:pPr>
        <w:autoSpaceDE w:val="0"/>
        <w:autoSpaceDN w:val="0"/>
        <w:adjustRightInd w:val="0"/>
        <w:spacing w:line="360" w:lineRule="auto"/>
        <w:ind w:firstLine="360"/>
        <w:jc w:val="both"/>
        <w:rPr>
          <w:rFonts w:asciiTheme="majorHAnsi" w:hAnsiTheme="majorHAnsi" w:cs="Arial"/>
          <w:bCs/>
        </w:rPr>
      </w:pPr>
      <w:r w:rsidRPr="00FA1C49">
        <w:rPr>
          <w:rFonts w:asciiTheme="majorHAnsi" w:hAnsiTheme="majorHAnsi" w:cs="Arial"/>
        </w:rPr>
        <w:t xml:space="preserve">Od początku 2013 r. obowiązuje nowy sposób składania informacji, który określa </w:t>
      </w:r>
      <w:r w:rsidRPr="00FA1C49">
        <w:rPr>
          <w:rFonts w:asciiTheme="majorHAnsi" w:hAnsiTheme="majorHAnsi" w:cs="Arial"/>
          <w:bCs/>
        </w:rPr>
        <w:t>rozporządzenie Ministra Środowiska</w:t>
      </w:r>
      <w:r w:rsidRPr="00FA1C49">
        <w:rPr>
          <w:rFonts w:asciiTheme="majorHAnsi" w:hAnsiTheme="majorHAnsi" w:cs="Arial"/>
        </w:rPr>
        <w:t xml:space="preserve"> z dnia 20 grudnia 2012 r. </w:t>
      </w:r>
      <w:r w:rsidRPr="00FA1C49">
        <w:rPr>
          <w:rFonts w:asciiTheme="majorHAnsi" w:hAnsiTheme="majorHAnsi" w:cs="Arial"/>
          <w:bCs/>
        </w:rPr>
        <w:t>zmieniające rozporządzenie w sprawie sposobu przedkładania marszałkowi województwa informacji o rodzaju,</w:t>
      </w:r>
      <w:r w:rsidRPr="00FA1C49">
        <w:rPr>
          <w:rFonts w:asciiTheme="majorHAnsi" w:hAnsiTheme="majorHAnsi" w:cs="Arial"/>
        </w:rPr>
        <w:t xml:space="preserve"> </w:t>
      </w:r>
      <w:r w:rsidRPr="00FA1C49">
        <w:rPr>
          <w:rFonts w:asciiTheme="majorHAnsi" w:hAnsiTheme="majorHAnsi" w:cs="Arial"/>
          <w:bCs/>
        </w:rPr>
        <w:t>ilości i miejscach występowania substancji stwarzających szczególne zagrożenie dla środowiska (</w:t>
      </w:r>
      <w:r w:rsidRPr="00FA1C49">
        <w:rPr>
          <w:rFonts w:asciiTheme="majorHAnsi" w:hAnsiTheme="majorHAnsi" w:cs="Arial"/>
          <w:bCs/>
          <w:color w:val="000000"/>
          <w:shd w:val="clear" w:color="auto" w:fill="FFFFFF"/>
        </w:rPr>
        <w:t>Dz.U. 2013 nr 0 poz. 24)</w:t>
      </w:r>
      <w:r w:rsidRPr="00FA1C49">
        <w:rPr>
          <w:rFonts w:asciiTheme="majorHAnsi" w:hAnsiTheme="majorHAnsi" w:cs="Arial"/>
          <w:bCs/>
        </w:rPr>
        <w:t xml:space="preserve">. </w:t>
      </w:r>
      <w:r w:rsidRPr="00FA1C49">
        <w:rPr>
          <w:rFonts w:asciiTheme="majorHAnsi" w:hAnsiTheme="majorHAnsi" w:cs="Arial"/>
          <w:szCs w:val="20"/>
        </w:rPr>
        <w:t xml:space="preserve">Obecnie zgodnie z wymogami rozporządzenia informacje dotyczące wyrobów zawierających azbest są bezpośrednio wprowadzane przez burmistrza, wójta, prezydenta miasta do Bazy Azbestowej administrowanej przez ministra właściwego do spraw gospodarki, </w:t>
      </w:r>
      <w:r w:rsidRPr="00FA1C49">
        <w:rPr>
          <w:rFonts w:asciiTheme="majorHAnsi" w:hAnsiTheme="majorHAnsi" w:cs="Arial"/>
          <w:szCs w:val="20"/>
        </w:rPr>
        <w:lastRenderedPageBreak/>
        <w:t>dostępnej za pośrednictwem sieci Internet pod adresem www.bazaazbestowa.gov.pl prowadzonej w formie elektronicznej przy użyciu systemu teleinformatycznego.</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Właściciel lub zarządca budynku, budowli, instalacji lub urządzenia oraz terenu, gdzie występują wyroby zawierające azbest, ma ponadto obowiązki:</w:t>
      </w:r>
    </w:p>
    <w:p w:rsidR="00FA1C49" w:rsidRPr="00FA1C49" w:rsidRDefault="00FA1C49" w:rsidP="00FA1C49">
      <w:pPr>
        <w:numPr>
          <w:ilvl w:val="0"/>
          <w:numId w:val="19"/>
        </w:numPr>
        <w:spacing w:line="360" w:lineRule="auto"/>
        <w:jc w:val="both"/>
        <w:rPr>
          <w:rFonts w:asciiTheme="majorHAnsi" w:hAnsiTheme="majorHAnsi" w:cs="Arial"/>
          <w:szCs w:val="28"/>
        </w:rPr>
      </w:pPr>
      <w:r w:rsidRPr="00FA1C49">
        <w:rPr>
          <w:rFonts w:asciiTheme="majorHAnsi" w:hAnsiTheme="majorHAnsi" w:cs="Arial"/>
          <w:szCs w:val="28"/>
        </w:rPr>
        <w:t>oznakowania pomieszczeń, gdzie znajdują się urządzenia lub instalacje z wyrobami zawierającymi azbest – odpowiednim znakiem ostrzegawczym dla azbestu (zał. nr 1 do rozporządzenia),</w:t>
      </w:r>
    </w:p>
    <w:p w:rsidR="00FA1C49" w:rsidRPr="00FA1C49" w:rsidRDefault="00FA1C49" w:rsidP="00FA1C49">
      <w:pPr>
        <w:numPr>
          <w:ilvl w:val="0"/>
          <w:numId w:val="19"/>
        </w:numPr>
        <w:spacing w:line="360" w:lineRule="auto"/>
        <w:jc w:val="both"/>
        <w:rPr>
          <w:rFonts w:asciiTheme="majorHAnsi" w:hAnsiTheme="majorHAnsi" w:cs="Arial"/>
          <w:szCs w:val="28"/>
        </w:rPr>
      </w:pPr>
      <w:r w:rsidRPr="00FA1C49">
        <w:rPr>
          <w:rFonts w:asciiTheme="majorHAnsi" w:hAnsiTheme="majorHAnsi" w:cs="Arial"/>
          <w:szCs w:val="28"/>
        </w:rPr>
        <w:t>opracowania i wywieszenia na widocznym miejscu instrukcji bezpiecznego postępowania i użytkowania pomieszczenia z wyrobami zawierającymi azbest,</w:t>
      </w:r>
    </w:p>
    <w:p w:rsidR="00FA1C49" w:rsidRPr="00FA1C49" w:rsidRDefault="00FA1C49" w:rsidP="00FA1C49">
      <w:pPr>
        <w:numPr>
          <w:ilvl w:val="0"/>
          <w:numId w:val="19"/>
        </w:numPr>
        <w:spacing w:line="360" w:lineRule="auto"/>
        <w:jc w:val="both"/>
        <w:rPr>
          <w:rFonts w:asciiTheme="majorHAnsi" w:hAnsiTheme="majorHAnsi" w:cs="Arial"/>
          <w:szCs w:val="28"/>
        </w:rPr>
      </w:pPr>
      <w:r w:rsidRPr="00FA1C49">
        <w:rPr>
          <w:rFonts w:asciiTheme="majorHAnsi" w:hAnsiTheme="majorHAnsi" w:cs="Arial"/>
          <w:szCs w:val="28"/>
        </w:rPr>
        <w:t>zaznaczenia na planie sytuacyjnym terenu miejsc z wyrobami zawierającymi azbest.</w:t>
      </w:r>
    </w:p>
    <w:p w:rsidR="00FA1C49" w:rsidRPr="00FA1C49" w:rsidRDefault="00FA1C49" w:rsidP="00FA1C49">
      <w:pPr>
        <w:spacing w:line="360" w:lineRule="auto"/>
        <w:ind w:firstLine="360"/>
        <w:jc w:val="both"/>
        <w:rPr>
          <w:rFonts w:asciiTheme="majorHAnsi" w:hAnsiTheme="majorHAnsi" w:cs="Arial"/>
        </w:rPr>
      </w:pPr>
      <w:r w:rsidRPr="00FA1C49">
        <w:rPr>
          <w:rFonts w:asciiTheme="majorHAnsi" w:hAnsiTheme="majorHAnsi" w:cs="Arial"/>
        </w:rPr>
        <w:t>Ponadto, jeżeli w budynku, budowli, instalacji lub urządzeniu oraz na terenie znajdują się wyroby zawierające azbest o gęstości objętościowej mniejszej niż 1000 kg/m</w:t>
      </w:r>
      <w:r w:rsidRPr="00FA1C49">
        <w:rPr>
          <w:rFonts w:asciiTheme="majorHAnsi" w:hAnsiTheme="majorHAnsi" w:cs="Arial"/>
          <w:vertAlign w:val="superscript"/>
        </w:rPr>
        <w:t>3</w:t>
      </w:r>
      <w:r w:rsidRPr="00FA1C49">
        <w:rPr>
          <w:rFonts w:asciiTheme="majorHAnsi" w:hAnsiTheme="majorHAnsi" w:cs="Arial"/>
        </w:rPr>
        <w:t xml:space="preserve"> (tzw. „miękkie”), lub jeżeli wyroby zawierają azbest krokidolit, a także jeżeli te wyroby znajdują się w zamkniętych pomieszczeniach, lub istnieje uzasadniona obawa dużej emisji azbestu do środowiska – właściciel lub zarządca powinien opracować plan kontroli jakości powietrza (monitoringu), a jego wyniki uwzględnić przy dalszej eksploatacji lub usuwaniu wyrobów zawierających azbest.</w:t>
      </w:r>
    </w:p>
    <w:p w:rsidR="00FA1C49" w:rsidRPr="00FA1C49" w:rsidRDefault="00FA1C49" w:rsidP="00FA1C49">
      <w:pPr>
        <w:pStyle w:val="Tekstpodstawowywcity"/>
        <w:spacing w:after="0" w:line="360" w:lineRule="auto"/>
        <w:ind w:left="0" w:firstLine="360"/>
        <w:jc w:val="both"/>
        <w:rPr>
          <w:rFonts w:asciiTheme="majorHAnsi" w:hAnsiTheme="majorHAnsi" w:cs="Arial"/>
          <w:szCs w:val="28"/>
        </w:rPr>
      </w:pPr>
      <w:r w:rsidRPr="00FA1C49">
        <w:rPr>
          <w:rFonts w:asciiTheme="majorHAnsi" w:hAnsiTheme="majorHAnsi" w:cs="Arial"/>
          <w:szCs w:val="28"/>
        </w:rPr>
        <w:t>Przez cały czas użytkowania wyrobów zawierających azbest w obiekcie lub nieruchomości, właściciel lub zarządca ma obowiązek przeprowadzania bieżącej kontroli stanu oraz konserwacji tych wyrobów. Pracownicy dokonujący takich prac i czynności powinni być odpowiednio przeszkoleni w zakresie bezpiecznego postępowania z wyrobami zawierającymi azbest, a także odpowiednio wyposażeni we właściwą odzież i środki ochronne.</w:t>
      </w:r>
    </w:p>
    <w:p w:rsidR="00FA1C49" w:rsidRPr="00FA1C49" w:rsidRDefault="00FA1C49" w:rsidP="00FA1C49">
      <w:pPr>
        <w:spacing w:line="360" w:lineRule="auto"/>
        <w:jc w:val="both"/>
        <w:rPr>
          <w:rFonts w:asciiTheme="majorHAnsi" w:hAnsiTheme="majorHAnsi" w:cs="Arial"/>
          <w:sz w:val="28"/>
          <w:szCs w:val="28"/>
        </w:rPr>
      </w:pPr>
    </w:p>
    <w:p w:rsidR="00FA1C49" w:rsidRPr="00FA1C49" w:rsidRDefault="00FA1C49" w:rsidP="00FA1C49">
      <w:pPr>
        <w:pStyle w:val="Nagwek2"/>
        <w:rPr>
          <w:rFonts w:cs="Arial"/>
        </w:rPr>
      </w:pPr>
      <w:r w:rsidRPr="00FA1C49">
        <w:rPr>
          <w:rFonts w:cs="Arial"/>
        </w:rPr>
        <w:t xml:space="preserve"> </w:t>
      </w:r>
      <w:bookmarkStart w:id="36" w:name="_Toc400912064"/>
      <w:bookmarkStart w:id="37" w:name="_Toc431847372"/>
      <w:r w:rsidRPr="00FA1C49">
        <w:rPr>
          <w:rFonts w:cs="Arial"/>
        </w:rPr>
        <w:t>Usuwanie wyrobów zawierających azbest</w:t>
      </w:r>
      <w:bookmarkEnd w:id="36"/>
      <w:bookmarkEnd w:id="37"/>
    </w:p>
    <w:p w:rsidR="00FA1C49" w:rsidRPr="00FA1C49" w:rsidRDefault="00FA1C49" w:rsidP="00FA1C49">
      <w:pPr>
        <w:pStyle w:val="Nagwek2"/>
        <w:numPr>
          <w:ilvl w:val="0"/>
          <w:numId w:val="0"/>
        </w:numPr>
        <w:ind w:left="735"/>
        <w:rPr>
          <w:rFonts w:cs="Arial"/>
        </w:rPr>
      </w:pPr>
      <w:r w:rsidRPr="00FA1C49">
        <w:rPr>
          <w:rFonts w:cs="Arial"/>
        </w:rPr>
        <w:t xml:space="preserve"> </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 xml:space="preserve">Właściciel lub zarządca budynku, budowli, instalacji lub urządzenia oraz  terenu z wyrobami zawierającymi azbest, ma obowiązek </w:t>
      </w:r>
      <w:r w:rsidRPr="00FA1C49">
        <w:rPr>
          <w:rFonts w:asciiTheme="majorHAnsi" w:hAnsiTheme="majorHAnsi" w:cs="Arial"/>
          <w:b/>
          <w:szCs w:val="28"/>
        </w:rPr>
        <w:t>zgłosić prace polegające na zabezpieczeniu lub usunięciu wyrobów zawierających azbest do właściwego organu administracji architektoniczno-budowlanej</w:t>
      </w:r>
      <w:r w:rsidRPr="00FA1C49">
        <w:rPr>
          <w:rFonts w:asciiTheme="majorHAnsi" w:hAnsiTheme="majorHAnsi" w:cs="Arial"/>
          <w:szCs w:val="28"/>
        </w:rPr>
        <w:t xml:space="preserve"> (starosta, prezydent miasta na </w:t>
      </w:r>
      <w:r w:rsidRPr="00FA1C49">
        <w:rPr>
          <w:rFonts w:asciiTheme="majorHAnsi" w:hAnsiTheme="majorHAnsi" w:cs="Arial"/>
          <w:szCs w:val="28"/>
        </w:rPr>
        <w:lastRenderedPageBreak/>
        <w:t xml:space="preserve">prawach powiatu). </w:t>
      </w:r>
      <w:r w:rsidRPr="00FA1C49">
        <w:rPr>
          <w:rFonts w:asciiTheme="majorHAnsi" w:hAnsiTheme="majorHAnsi" w:cs="Arial"/>
        </w:rPr>
        <w:t>W przypadku prac polegających na wymianie pokrycia dachowego, zgłoszenia trzeba dokonać na co najmniej 30 dni przed planowanym terminem rozpoczęcia robót</w:t>
      </w:r>
      <w:r w:rsidRPr="00FA1C49">
        <w:rPr>
          <w:rFonts w:asciiTheme="majorHAnsi" w:hAnsiTheme="majorHAnsi" w:cs="Arial"/>
          <w:szCs w:val="28"/>
        </w:rPr>
        <w:t>. Po dopełnieniu obowiązków formalnoprawnych, właściciel lub zarządca dokonuje wyboru wykonawcy prac- wytwórcy odpadów niebezpiecznych. Zawiera umową na wykonanie prac zabezpieczenia lub usuwania wyrobów zawierających azbest oraz oczyszczenia budynku , budowli, instalacji lub urządzenia oraz terenu z azbestu. W umowie powinny być jasno sprecyzowane obowiązki stron, również w zakresie zabezpieczenia przed emisją azbestu w czasie wykonywania prac.</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Niezależnie od obowiązków wykonawcy prac, właściciel lub zarządca powinien poinformować  mieszkańców lub użytkowników budynku, budowli, instalacji lub urządzenia oraz terenu, o usuwaniu niebezpiecznych materiałów zawierających substancje stwarzające szczególne zagrożenie dla ludzi oraz o sposobach zabezpieczenia przed tą szkodliwością.</w:t>
      </w:r>
    </w:p>
    <w:p w:rsidR="00FA1C49" w:rsidRPr="00FA1C49" w:rsidRDefault="00FA1C49" w:rsidP="00FA1C49">
      <w:pPr>
        <w:spacing w:line="360" w:lineRule="auto"/>
        <w:ind w:firstLine="360"/>
        <w:jc w:val="both"/>
        <w:rPr>
          <w:rFonts w:asciiTheme="majorHAnsi" w:hAnsiTheme="majorHAnsi" w:cs="Arial"/>
          <w:sz w:val="28"/>
          <w:szCs w:val="28"/>
        </w:rPr>
      </w:pPr>
      <w:r w:rsidRPr="00FA1C49">
        <w:rPr>
          <w:rFonts w:asciiTheme="majorHAnsi" w:hAnsiTheme="majorHAnsi" w:cs="Arial"/>
          <w:szCs w:val="28"/>
        </w:rPr>
        <w:t xml:space="preserve">Na końcu właściciel lub zarządca powinien uzyskać od wykonawcy prac, </w:t>
      </w:r>
      <w:r w:rsidRPr="00FA1C49">
        <w:rPr>
          <w:rFonts w:asciiTheme="majorHAnsi" w:hAnsiTheme="majorHAnsi" w:cs="Arial"/>
          <w:b/>
          <w:szCs w:val="28"/>
        </w:rPr>
        <w:t>pisemne oświadczenie o prawidłowości wykonania prac i oczyszczenia terenu z pyłu azbestowego</w:t>
      </w:r>
      <w:r w:rsidRPr="00FA1C49">
        <w:rPr>
          <w:rFonts w:asciiTheme="majorHAnsi" w:hAnsiTheme="majorHAnsi" w:cs="Arial"/>
          <w:szCs w:val="28"/>
        </w:rPr>
        <w:t>, a następnie przechowywać je przez okres co najmniej 5-lat, wraz z inna dokumentacją budynku, budowli, instalacji lub urządzenia oraz terenu.</w:t>
      </w:r>
    </w:p>
    <w:p w:rsidR="00FA1C49" w:rsidRDefault="00FA1C49" w:rsidP="00FA1C49">
      <w:pPr>
        <w:spacing w:line="360" w:lineRule="auto"/>
        <w:ind w:firstLine="360"/>
        <w:jc w:val="both"/>
        <w:rPr>
          <w:rFonts w:asciiTheme="majorHAnsi" w:hAnsiTheme="majorHAnsi" w:cs="Arial"/>
          <w:color w:val="222222"/>
          <w:shd w:val="clear" w:color="auto" w:fill="FFFFFF"/>
        </w:rPr>
      </w:pPr>
      <w:r w:rsidRPr="00FA1C49">
        <w:rPr>
          <w:rFonts w:asciiTheme="majorHAnsi" w:hAnsiTheme="majorHAnsi" w:cs="Arial"/>
          <w:szCs w:val="28"/>
        </w:rPr>
        <w:t xml:space="preserve">W związku z dużym zagrożeniem, jakie może spowodować niewłaściwe usuwanie wyrobów zawierających azbest (opisane w rozdziale 4), ich demontażu powinny dokonywać specjalistyczne firmy, których pracownicy posiadają odpowiednie przeszkolenia bhp do prac przy azbeście oraz są zaopatrzeni w specjalistyczny sprzęt, który zabezpiecza ich samych, a także pobliski teren przed działaniem szkodliwych włókien azbestowych. </w:t>
      </w:r>
      <w:r w:rsidRPr="00FA1C49">
        <w:rPr>
          <w:rFonts w:asciiTheme="majorHAnsi" w:hAnsiTheme="majorHAnsi" w:cs="Arial"/>
        </w:rPr>
        <w:t>Ewidencja takich firm znajduje się w Bazie Azbestowej</w:t>
      </w:r>
      <w:r w:rsidRPr="00FA1C49">
        <w:rPr>
          <w:rFonts w:asciiTheme="majorHAnsi" w:hAnsiTheme="majorHAnsi" w:cs="Arial"/>
          <w:shd w:val="clear" w:color="auto" w:fill="FFFFFF"/>
        </w:rPr>
        <w:t xml:space="preserve"> prowadzonej przez Ministerstwo Gospodarki i stanowiącej jedno z narzędzi monitorowania realizacji zadań wynikających z Programu Oczyszczania Kraju z Azbestu na lata 2009-2032. </w:t>
      </w:r>
    </w:p>
    <w:p w:rsidR="00FA1C49" w:rsidRPr="00FA1C49" w:rsidRDefault="00FA1C49" w:rsidP="00FA1C49">
      <w:pPr>
        <w:spacing w:line="360" w:lineRule="auto"/>
        <w:ind w:firstLine="360"/>
        <w:jc w:val="both"/>
        <w:rPr>
          <w:rFonts w:asciiTheme="majorHAnsi" w:hAnsiTheme="majorHAnsi" w:cs="Arial"/>
        </w:rPr>
      </w:pPr>
      <w:r w:rsidRPr="00FA1C49">
        <w:rPr>
          <w:rFonts w:asciiTheme="majorHAnsi" w:hAnsiTheme="majorHAnsi" w:cs="Arial"/>
        </w:rPr>
        <w:t>Wykonawca prac polegających na zabezpieczaniu lub usuwaniu wyrobów zawierających azbest musi zgłosić zamiar ich przeprowadzenia Powiatowemu Inspektorowi Nadzoru Budowlanego, Okręgowemu Inspektorowi Pracy oraz Państwowemu Powiatowemu Inspektorowi Sanitarnemu – w terminie co najmniej 7 dni przed rozpoczęciem prac.</w:t>
      </w:r>
    </w:p>
    <w:p w:rsidR="00FA1C49" w:rsidRPr="00FA1C49" w:rsidRDefault="00FA1C49" w:rsidP="00FA1C49">
      <w:pPr>
        <w:spacing w:line="360" w:lineRule="auto"/>
        <w:ind w:firstLine="360"/>
        <w:jc w:val="both"/>
        <w:rPr>
          <w:rFonts w:asciiTheme="majorHAnsi" w:hAnsiTheme="majorHAnsi" w:cs="Arial"/>
        </w:rPr>
      </w:pPr>
      <w:r w:rsidRPr="00FA1C49">
        <w:rPr>
          <w:rFonts w:asciiTheme="majorHAnsi" w:hAnsiTheme="majorHAnsi" w:cs="Arial"/>
        </w:rPr>
        <w:lastRenderedPageBreak/>
        <w:t>Przed przystąpieniem do prac Wykonawca zobowiązany jest do opracowania szczegółowego planu prac usuwania wyrobów zawierających azbest, obejmującego w szczególności:</w:t>
      </w:r>
    </w:p>
    <w:p w:rsidR="00FA1C49" w:rsidRPr="00FA1C49" w:rsidRDefault="00FA1C49" w:rsidP="00FA1C49">
      <w:pPr>
        <w:spacing w:line="360" w:lineRule="auto"/>
        <w:ind w:firstLine="360"/>
        <w:jc w:val="both"/>
        <w:rPr>
          <w:rFonts w:asciiTheme="majorHAnsi" w:hAnsiTheme="majorHAnsi" w:cs="Arial"/>
        </w:rPr>
      </w:pPr>
      <w:r w:rsidRPr="00FA1C49">
        <w:rPr>
          <w:rFonts w:asciiTheme="majorHAnsi" w:hAnsiTheme="majorHAnsi" w:cs="Arial"/>
        </w:rPr>
        <w:t>- identyfikację azbestu w przewidywanych do usunięcia materiałach (na podstawie informacji od właściciela lub zarządcy obiektu, albo badań laboratoryjnych),</w:t>
      </w:r>
    </w:p>
    <w:p w:rsidR="00FA1C49" w:rsidRPr="00FA1C49" w:rsidRDefault="00FA1C49" w:rsidP="00FA1C49">
      <w:pPr>
        <w:spacing w:line="360" w:lineRule="auto"/>
        <w:ind w:firstLine="360"/>
        <w:jc w:val="both"/>
        <w:rPr>
          <w:rFonts w:asciiTheme="majorHAnsi" w:hAnsiTheme="majorHAnsi" w:cs="Arial"/>
        </w:rPr>
      </w:pPr>
      <w:r w:rsidRPr="00FA1C49">
        <w:rPr>
          <w:rFonts w:asciiTheme="majorHAnsi" w:hAnsiTheme="majorHAnsi" w:cs="Arial"/>
        </w:rPr>
        <w:t>- informację o metodach wykonywania planowanych prac,</w:t>
      </w:r>
    </w:p>
    <w:p w:rsidR="00FA1C49" w:rsidRPr="00FA1C49" w:rsidRDefault="00FA1C49" w:rsidP="00FA1C49">
      <w:pPr>
        <w:spacing w:line="360" w:lineRule="auto"/>
        <w:ind w:firstLine="360"/>
        <w:jc w:val="both"/>
        <w:rPr>
          <w:rFonts w:asciiTheme="majorHAnsi" w:hAnsiTheme="majorHAnsi" w:cs="Arial"/>
        </w:rPr>
      </w:pPr>
      <w:r w:rsidRPr="00FA1C49">
        <w:rPr>
          <w:rFonts w:asciiTheme="majorHAnsi" w:hAnsiTheme="majorHAnsi" w:cs="Arial"/>
        </w:rPr>
        <w:t>- zakres niezbędnych zabezpieczeń pracowników oraz środowiska przed narażeniem na szkodliwość emisji azbestu, w tym problematykę określoną przepisami dotyczącymi planu bezpieczeństwa i ochrony zdrowia (plan „bioz”),</w:t>
      </w:r>
    </w:p>
    <w:p w:rsidR="00FA1C49" w:rsidRPr="00FA1C49" w:rsidRDefault="00FA1C49" w:rsidP="00FA1C49">
      <w:pPr>
        <w:spacing w:line="360" w:lineRule="auto"/>
        <w:ind w:firstLine="360"/>
        <w:jc w:val="both"/>
        <w:rPr>
          <w:rFonts w:asciiTheme="majorHAnsi" w:hAnsiTheme="majorHAnsi" w:cs="Arial"/>
        </w:rPr>
      </w:pPr>
      <w:r w:rsidRPr="00FA1C49">
        <w:rPr>
          <w:rFonts w:asciiTheme="majorHAnsi" w:hAnsiTheme="majorHAnsi" w:cs="Arial"/>
        </w:rPr>
        <w:t>- ustalenie niezbędnego dla wykonywanych prac monitoringu powietrza.</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Zobowiązany jest także do posiadania niezbędnego wyposażenia technicznego i socjalnego zapewniającego prowadzenie określonych planem prac oraz zabezpieczeń pracowników i środowiska przed narażeniem na działanie azbestu.</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Przystępując do prac, na początku należy wykonać odpowiednie zabezpieczenia obiektu, będącego przedmiotem prac i miejsc ich wykonywania, a także terenu wokół – przed emisją pyłu azbestu, która może mieć miejsce w wyniku prowadzenia prac.</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Teren należy ogrodzić, zachowując bezpieczną odległości od traktów komunikacyjnych dla pieszych, nie mniej niż 2 m przy zastosowaniu osłon. Teren prac należy ogrodzić poprzez oznakowanie taśmami ostrzegawczymi w kolorze biało-czerwonym i umieszczenie tablic ostrzegawczych z napisami „Uwaga! Zagrożenie azbestem!”, „Osobom nieupoważnionym wstęp wzbroniony” lub „Uwaga! Zagrożenie azbestem- krokidolitem”.</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Przy pracach elewacyjnych powinny być stosowane odpowiednie kurtyny zasłaniające fasadę obiektu, aż do gruntu, a teren wokół objęty kurtyną, powinien być wyłożony grubą folią, dla łatwego oczyszczania po każdej zmianie roboczej.</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Ogólne zasady postępowania przy usuwaniu wyrobów zawierających azbest określają następujące wymagania:</w:t>
      </w:r>
    </w:p>
    <w:p w:rsidR="00FA1C49" w:rsidRPr="00FA1C49" w:rsidRDefault="00FA1C49" w:rsidP="00FA1C49">
      <w:pPr>
        <w:numPr>
          <w:ilvl w:val="0"/>
          <w:numId w:val="26"/>
        </w:numPr>
        <w:spacing w:line="360" w:lineRule="auto"/>
        <w:jc w:val="both"/>
        <w:rPr>
          <w:rFonts w:asciiTheme="majorHAnsi" w:hAnsiTheme="majorHAnsi" w:cs="Arial"/>
          <w:szCs w:val="28"/>
        </w:rPr>
      </w:pPr>
      <w:r w:rsidRPr="00FA1C49">
        <w:rPr>
          <w:rFonts w:asciiTheme="majorHAnsi" w:hAnsiTheme="majorHAnsi" w:cs="Arial"/>
          <w:szCs w:val="28"/>
        </w:rPr>
        <w:t>nawilżanie wodą wyrobów zawierających azbest przed ich usuwaniem i utrzymywanie w stanie wilgotnym przez cały czas pracy,</w:t>
      </w:r>
    </w:p>
    <w:p w:rsidR="00FA1C49" w:rsidRPr="00FA1C49" w:rsidRDefault="00FA1C49" w:rsidP="00FA1C49">
      <w:pPr>
        <w:numPr>
          <w:ilvl w:val="0"/>
          <w:numId w:val="26"/>
        </w:numPr>
        <w:spacing w:line="360" w:lineRule="auto"/>
        <w:jc w:val="both"/>
        <w:rPr>
          <w:rFonts w:asciiTheme="majorHAnsi" w:hAnsiTheme="majorHAnsi" w:cs="Arial"/>
          <w:szCs w:val="28"/>
        </w:rPr>
      </w:pPr>
      <w:r w:rsidRPr="00FA1C49">
        <w:rPr>
          <w:rFonts w:asciiTheme="majorHAnsi" w:hAnsiTheme="majorHAnsi" w:cs="Arial"/>
          <w:szCs w:val="28"/>
        </w:rPr>
        <w:t>demontaż całych wyrobów (płyt, rur, kształtek itp.) bez jakiegokolwiek uszkodzenia, tam gdzie jest to technicznie możliwe,</w:t>
      </w:r>
    </w:p>
    <w:p w:rsidR="00FA1C49" w:rsidRPr="00FA1C49" w:rsidRDefault="00FA1C49" w:rsidP="00FA1C49">
      <w:pPr>
        <w:numPr>
          <w:ilvl w:val="0"/>
          <w:numId w:val="26"/>
        </w:numPr>
        <w:spacing w:line="360" w:lineRule="auto"/>
        <w:jc w:val="both"/>
        <w:rPr>
          <w:rFonts w:asciiTheme="majorHAnsi" w:hAnsiTheme="majorHAnsi" w:cs="Arial"/>
          <w:szCs w:val="28"/>
        </w:rPr>
      </w:pPr>
      <w:r w:rsidRPr="00FA1C49">
        <w:rPr>
          <w:rFonts w:asciiTheme="majorHAnsi" w:hAnsiTheme="majorHAnsi" w:cs="Arial"/>
          <w:szCs w:val="28"/>
        </w:rPr>
        <w:lastRenderedPageBreak/>
        <w:t>odspajanie wyrobów trwale związanych z podłożem przy stosowaniu wyłącznie narzędzi ręcznych lub wolnoobrotowych narzędzi mechanicznych, wyposażonych w miejscowe instalacje odciągające powietrze,</w:t>
      </w:r>
    </w:p>
    <w:p w:rsidR="00FA1C49" w:rsidRPr="00FA1C49" w:rsidRDefault="00FA1C49" w:rsidP="00FA1C49">
      <w:pPr>
        <w:numPr>
          <w:ilvl w:val="0"/>
          <w:numId w:val="26"/>
        </w:numPr>
        <w:spacing w:line="360" w:lineRule="auto"/>
        <w:jc w:val="both"/>
        <w:rPr>
          <w:rFonts w:asciiTheme="majorHAnsi" w:hAnsiTheme="majorHAnsi" w:cs="Arial"/>
          <w:szCs w:val="28"/>
        </w:rPr>
      </w:pPr>
      <w:r w:rsidRPr="00FA1C49">
        <w:rPr>
          <w:rFonts w:asciiTheme="majorHAnsi" w:hAnsiTheme="majorHAnsi" w:cs="Arial"/>
          <w:szCs w:val="28"/>
        </w:rPr>
        <w:t>prowadzenie kontrolnego monitoringu powietrza, w przypadku występowania stężeń pyłu azbestu, przekraczających dopuszczalne wartości dla miejsca pracy,</w:t>
      </w:r>
    </w:p>
    <w:p w:rsidR="00FA1C49" w:rsidRPr="00FA1C49" w:rsidRDefault="00FA1C49" w:rsidP="00FA1C49">
      <w:pPr>
        <w:numPr>
          <w:ilvl w:val="0"/>
          <w:numId w:val="26"/>
        </w:numPr>
        <w:spacing w:line="360" w:lineRule="auto"/>
        <w:jc w:val="both"/>
        <w:rPr>
          <w:rFonts w:asciiTheme="majorHAnsi" w:hAnsiTheme="majorHAnsi" w:cs="Arial"/>
          <w:szCs w:val="28"/>
        </w:rPr>
      </w:pPr>
      <w:r w:rsidRPr="00FA1C49">
        <w:rPr>
          <w:rFonts w:asciiTheme="majorHAnsi" w:hAnsiTheme="majorHAnsi" w:cs="Arial"/>
          <w:szCs w:val="28"/>
        </w:rPr>
        <w:t xml:space="preserve">po każdej zmianie roboczej, usunięte odpady zawierające azbest, powinny zostać szczelnie opakowane i składowane na miejscu ich tymczasowego magazynowania, </w:t>
      </w:r>
    </w:p>
    <w:p w:rsidR="00FA1C49" w:rsidRPr="00FA1C49" w:rsidRDefault="00FA1C49" w:rsidP="00FA1C49">
      <w:pPr>
        <w:numPr>
          <w:ilvl w:val="0"/>
          <w:numId w:val="26"/>
        </w:numPr>
        <w:spacing w:line="360" w:lineRule="auto"/>
        <w:jc w:val="both"/>
        <w:rPr>
          <w:rFonts w:asciiTheme="majorHAnsi" w:hAnsiTheme="majorHAnsi" w:cs="Arial"/>
          <w:szCs w:val="28"/>
        </w:rPr>
      </w:pPr>
      <w:r w:rsidRPr="00FA1C49">
        <w:rPr>
          <w:rFonts w:asciiTheme="majorHAnsi" w:hAnsiTheme="majorHAnsi" w:cs="Arial"/>
          <w:szCs w:val="28"/>
        </w:rPr>
        <w:t>codzienne, staranne oczyszczanie strefy prac i terenu wokół, dróg wewnętrznych oraz maszyn i urządzeń, z wykorzystaniem podciśnieniowego sprzętu odkurzającego, zaopatrzonego w filtry o dużej skuteczności ciągu (99,99% lub na mokro). Niedopuszczalne jest ręczne zamiatanie na sucho, jak również czyszczenie pomieszczeń i narzędzi pracy przy użyciu sprężonego powietrza.</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W przypadku prowadzenia prac z wyrobami azbestowo-cementowymi, których gęstość objętościowa wynosi mniej niż 1000kg/m</w:t>
      </w:r>
      <w:r w:rsidRPr="00FA1C49">
        <w:rPr>
          <w:rFonts w:asciiTheme="majorHAnsi" w:hAnsiTheme="majorHAnsi" w:cs="Arial"/>
          <w:szCs w:val="28"/>
          <w:vertAlign w:val="superscript"/>
        </w:rPr>
        <w:t>3</w:t>
      </w:r>
      <w:r w:rsidRPr="00FA1C49">
        <w:rPr>
          <w:rFonts w:asciiTheme="majorHAnsi" w:hAnsiTheme="majorHAnsi" w:cs="Arial"/>
          <w:szCs w:val="28"/>
        </w:rPr>
        <w:t xml:space="preserve"> (tzw. miękkie), a także z innymi wyrobami, których powierzchnia jest w widoczny sposób uszkodzona lub zniszczona lub jeżeli prace prowadzone są na obiektach, z wyrobami zawierającymi azbest krokidolit, lub też w pomieszczeniach zamkniętych, to powinny być zastosowane szczególne zabezpieczenia strefy prac i ochrony pracowników oraz środowiska, niezależnie od ogólnych zasad postępowania. Są to m.in.:</w:t>
      </w:r>
    </w:p>
    <w:p w:rsidR="00FA1C49" w:rsidRPr="00FA1C49" w:rsidRDefault="00FA1C49" w:rsidP="00FA1C49">
      <w:pPr>
        <w:numPr>
          <w:ilvl w:val="0"/>
          <w:numId w:val="27"/>
        </w:numPr>
        <w:spacing w:line="360" w:lineRule="auto"/>
        <w:jc w:val="both"/>
        <w:rPr>
          <w:rFonts w:asciiTheme="majorHAnsi" w:hAnsiTheme="majorHAnsi" w:cs="Arial"/>
          <w:szCs w:val="28"/>
        </w:rPr>
      </w:pPr>
      <w:r w:rsidRPr="00FA1C49">
        <w:rPr>
          <w:rFonts w:asciiTheme="majorHAnsi" w:hAnsiTheme="majorHAnsi" w:cs="Arial"/>
          <w:szCs w:val="28"/>
        </w:rPr>
        <w:t>komory dekontaminacyjne (śluzy) dla całych pomieszczeń lub stanowiące łącznik izolacyjny między miejscem stanowiącym strefę prac, a miejscem na zewnątrz obiektu,</w:t>
      </w:r>
    </w:p>
    <w:p w:rsidR="00FA1C49" w:rsidRPr="00FA1C49" w:rsidRDefault="00FA1C49" w:rsidP="00FA1C49">
      <w:pPr>
        <w:numPr>
          <w:ilvl w:val="0"/>
          <w:numId w:val="27"/>
        </w:numPr>
        <w:spacing w:line="360" w:lineRule="auto"/>
        <w:jc w:val="both"/>
        <w:rPr>
          <w:rFonts w:asciiTheme="majorHAnsi" w:hAnsiTheme="majorHAnsi" w:cs="Arial"/>
          <w:szCs w:val="28"/>
        </w:rPr>
      </w:pPr>
      <w:r w:rsidRPr="00FA1C49">
        <w:rPr>
          <w:rFonts w:asciiTheme="majorHAnsi" w:hAnsiTheme="majorHAnsi" w:cs="Arial"/>
          <w:szCs w:val="28"/>
        </w:rPr>
        <w:t>zaostrzone rygory przestrzegania stosowania środków ochrony osobistej,</w:t>
      </w:r>
    </w:p>
    <w:p w:rsidR="00FA1C49" w:rsidRPr="00FA1C49" w:rsidRDefault="00FA1C49" w:rsidP="00FA1C49">
      <w:pPr>
        <w:numPr>
          <w:ilvl w:val="0"/>
          <w:numId w:val="27"/>
        </w:numPr>
        <w:spacing w:line="360" w:lineRule="auto"/>
        <w:jc w:val="both"/>
        <w:rPr>
          <w:rFonts w:asciiTheme="majorHAnsi" w:hAnsiTheme="majorHAnsi" w:cs="Arial"/>
          <w:szCs w:val="28"/>
        </w:rPr>
      </w:pPr>
      <w:r w:rsidRPr="00FA1C49">
        <w:rPr>
          <w:rFonts w:asciiTheme="majorHAnsi" w:hAnsiTheme="majorHAnsi" w:cs="Arial"/>
          <w:szCs w:val="28"/>
        </w:rPr>
        <w:t>inne metody, określone na etapie prac przygotowawczych.</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W obiekcie przylegającym do strefy prac, należy zastosować odpowiednie zabezpieczenia, w tym uszczelnienie otworów okiennych i drzwiowych, a także inne, właściwe dla stopnia narażenia środki zabezpieczające.</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Wszystkie zdemontowane wyroby zawierające azbest powinny być szczelnie opakowane w folie z polietylenu, lub polipropylenu o grubości nie mniejszej niż 0,2 mm i zamykane w sposób uniemożliwiający przypadkowe otwarcie (</w:t>
      </w:r>
      <w:proofErr w:type="spellStart"/>
      <w:r w:rsidRPr="00FA1C49">
        <w:rPr>
          <w:rFonts w:asciiTheme="majorHAnsi" w:hAnsiTheme="majorHAnsi" w:cs="Arial"/>
          <w:szCs w:val="28"/>
        </w:rPr>
        <w:t>zgrzewem</w:t>
      </w:r>
      <w:proofErr w:type="spellEnd"/>
      <w:r w:rsidRPr="00FA1C49">
        <w:rPr>
          <w:rFonts w:asciiTheme="majorHAnsi" w:hAnsiTheme="majorHAnsi" w:cs="Arial"/>
          <w:szCs w:val="28"/>
        </w:rPr>
        <w:t xml:space="preserve"> ciągłym lub </w:t>
      </w:r>
      <w:r w:rsidRPr="00FA1C49">
        <w:rPr>
          <w:rFonts w:asciiTheme="majorHAnsi" w:hAnsiTheme="majorHAnsi" w:cs="Arial"/>
          <w:szCs w:val="28"/>
        </w:rPr>
        <w:lastRenderedPageBreak/>
        <w:t>taśmą klejącą). Niedopuszczalne jest stosowanie worków papierowych. Odpady powstałe z wyrobów o gęstości objętościowej większej niż 1000kg/m</w:t>
      </w:r>
      <w:r w:rsidRPr="00FA1C49">
        <w:rPr>
          <w:rFonts w:asciiTheme="majorHAnsi" w:hAnsiTheme="majorHAnsi" w:cs="Arial"/>
          <w:szCs w:val="28"/>
          <w:vertAlign w:val="superscript"/>
        </w:rPr>
        <w:t>3</w:t>
      </w:r>
      <w:r w:rsidRPr="00FA1C49">
        <w:rPr>
          <w:rFonts w:asciiTheme="majorHAnsi" w:hAnsiTheme="majorHAnsi" w:cs="Arial"/>
          <w:szCs w:val="28"/>
        </w:rPr>
        <w:t>, a więc płyty i rury azbestowo-cementowe, lub ich części powinny być szczelnie opakowane w folie. Pył azbestowy oraz odpady powstałe z wyrobów o gęstości objętościowej mniejszej niż 1000kg/m</w:t>
      </w:r>
      <w:r w:rsidRPr="00FA1C49">
        <w:rPr>
          <w:rFonts w:asciiTheme="majorHAnsi" w:hAnsiTheme="majorHAnsi" w:cs="Arial"/>
          <w:szCs w:val="28"/>
          <w:vertAlign w:val="superscript"/>
        </w:rPr>
        <w:t>3</w:t>
      </w:r>
      <w:r w:rsidRPr="00FA1C49">
        <w:rPr>
          <w:rFonts w:asciiTheme="majorHAnsi" w:hAnsiTheme="majorHAnsi" w:cs="Arial"/>
          <w:szCs w:val="28"/>
        </w:rPr>
        <w:t xml:space="preserve"> powinny być zestalone przy użyciu cementu lub żywic syntetycznych i po związaniu spoiwa szczelnie zapakowane w folię. Pakowanie usuniętych wyrobów zawierających azbest powinno odbywać się wyłącznie do opakowań przeznaczonych do ostatecznego składowania i wyraźnie oznakowane, w sposób określony dla azbestu.  Etykiety i zamieszczone na nich napisy powinny być trwałe, nieulegające zniszczeniu, pod wpływem warunków atmosferycznych i czynników mechanicznych. </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Dla usuniętych odpadów niebezpiecznych zawierających azbest oraz ich transportu na składowisko odpadów niebezpiecznych, wypełnia się:</w:t>
      </w:r>
    </w:p>
    <w:p w:rsidR="00FA1C49" w:rsidRPr="00FA1C49" w:rsidRDefault="00FA1C49" w:rsidP="00FA1C49">
      <w:pPr>
        <w:numPr>
          <w:ilvl w:val="0"/>
          <w:numId w:val="28"/>
        </w:numPr>
        <w:spacing w:line="360" w:lineRule="auto"/>
        <w:jc w:val="both"/>
        <w:rPr>
          <w:rFonts w:asciiTheme="majorHAnsi" w:hAnsiTheme="majorHAnsi" w:cs="Arial"/>
          <w:szCs w:val="28"/>
        </w:rPr>
      </w:pPr>
      <w:r w:rsidRPr="00FA1C49">
        <w:rPr>
          <w:rFonts w:asciiTheme="majorHAnsi" w:hAnsiTheme="majorHAnsi" w:cs="Arial"/>
          <w:szCs w:val="28"/>
        </w:rPr>
        <w:t>kartę ewidencji odpadu,</w:t>
      </w:r>
    </w:p>
    <w:p w:rsidR="00FA1C49" w:rsidRPr="00FA1C49" w:rsidRDefault="00FA1C49" w:rsidP="00FA1C49">
      <w:pPr>
        <w:numPr>
          <w:ilvl w:val="0"/>
          <w:numId w:val="28"/>
        </w:numPr>
        <w:spacing w:line="360" w:lineRule="auto"/>
        <w:jc w:val="both"/>
        <w:rPr>
          <w:rFonts w:asciiTheme="majorHAnsi" w:hAnsiTheme="majorHAnsi" w:cs="Arial"/>
          <w:szCs w:val="28"/>
        </w:rPr>
      </w:pPr>
      <w:r w:rsidRPr="00FA1C49">
        <w:rPr>
          <w:rFonts w:asciiTheme="majorHAnsi" w:hAnsiTheme="majorHAnsi" w:cs="Arial"/>
          <w:szCs w:val="28"/>
        </w:rPr>
        <w:t>kartę przekazania odpadów.</w:t>
      </w:r>
    </w:p>
    <w:p w:rsid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 xml:space="preserve">Po zakończeniu prac polegających na usuwaniu wyrobów zawierających azbest – wytwarzaniu odpadów niebezpiecznych – wykonawca prac ma obowiązek dokonania prawidłowego oczyszczenia strefy prac i otoczenia z pozostałości azbestu. Oczyszczenie powinno nastąpić przez zastosowanie urządzeń filtracyjno-wentylacyjnych z </w:t>
      </w:r>
      <w:proofErr w:type="spellStart"/>
      <w:r w:rsidRPr="00FA1C49">
        <w:rPr>
          <w:rFonts w:asciiTheme="majorHAnsi" w:hAnsiTheme="majorHAnsi" w:cs="Arial"/>
          <w:szCs w:val="28"/>
        </w:rPr>
        <w:t>wysoko-skutecznym</w:t>
      </w:r>
      <w:proofErr w:type="spellEnd"/>
      <w:r w:rsidRPr="00FA1C49">
        <w:rPr>
          <w:rFonts w:asciiTheme="majorHAnsi" w:hAnsiTheme="majorHAnsi" w:cs="Arial"/>
          <w:szCs w:val="28"/>
        </w:rPr>
        <w:t xml:space="preserve"> filtrem (99,99%) lub na mokro. Wykonawca prac ma obowiązek przedstawienia właścicielowi lub zarządcy obiektu, będącego przedmiotem prac, oświadczenia stwierdzającego prawidłowość wykonania prac i oczyszczenia z azbestu. W przypadku, kiedy przedmiotem prac były wyroby o gęstości objętościowej mniejszej niż 1000kg/m</w:t>
      </w:r>
      <w:r w:rsidRPr="00FA1C49">
        <w:rPr>
          <w:rFonts w:asciiTheme="majorHAnsi" w:hAnsiTheme="majorHAnsi" w:cs="Arial"/>
          <w:szCs w:val="28"/>
          <w:vertAlign w:val="superscript"/>
        </w:rPr>
        <w:t xml:space="preserve">3 </w:t>
      </w:r>
      <w:r w:rsidRPr="00FA1C49">
        <w:rPr>
          <w:rFonts w:asciiTheme="majorHAnsi" w:hAnsiTheme="majorHAnsi" w:cs="Arial"/>
          <w:szCs w:val="28"/>
        </w:rPr>
        <w:t xml:space="preserve"> lub wyroby mocno uszkodzone i zniszczone lub prace obejmowały wyroby zawierające azbest krokidolit lub prowadzone były w pomieszczeniach  zamkniętych, wykonawca prac ma obowiązek przedstawienia wyników badania powietrza, przeprowadzonego przez uprawnione do tego laboratorium lub instytucję.</w:t>
      </w:r>
    </w:p>
    <w:p w:rsidR="00FA1C49" w:rsidRPr="00FA1C49" w:rsidRDefault="00FA1C49" w:rsidP="00FA1C49">
      <w:pPr>
        <w:spacing w:line="360" w:lineRule="auto"/>
        <w:ind w:firstLine="360"/>
        <w:jc w:val="both"/>
        <w:rPr>
          <w:rFonts w:asciiTheme="majorHAnsi" w:hAnsiTheme="majorHAnsi" w:cs="Arial"/>
          <w:szCs w:val="28"/>
        </w:rPr>
      </w:pPr>
    </w:p>
    <w:p w:rsidR="00FA1C49" w:rsidRPr="00FA1C49" w:rsidRDefault="00FA1C49" w:rsidP="00FA1C49">
      <w:pPr>
        <w:pStyle w:val="Nagwek2"/>
        <w:rPr>
          <w:rFonts w:cs="Arial"/>
        </w:rPr>
      </w:pPr>
      <w:r w:rsidRPr="00FA1C49">
        <w:rPr>
          <w:rFonts w:cs="Arial"/>
        </w:rPr>
        <w:t xml:space="preserve"> </w:t>
      </w:r>
      <w:bookmarkStart w:id="38" w:name="_Toc400912065"/>
      <w:bookmarkStart w:id="39" w:name="_Toc431847373"/>
      <w:r w:rsidRPr="00FA1C49">
        <w:rPr>
          <w:rFonts w:cs="Arial"/>
        </w:rPr>
        <w:t>Transport i zagospodarowanie odpadów azbestowych</w:t>
      </w:r>
      <w:bookmarkEnd w:id="38"/>
      <w:bookmarkEnd w:id="39"/>
    </w:p>
    <w:p w:rsidR="00FA1C49" w:rsidRPr="00FA1C49" w:rsidRDefault="00FA1C49" w:rsidP="00FA1C49">
      <w:pPr>
        <w:rPr>
          <w:rFonts w:asciiTheme="majorHAnsi" w:hAnsiTheme="majorHAnsi" w:cs="Arial"/>
        </w:rPr>
      </w:pPr>
    </w:p>
    <w:p w:rsidR="00FA1C49" w:rsidRPr="00FA1C49" w:rsidRDefault="00FA1C49" w:rsidP="00FA1C49">
      <w:pPr>
        <w:spacing w:line="360" w:lineRule="auto"/>
        <w:ind w:firstLine="360"/>
        <w:jc w:val="both"/>
        <w:rPr>
          <w:rFonts w:asciiTheme="majorHAnsi" w:hAnsiTheme="majorHAnsi" w:cs="Arial"/>
          <w:b/>
          <w:bCs/>
          <w:color w:val="000000"/>
          <w:szCs w:val="22"/>
        </w:rPr>
      </w:pPr>
      <w:r w:rsidRPr="00FA1C49">
        <w:rPr>
          <w:rFonts w:asciiTheme="majorHAnsi" w:hAnsiTheme="majorHAnsi" w:cs="Arial"/>
          <w:szCs w:val="28"/>
        </w:rPr>
        <w:t xml:space="preserve">Odpady niebezpieczne zawierające azbest transportowane są na składowisko przeznaczone do składowania odpadów zawierających azbest przez firmę posiadającą odpowiednie uprawnienia zgodnie z </w:t>
      </w:r>
      <w:r>
        <w:rPr>
          <w:rFonts w:asciiTheme="majorHAnsi" w:hAnsiTheme="majorHAnsi" w:cs="Arial"/>
          <w:color w:val="000000"/>
          <w:szCs w:val="20"/>
          <w:shd w:val="clear" w:color="auto" w:fill="FFFFFF"/>
        </w:rPr>
        <w:t>ustawą</w:t>
      </w:r>
      <w:r w:rsidRPr="00FA1C49">
        <w:rPr>
          <w:rFonts w:asciiTheme="majorHAnsi" w:hAnsiTheme="majorHAnsi" w:cs="Arial"/>
          <w:color w:val="000000"/>
          <w:szCs w:val="20"/>
          <w:shd w:val="clear" w:color="auto" w:fill="FFFFFF"/>
        </w:rPr>
        <w:t xml:space="preserve"> z dnia 19 sierpnia 2011 r. o przewozie </w:t>
      </w:r>
      <w:r w:rsidRPr="00FA1C49">
        <w:rPr>
          <w:rFonts w:asciiTheme="majorHAnsi" w:hAnsiTheme="majorHAnsi" w:cs="Arial"/>
          <w:color w:val="000000"/>
          <w:szCs w:val="20"/>
          <w:shd w:val="clear" w:color="auto" w:fill="FFFFFF"/>
        </w:rPr>
        <w:lastRenderedPageBreak/>
        <w:t>towarów niebezpiecznych</w:t>
      </w:r>
      <w:r w:rsidRPr="00FA1C49">
        <w:rPr>
          <w:rFonts w:asciiTheme="majorHAnsi" w:hAnsiTheme="majorHAnsi" w:cs="Arial"/>
          <w:bCs/>
          <w:color w:val="000000"/>
          <w:sz w:val="32"/>
        </w:rPr>
        <w:t xml:space="preserve"> </w:t>
      </w:r>
      <w:r w:rsidRPr="00FA1C49">
        <w:rPr>
          <w:rFonts w:asciiTheme="majorHAnsi" w:hAnsiTheme="majorHAnsi" w:cs="Arial"/>
          <w:color w:val="000000"/>
        </w:rPr>
        <w:t xml:space="preserve">(Dz. U. 2011 nr 227 poz. 1367 z </w:t>
      </w:r>
      <w:proofErr w:type="spellStart"/>
      <w:r w:rsidRPr="00FA1C49">
        <w:rPr>
          <w:rFonts w:asciiTheme="majorHAnsi" w:hAnsiTheme="majorHAnsi" w:cs="Arial"/>
          <w:color w:val="000000"/>
        </w:rPr>
        <w:t>późn</w:t>
      </w:r>
      <w:proofErr w:type="spellEnd"/>
      <w:r w:rsidRPr="00FA1C49">
        <w:rPr>
          <w:rFonts w:asciiTheme="majorHAnsi" w:hAnsiTheme="majorHAnsi" w:cs="Arial"/>
          <w:color w:val="000000"/>
        </w:rPr>
        <w:t xml:space="preserve">. zm.) oraz przepisami </w:t>
      </w:r>
      <w:r>
        <w:rPr>
          <w:rFonts w:asciiTheme="majorHAnsi" w:hAnsiTheme="majorHAnsi" w:cs="Arial"/>
          <w:bCs/>
          <w:color w:val="000000"/>
          <w:szCs w:val="22"/>
        </w:rPr>
        <w:t>ustawy</w:t>
      </w:r>
      <w:r w:rsidRPr="00FA1C49">
        <w:rPr>
          <w:rFonts w:asciiTheme="majorHAnsi" w:hAnsiTheme="majorHAnsi" w:cs="Arial"/>
          <w:bCs/>
          <w:color w:val="000000"/>
          <w:szCs w:val="22"/>
        </w:rPr>
        <w:t xml:space="preserve"> z dnia 14 grudnia 2012 r. o odpadach </w:t>
      </w:r>
      <w:r w:rsidRPr="00FA1C49">
        <w:rPr>
          <w:rFonts w:asciiTheme="majorHAnsi" w:hAnsiTheme="majorHAnsi" w:cs="Arial"/>
          <w:color w:val="000000"/>
          <w:szCs w:val="22"/>
        </w:rPr>
        <w:t>(Dz.U. 2013 nr 0 poz. 21)</w:t>
      </w:r>
      <w:r w:rsidRPr="00FA1C49">
        <w:rPr>
          <w:rFonts w:asciiTheme="majorHAnsi" w:hAnsiTheme="majorHAnsi" w:cs="Arial"/>
          <w:color w:val="000000"/>
        </w:rPr>
        <w:t xml:space="preserve"> </w:t>
      </w:r>
      <w:r w:rsidRPr="00FA1C49">
        <w:rPr>
          <w:rFonts w:asciiTheme="majorHAnsi" w:hAnsiTheme="majorHAnsi" w:cs="Arial"/>
          <w:szCs w:val="28"/>
        </w:rPr>
        <w:t>. Tam następuje ich przekazanie następnemu posiadaczowi odpadów – zarządzającemu składowiskiem i potwierdzenie tego faktu na  karcie przekazania odpadu.</w:t>
      </w:r>
    </w:p>
    <w:p w:rsidR="00FA1C49" w:rsidRPr="00FA1C49" w:rsidRDefault="00FA1C49" w:rsidP="00FA1C49">
      <w:pPr>
        <w:spacing w:line="360" w:lineRule="auto"/>
        <w:ind w:firstLine="360"/>
        <w:jc w:val="both"/>
        <w:rPr>
          <w:rFonts w:asciiTheme="majorHAnsi" w:hAnsiTheme="majorHAnsi" w:cs="Arial"/>
        </w:rPr>
      </w:pPr>
      <w:r w:rsidRPr="00FA1C49">
        <w:rPr>
          <w:rFonts w:asciiTheme="majorHAnsi" w:hAnsiTheme="majorHAnsi" w:cs="Arial"/>
        </w:rPr>
        <w:t xml:space="preserve">Odpady zawierające azbest pochodzące z budowy, remontu i demontażu obiektów budowlanych  oraz infrastruktury drogowej oznaczone w katalogu odpadów kodami 17 06 01* i 17 06 05* mogą być unieszkodliwiane </w:t>
      </w:r>
      <w:r w:rsidRPr="00FA1C49">
        <w:rPr>
          <w:rFonts w:asciiTheme="majorHAnsi" w:hAnsiTheme="majorHAnsi" w:cs="Arial"/>
          <w:color w:val="000000"/>
        </w:rPr>
        <w:t xml:space="preserve">jedynie poprzez składowanie na specjalnie wydzielonych kwaterach na składowiskach odpadów innych niż niebezpieczne i obojętne lub na składowiskach odpadów niebezpiecznych. </w:t>
      </w:r>
      <w:r w:rsidRPr="00FA1C49">
        <w:rPr>
          <w:rFonts w:asciiTheme="majorHAnsi" w:hAnsiTheme="majorHAnsi" w:cs="Arial"/>
        </w:rPr>
        <w:t>Składowiska lub kwatery buduje się w specjalnie wykonanych zagłębieniach terenu ze ścianami bocznymi zabezpieczonymi przed osypywaniem się.</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Zarządzający składowiskiem powinien uzyskać pozwolenie na użytkowanie składowiska po zatwierdzeniu instrukcji eksploatacji oraz po przeprowadzeniu kontroli przez wojewódzkiego inspektora ochrony środowiska. Instrukcję eksploatacji składowiska odpadów niebezpiecznych zatwierdza, w drodze decyzji wojewoda.</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 xml:space="preserve">Kierownik składowiska powinien posiadać świadectwo stwierdzające kwalifikacje w zakresie gospodarowania odpadami i m.in. obowiązany jest do prowadzenia ewidencji ilości odpadów przyjmowanych na składowisko. </w:t>
      </w:r>
    </w:p>
    <w:p w:rsidR="00FA1C49" w:rsidRPr="00FA1C49" w:rsidRDefault="00FA1C49" w:rsidP="00FA1C49">
      <w:pPr>
        <w:pStyle w:val="Tekstpodstawowy2"/>
        <w:spacing w:line="360" w:lineRule="auto"/>
        <w:ind w:firstLine="360"/>
        <w:jc w:val="both"/>
        <w:rPr>
          <w:rFonts w:asciiTheme="majorHAnsi" w:hAnsiTheme="majorHAnsi" w:cs="Arial"/>
          <w:szCs w:val="28"/>
        </w:rPr>
      </w:pPr>
      <w:r w:rsidRPr="00FA1C49">
        <w:rPr>
          <w:rFonts w:asciiTheme="majorHAnsi" w:hAnsiTheme="majorHAnsi" w:cs="Arial"/>
          <w:szCs w:val="28"/>
        </w:rPr>
        <w:t>Zarządzający składowiskiem posiadającym wydzielone kwatery powinien zapewnić selektywne składowanie odpadów zawierających azbest, w izolacji od innych odpadów, a miejsce składowania powinno być oznakowane i zaznaczone na planie sytuacyjnym składowiska. Odpady powinny być deponowane na składowiskach zlokalizowanych na terenach oddalonych od budynków mieszkalnych i izolowanych pasem zieleni.</w:t>
      </w:r>
      <w:r w:rsidRPr="00FA1C49">
        <w:rPr>
          <w:rFonts w:asciiTheme="majorHAnsi" w:hAnsiTheme="majorHAnsi" w:cs="Arial"/>
          <w:szCs w:val="28"/>
        </w:rPr>
        <w:tab/>
        <w:t xml:space="preserve">Prace związane z deponowaniem odpadów zawierających azbest należy prowadzić w sposób zabezpieczający przed emisją pyłu azbestowego do powietrza, a podstawowym zadaniem jest niedopuszczenie do rozszczelnienia opakowań odpadów. Opakowania z odpadami należy zdejmować z pojazdu przy użyciu urządzeń dźwigowych i ostrożnie układać w kwaterze składowiska. Niedopuszczalne jest zrzucanie lub wysypywanie odpadów z samochodów. Warstwa zdeponowanych odpadów powinna być zabezpieczona przed uszkodzeniem opakowań przez przykrycie folią lub warstwą gruntu o grubości około 5cm.   </w:t>
      </w:r>
    </w:p>
    <w:p w:rsidR="007E214B" w:rsidRDefault="003F6BBF" w:rsidP="007E214B">
      <w:pPr>
        <w:pStyle w:val="Nagwek1"/>
      </w:pPr>
      <w:bookmarkStart w:id="40" w:name="_Toc431847374"/>
      <w:r>
        <w:lastRenderedPageBreak/>
        <w:t xml:space="preserve">UNIESZKODLIWIANIE WYROBÓW ZAWIERAJĄCYCH AZBEST </w:t>
      </w:r>
      <w:r w:rsidR="0010006C">
        <w:t>W POLSCE</w:t>
      </w:r>
      <w:bookmarkEnd w:id="33"/>
      <w:bookmarkEnd w:id="40"/>
    </w:p>
    <w:p w:rsidR="007E214B" w:rsidRDefault="007E214B" w:rsidP="007E214B"/>
    <w:p w:rsidR="00CE7113" w:rsidRDefault="00CE7113" w:rsidP="00DA1643">
      <w:pPr>
        <w:spacing w:line="360" w:lineRule="auto"/>
        <w:ind w:firstLine="568"/>
        <w:jc w:val="both"/>
        <w:rPr>
          <w:rFonts w:asciiTheme="majorHAnsi" w:hAnsiTheme="majorHAnsi" w:cs="Arial"/>
          <w:color w:val="000000"/>
          <w:szCs w:val="22"/>
        </w:rPr>
      </w:pPr>
      <w:r w:rsidRPr="00CE7113">
        <w:rPr>
          <w:rFonts w:asciiTheme="majorHAnsi" w:hAnsiTheme="majorHAnsi"/>
        </w:rPr>
        <w:t xml:space="preserve">Jedyną obowiązującą obecnie w Polsce metodą unieszkodliwiania wyrobów zawierających azbest jest ich składowanie </w:t>
      </w:r>
      <w:r w:rsidRPr="00CE7113">
        <w:rPr>
          <w:rFonts w:asciiTheme="majorHAnsi" w:hAnsiTheme="majorHAnsi" w:cs="Arial"/>
          <w:color w:val="000000"/>
        </w:rPr>
        <w:t>na specjalnie wydzielonych kwaterach na składowiskach odpadów innych niż niebezpieczne i obojętne lub na składowiskach odpadów niebezpiecznych.</w:t>
      </w:r>
      <w:r>
        <w:rPr>
          <w:rFonts w:asciiTheme="majorHAnsi" w:hAnsiTheme="majorHAnsi" w:cs="Arial"/>
          <w:color w:val="000000"/>
        </w:rPr>
        <w:t xml:space="preserve"> Szczegółowe warunki dotyczące tego składowania jak i budowy samych składowisk zostały omówione w rozdziale 5 w procedurze 6. Zostały one opracowane w oparciu o zapisy </w:t>
      </w:r>
      <w:r w:rsidR="00DA1643">
        <w:rPr>
          <w:rFonts w:asciiTheme="majorHAnsi" w:hAnsiTheme="majorHAnsi" w:cs="Arial"/>
          <w:color w:val="000000"/>
        </w:rPr>
        <w:t>u</w:t>
      </w:r>
      <w:r w:rsidR="00DA1643">
        <w:rPr>
          <w:rFonts w:asciiTheme="majorHAnsi" w:hAnsiTheme="majorHAnsi" w:cs="Arial"/>
          <w:bCs/>
          <w:color w:val="000000"/>
          <w:szCs w:val="22"/>
        </w:rPr>
        <w:t>stawy</w:t>
      </w:r>
      <w:r w:rsidRPr="00A30047">
        <w:rPr>
          <w:rFonts w:asciiTheme="majorHAnsi" w:hAnsiTheme="majorHAnsi" w:cs="Arial"/>
          <w:bCs/>
          <w:color w:val="000000"/>
          <w:szCs w:val="22"/>
        </w:rPr>
        <w:t xml:space="preserve"> </w:t>
      </w:r>
      <w:r w:rsidR="00DA1643" w:rsidRPr="00DA1643">
        <w:rPr>
          <w:rFonts w:asciiTheme="majorHAnsi" w:hAnsiTheme="majorHAnsi" w:cs="Arial"/>
          <w:bCs/>
          <w:color w:val="000000"/>
          <w:szCs w:val="22"/>
        </w:rPr>
        <w:t>o odpadach</w:t>
      </w:r>
      <w:r w:rsidR="00DA1643" w:rsidRPr="00DA1643">
        <w:rPr>
          <w:rFonts w:asciiTheme="majorHAnsi" w:hAnsiTheme="majorHAnsi" w:cs="Arial"/>
          <w:color w:val="000000"/>
          <w:szCs w:val="22"/>
        </w:rPr>
        <w:t xml:space="preserve">, </w:t>
      </w:r>
      <w:r w:rsidR="00DA1643" w:rsidRPr="00DA1643">
        <w:rPr>
          <w:rFonts w:asciiTheme="majorHAnsi" w:hAnsiTheme="majorHAnsi" w:cs="Arial"/>
        </w:rPr>
        <w:t>rozporządzenia w sprawie składowisk odpadów</w:t>
      </w:r>
      <w:r w:rsidR="00DA1643" w:rsidRPr="00A30047">
        <w:rPr>
          <w:rFonts w:asciiTheme="majorHAnsi" w:hAnsiTheme="majorHAnsi" w:cs="Arial"/>
        </w:rPr>
        <w:t xml:space="preserve"> </w:t>
      </w:r>
      <w:r w:rsidR="00DA1643">
        <w:rPr>
          <w:rFonts w:asciiTheme="majorHAnsi" w:hAnsiTheme="majorHAnsi" w:cs="Arial"/>
          <w:color w:val="000000"/>
          <w:szCs w:val="22"/>
        </w:rPr>
        <w:t>oraz inny przepisów odnoszących się do składowania odpadów.</w:t>
      </w:r>
    </w:p>
    <w:p w:rsidR="00DA1643" w:rsidRPr="00DA1643" w:rsidRDefault="00DA1643" w:rsidP="00DA1643">
      <w:pPr>
        <w:spacing w:line="360" w:lineRule="auto"/>
        <w:ind w:firstLine="568"/>
        <w:jc w:val="both"/>
        <w:rPr>
          <w:rFonts w:asciiTheme="majorHAnsi" w:hAnsiTheme="majorHAnsi" w:cs="Arial"/>
          <w:color w:val="000000"/>
        </w:rPr>
      </w:pPr>
      <w:r>
        <w:rPr>
          <w:rFonts w:asciiTheme="majorHAnsi" w:hAnsiTheme="majorHAnsi" w:cs="Arial"/>
          <w:color w:val="000000"/>
          <w:szCs w:val="22"/>
        </w:rPr>
        <w:t xml:space="preserve">Inne metody unieszkodliwiania wyrobów azbestowych </w:t>
      </w:r>
      <w:r w:rsidR="00CE00CA">
        <w:rPr>
          <w:rFonts w:asciiTheme="majorHAnsi" w:hAnsiTheme="majorHAnsi" w:cs="Arial"/>
          <w:color w:val="000000"/>
          <w:szCs w:val="22"/>
        </w:rPr>
        <w:t>(</w:t>
      </w:r>
      <w:r>
        <w:rPr>
          <w:rFonts w:asciiTheme="majorHAnsi" w:hAnsiTheme="majorHAnsi" w:cs="Arial"/>
          <w:color w:val="000000"/>
          <w:szCs w:val="22"/>
        </w:rPr>
        <w:t>np. spalanie w wysokich temperaturach czy rozpuszczanie w kwasie fluorowodorowym</w:t>
      </w:r>
      <w:r w:rsidR="00CE00CA">
        <w:rPr>
          <w:rFonts w:asciiTheme="majorHAnsi" w:hAnsiTheme="majorHAnsi" w:cs="Arial"/>
          <w:color w:val="000000"/>
          <w:szCs w:val="22"/>
        </w:rPr>
        <w:t>)</w:t>
      </w:r>
      <w:r>
        <w:rPr>
          <w:rFonts w:asciiTheme="majorHAnsi" w:hAnsiTheme="majorHAnsi" w:cs="Arial"/>
          <w:color w:val="000000"/>
          <w:szCs w:val="22"/>
        </w:rPr>
        <w:t xml:space="preserve"> nie znalazły jak na razie zastosowania w naszym kraju przede wszystkim ze względów ekonomicznych (wysokie koszty</w:t>
      </w:r>
      <w:r w:rsidR="00CE00CA">
        <w:rPr>
          <w:rFonts w:asciiTheme="majorHAnsi" w:hAnsiTheme="majorHAnsi" w:cs="Arial"/>
          <w:color w:val="000000"/>
          <w:szCs w:val="22"/>
        </w:rPr>
        <w:t>), ale również z powodu braku potwierdzenia ich całkowitej skuteczności w eliminacji szkodliwego działania włókien azbestowych.</w:t>
      </w:r>
    </w:p>
    <w:p w:rsidR="003F6BBF" w:rsidRPr="00CE7113" w:rsidRDefault="00CE00CA" w:rsidP="00CE7113">
      <w:pPr>
        <w:spacing w:line="360" w:lineRule="auto"/>
        <w:jc w:val="both"/>
        <w:rPr>
          <w:rFonts w:asciiTheme="majorHAnsi" w:hAnsiTheme="majorHAnsi"/>
        </w:rPr>
      </w:pPr>
      <w:r>
        <w:rPr>
          <w:rFonts w:asciiTheme="majorHAnsi" w:hAnsiTheme="majorHAnsi"/>
        </w:rPr>
        <w:t xml:space="preserve">  </w:t>
      </w:r>
      <w:r>
        <w:rPr>
          <w:rFonts w:asciiTheme="majorHAnsi" w:hAnsiTheme="majorHAnsi"/>
        </w:rPr>
        <w:tab/>
        <w:t>Analizując kwestie składowania odpadów azbestowych w Polsce należy na samym początku odnieść się do założeń zawartych w Programie Oczyszczania Kraju z Azbestu na lata 2009 – 2032. W dokumencie tym przyjęto szacunkową ilość wyrobów azbestowych na 14,5 mln ton w roku 2008, co pozwoliło oszacować planowane tempo ich unieszkodliwiania i zaplanować budowę składowisk odpadów azbestowych.</w:t>
      </w:r>
    </w:p>
    <w:p w:rsidR="00D0299D" w:rsidRPr="00CE7113" w:rsidRDefault="00CE00CA" w:rsidP="00CE7113">
      <w:pPr>
        <w:spacing w:line="360" w:lineRule="auto"/>
        <w:jc w:val="both"/>
        <w:rPr>
          <w:rFonts w:asciiTheme="majorHAnsi" w:hAnsiTheme="majorHAnsi"/>
        </w:rPr>
      </w:pPr>
      <w:r>
        <w:rPr>
          <w:rFonts w:asciiTheme="majorHAnsi" w:hAnsiTheme="majorHAnsi"/>
        </w:rPr>
        <w:t xml:space="preserve">Założono, że </w:t>
      </w:r>
      <w:r w:rsidR="00D0299D" w:rsidRPr="00CE7113">
        <w:rPr>
          <w:rFonts w:asciiTheme="majorHAnsi" w:hAnsiTheme="majorHAnsi"/>
        </w:rPr>
        <w:t>następujące ilości odpad</w:t>
      </w:r>
      <w:r>
        <w:rPr>
          <w:rFonts w:asciiTheme="majorHAnsi" w:hAnsiTheme="majorHAnsi"/>
        </w:rPr>
        <w:t xml:space="preserve">ów zawierających azbest zostaną unieszkodliwione w kolejnych </w:t>
      </w:r>
      <w:r w:rsidR="00D0299D" w:rsidRPr="00CE7113">
        <w:rPr>
          <w:rFonts w:asciiTheme="majorHAnsi" w:hAnsiTheme="majorHAnsi"/>
        </w:rPr>
        <w:t>latach:</w:t>
      </w:r>
    </w:p>
    <w:p w:rsidR="00D0299D" w:rsidRPr="00CE7113" w:rsidRDefault="00D0299D" w:rsidP="00CE7113">
      <w:pPr>
        <w:spacing w:line="360" w:lineRule="auto"/>
        <w:jc w:val="both"/>
        <w:rPr>
          <w:rFonts w:asciiTheme="majorHAnsi" w:hAnsiTheme="majorHAnsi"/>
        </w:rPr>
      </w:pPr>
      <w:r w:rsidRPr="00CE7113">
        <w:rPr>
          <w:rFonts w:asciiTheme="majorHAnsi" w:hAnsiTheme="majorHAnsi"/>
        </w:rPr>
        <w:t>- w latach 2009 – 2012 około 28% odpadów (4 mln ton),</w:t>
      </w:r>
    </w:p>
    <w:p w:rsidR="00D0299D" w:rsidRPr="00CE7113" w:rsidRDefault="00D0299D" w:rsidP="00CE7113">
      <w:pPr>
        <w:spacing w:line="360" w:lineRule="auto"/>
        <w:jc w:val="both"/>
        <w:rPr>
          <w:rFonts w:asciiTheme="majorHAnsi" w:hAnsiTheme="majorHAnsi"/>
        </w:rPr>
      </w:pPr>
      <w:r w:rsidRPr="00CE7113">
        <w:rPr>
          <w:rFonts w:asciiTheme="majorHAnsi" w:hAnsiTheme="majorHAnsi"/>
        </w:rPr>
        <w:t>- w latach 2013 – 2022 około 35% odpadów (5,1 mln ton),</w:t>
      </w:r>
    </w:p>
    <w:p w:rsidR="00D0299D" w:rsidRPr="00CE7113" w:rsidRDefault="00D0299D" w:rsidP="00CE7113">
      <w:pPr>
        <w:spacing w:line="360" w:lineRule="auto"/>
        <w:jc w:val="both"/>
        <w:rPr>
          <w:rFonts w:asciiTheme="majorHAnsi" w:hAnsiTheme="majorHAnsi"/>
        </w:rPr>
      </w:pPr>
      <w:r w:rsidRPr="00CE7113">
        <w:rPr>
          <w:rFonts w:asciiTheme="majorHAnsi" w:hAnsiTheme="majorHAnsi"/>
        </w:rPr>
        <w:t>- w latach 2023 – 2032 około 37% odpadów (5,4 mln ton).</w:t>
      </w:r>
    </w:p>
    <w:p w:rsidR="00D0299D" w:rsidRPr="00CE7113" w:rsidRDefault="00D0299D" w:rsidP="00CE7113">
      <w:pPr>
        <w:spacing w:line="360" w:lineRule="auto"/>
        <w:jc w:val="both"/>
        <w:rPr>
          <w:rFonts w:asciiTheme="majorHAnsi" w:hAnsiTheme="majorHAnsi"/>
        </w:rPr>
      </w:pPr>
      <w:r w:rsidRPr="00CE7113">
        <w:rPr>
          <w:rFonts w:asciiTheme="majorHAnsi" w:hAnsiTheme="majorHAnsi"/>
        </w:rPr>
        <w:t xml:space="preserve">W latach 2009 – 2032 </w:t>
      </w:r>
      <w:r w:rsidR="00CE00CA">
        <w:rPr>
          <w:rFonts w:asciiTheme="majorHAnsi" w:hAnsiTheme="majorHAnsi"/>
        </w:rPr>
        <w:t>zaplanowano</w:t>
      </w:r>
      <w:r w:rsidRPr="00CE7113">
        <w:rPr>
          <w:rFonts w:asciiTheme="majorHAnsi" w:hAnsiTheme="majorHAnsi"/>
        </w:rPr>
        <w:t xml:space="preserve"> </w:t>
      </w:r>
      <w:r w:rsidR="00CE00CA">
        <w:rPr>
          <w:rFonts w:asciiTheme="majorHAnsi" w:hAnsiTheme="majorHAnsi"/>
        </w:rPr>
        <w:t>budowę</w:t>
      </w:r>
      <w:r w:rsidRPr="00CE7113">
        <w:rPr>
          <w:rFonts w:asciiTheme="majorHAnsi" w:hAnsiTheme="majorHAnsi"/>
        </w:rPr>
        <w:t xml:space="preserve"> 56 składowisk odpadów zawierających</w:t>
      </w:r>
    </w:p>
    <w:p w:rsidR="00D0299D" w:rsidRPr="00CE7113" w:rsidRDefault="00D0299D" w:rsidP="00CE7113">
      <w:pPr>
        <w:spacing w:line="360" w:lineRule="auto"/>
        <w:jc w:val="both"/>
        <w:rPr>
          <w:rFonts w:asciiTheme="majorHAnsi" w:hAnsiTheme="majorHAnsi"/>
        </w:rPr>
      </w:pPr>
      <w:r w:rsidRPr="00CE7113">
        <w:rPr>
          <w:rFonts w:asciiTheme="majorHAnsi" w:hAnsiTheme="majorHAnsi"/>
        </w:rPr>
        <w:t xml:space="preserve">azbest lub kwater do składowania odpadów zawierających azbest. </w:t>
      </w:r>
      <w:r w:rsidR="00211F91">
        <w:rPr>
          <w:rFonts w:asciiTheme="majorHAnsi" w:hAnsiTheme="majorHAnsi"/>
        </w:rPr>
        <w:t>Ich pojemność, lokalizacja oraz ilość</w:t>
      </w:r>
      <w:r w:rsidRPr="00CE7113">
        <w:rPr>
          <w:rFonts w:asciiTheme="majorHAnsi" w:hAnsiTheme="majorHAnsi"/>
        </w:rPr>
        <w:t xml:space="preserve"> na danym terenie </w:t>
      </w:r>
      <w:r w:rsidR="00211F91">
        <w:rPr>
          <w:rFonts w:asciiTheme="majorHAnsi" w:hAnsiTheme="majorHAnsi"/>
        </w:rPr>
        <w:t>mają zależeć</w:t>
      </w:r>
      <w:r w:rsidRPr="00CE7113">
        <w:rPr>
          <w:rFonts w:asciiTheme="majorHAnsi" w:hAnsiTheme="majorHAnsi"/>
        </w:rPr>
        <w:t xml:space="preserve"> od decyzji jednostek samorządu terytorialnego</w:t>
      </w:r>
      <w:r w:rsidR="00211F91">
        <w:rPr>
          <w:rFonts w:asciiTheme="majorHAnsi" w:hAnsiTheme="majorHAnsi"/>
        </w:rPr>
        <w:t xml:space="preserve"> </w:t>
      </w:r>
      <w:r w:rsidRPr="00CE7113">
        <w:rPr>
          <w:rFonts w:asciiTheme="majorHAnsi" w:hAnsiTheme="majorHAnsi"/>
        </w:rPr>
        <w:t>i powinny być uwzględnione w wojewódzkich planach gospodarki odpadami.</w:t>
      </w:r>
    </w:p>
    <w:p w:rsidR="00211F91" w:rsidRDefault="00211F91" w:rsidP="00211F91">
      <w:pPr>
        <w:spacing w:line="360" w:lineRule="auto"/>
        <w:ind w:firstLine="708"/>
        <w:jc w:val="both"/>
        <w:rPr>
          <w:rFonts w:asciiTheme="majorHAnsi" w:hAnsiTheme="majorHAnsi"/>
        </w:rPr>
      </w:pPr>
      <w:r>
        <w:rPr>
          <w:rFonts w:asciiTheme="majorHAnsi" w:hAnsiTheme="majorHAnsi"/>
        </w:rPr>
        <w:lastRenderedPageBreak/>
        <w:t xml:space="preserve">Jak się jednak okazało, założenia przyjęte w </w:t>
      </w:r>
      <w:proofErr w:type="spellStart"/>
      <w:r>
        <w:rPr>
          <w:rFonts w:asciiTheme="majorHAnsi" w:hAnsiTheme="majorHAnsi"/>
        </w:rPr>
        <w:t>POKzA</w:t>
      </w:r>
      <w:proofErr w:type="spellEnd"/>
      <w:r>
        <w:rPr>
          <w:rFonts w:asciiTheme="majorHAnsi" w:hAnsiTheme="majorHAnsi"/>
        </w:rPr>
        <w:t xml:space="preserve"> zostały po kilku latach znacznie zweryfikowane, gdyż obecne tempo usuwania i unieszkodliwiania (poprzez składowanie) wyrobów zawierających azbest przedstawia się następująco:</w:t>
      </w:r>
    </w:p>
    <w:p w:rsidR="00211F91" w:rsidRPr="00CE7113" w:rsidRDefault="00211F91" w:rsidP="00211F91">
      <w:pPr>
        <w:spacing w:line="360" w:lineRule="auto"/>
        <w:jc w:val="both"/>
        <w:rPr>
          <w:rFonts w:asciiTheme="majorHAnsi" w:hAnsiTheme="majorHAnsi"/>
        </w:rPr>
      </w:pPr>
      <w:r>
        <w:rPr>
          <w:rFonts w:asciiTheme="majorHAnsi" w:hAnsiTheme="majorHAnsi"/>
        </w:rPr>
        <w:t xml:space="preserve">- </w:t>
      </w:r>
      <w:r w:rsidRPr="00CE7113">
        <w:rPr>
          <w:rFonts w:asciiTheme="majorHAnsi" w:hAnsiTheme="majorHAnsi"/>
        </w:rPr>
        <w:t>do 2009 r. – 1 mln Mg odpadów azbestowych</w:t>
      </w:r>
      <w:r w:rsidR="00AE2E97">
        <w:rPr>
          <w:rFonts w:asciiTheme="majorHAnsi" w:hAnsiTheme="majorHAnsi"/>
        </w:rPr>
        <w:t>,</w:t>
      </w:r>
    </w:p>
    <w:p w:rsidR="00211F91" w:rsidRPr="00CE7113" w:rsidRDefault="00211F91" w:rsidP="00211F91">
      <w:pPr>
        <w:spacing w:line="360" w:lineRule="auto"/>
        <w:jc w:val="both"/>
        <w:rPr>
          <w:rFonts w:asciiTheme="majorHAnsi" w:hAnsiTheme="majorHAnsi"/>
        </w:rPr>
      </w:pPr>
      <w:r>
        <w:rPr>
          <w:rFonts w:asciiTheme="majorHAnsi" w:hAnsiTheme="majorHAnsi"/>
        </w:rPr>
        <w:t xml:space="preserve">- </w:t>
      </w:r>
      <w:r w:rsidRPr="00CE7113">
        <w:rPr>
          <w:rFonts w:asciiTheme="majorHAnsi" w:hAnsiTheme="majorHAnsi"/>
        </w:rPr>
        <w:t>2009-2010 – 200 tys. Mg odpadów azbestowych</w:t>
      </w:r>
      <w:r w:rsidR="00AE2E97">
        <w:rPr>
          <w:rFonts w:asciiTheme="majorHAnsi" w:hAnsiTheme="majorHAnsi"/>
        </w:rPr>
        <w:t>,</w:t>
      </w:r>
    </w:p>
    <w:p w:rsidR="00211F91" w:rsidRPr="00CE7113" w:rsidRDefault="00211F91" w:rsidP="00211F91">
      <w:pPr>
        <w:spacing w:line="360" w:lineRule="auto"/>
        <w:jc w:val="both"/>
        <w:rPr>
          <w:rFonts w:asciiTheme="majorHAnsi" w:hAnsiTheme="majorHAnsi"/>
        </w:rPr>
      </w:pPr>
      <w:r>
        <w:rPr>
          <w:rFonts w:asciiTheme="majorHAnsi" w:hAnsiTheme="majorHAnsi"/>
        </w:rPr>
        <w:t xml:space="preserve">- </w:t>
      </w:r>
      <w:r w:rsidRPr="00CE7113">
        <w:rPr>
          <w:rFonts w:asciiTheme="majorHAnsi" w:hAnsiTheme="majorHAnsi"/>
        </w:rPr>
        <w:t>2011 r. – 103 790,9 Mg odpadów azbestowych</w:t>
      </w:r>
      <w:r w:rsidR="00AE2E97">
        <w:rPr>
          <w:rFonts w:asciiTheme="majorHAnsi" w:hAnsiTheme="majorHAnsi"/>
        </w:rPr>
        <w:t>,</w:t>
      </w:r>
    </w:p>
    <w:p w:rsidR="00211F91" w:rsidRPr="00CE7113" w:rsidRDefault="00211F91" w:rsidP="00211F91">
      <w:pPr>
        <w:spacing w:line="360" w:lineRule="auto"/>
        <w:jc w:val="both"/>
        <w:rPr>
          <w:rFonts w:asciiTheme="majorHAnsi" w:hAnsiTheme="majorHAnsi"/>
        </w:rPr>
      </w:pPr>
      <w:r>
        <w:rPr>
          <w:rFonts w:asciiTheme="majorHAnsi" w:hAnsiTheme="majorHAnsi"/>
        </w:rPr>
        <w:t xml:space="preserve">- </w:t>
      </w:r>
      <w:r w:rsidRPr="00CE7113">
        <w:rPr>
          <w:rFonts w:asciiTheme="majorHAnsi" w:hAnsiTheme="majorHAnsi"/>
        </w:rPr>
        <w:t>2012 r. – 119 823,4 Mg odpadów azbestowych</w:t>
      </w:r>
      <w:r w:rsidR="00AE2E97">
        <w:rPr>
          <w:rFonts w:asciiTheme="majorHAnsi" w:hAnsiTheme="majorHAnsi"/>
        </w:rPr>
        <w:t>,</w:t>
      </w:r>
    </w:p>
    <w:p w:rsidR="00211F91" w:rsidRPr="00CE7113" w:rsidRDefault="00211F91" w:rsidP="00211F91">
      <w:pPr>
        <w:spacing w:line="360" w:lineRule="auto"/>
        <w:jc w:val="both"/>
        <w:rPr>
          <w:rFonts w:asciiTheme="majorHAnsi" w:hAnsiTheme="majorHAnsi"/>
        </w:rPr>
      </w:pPr>
      <w:r>
        <w:rPr>
          <w:rFonts w:asciiTheme="majorHAnsi" w:hAnsiTheme="majorHAnsi"/>
        </w:rPr>
        <w:t xml:space="preserve">- </w:t>
      </w:r>
      <w:r w:rsidRPr="00CE7113">
        <w:rPr>
          <w:rFonts w:asciiTheme="majorHAnsi" w:hAnsiTheme="majorHAnsi"/>
        </w:rPr>
        <w:t>2013 r. – 146 719,4 Mg odpadów azbestowych</w:t>
      </w:r>
      <w:r w:rsidR="00570211">
        <w:rPr>
          <w:rFonts w:asciiTheme="majorHAnsi" w:hAnsiTheme="majorHAnsi"/>
        </w:rPr>
        <w:t>.</w:t>
      </w:r>
    </w:p>
    <w:p w:rsidR="00211F91" w:rsidRPr="00CE7113" w:rsidRDefault="00211F91" w:rsidP="00211F91">
      <w:pPr>
        <w:spacing w:line="360" w:lineRule="auto"/>
        <w:jc w:val="both"/>
        <w:rPr>
          <w:rFonts w:asciiTheme="majorHAnsi" w:hAnsiTheme="majorHAnsi"/>
        </w:rPr>
      </w:pPr>
      <w:r>
        <w:rPr>
          <w:rFonts w:asciiTheme="majorHAnsi" w:hAnsiTheme="majorHAnsi"/>
        </w:rPr>
        <w:t xml:space="preserve">Przyczyn mniejszego niż założono postępu w pozbywaniu się szkodliwych wyrobów azbestowych jest na pewno wiele. Istotne jest natomiast, aby </w:t>
      </w:r>
      <w:r w:rsidR="00F67972">
        <w:rPr>
          <w:rFonts w:asciiTheme="majorHAnsi" w:hAnsiTheme="majorHAnsi"/>
        </w:rPr>
        <w:t>na podstawie aktualnych danych wprowadzić zmiany w programie krajowym i przyjąć nowe założenia na kolejne lata.</w:t>
      </w:r>
    </w:p>
    <w:p w:rsidR="00D0299D" w:rsidRPr="00B54D87" w:rsidRDefault="00F67972" w:rsidP="00F67972">
      <w:pPr>
        <w:spacing w:line="360" w:lineRule="auto"/>
        <w:ind w:firstLine="708"/>
        <w:jc w:val="both"/>
        <w:rPr>
          <w:rFonts w:asciiTheme="majorHAnsi" w:hAnsiTheme="majorHAnsi"/>
        </w:rPr>
      </w:pPr>
      <w:r>
        <w:rPr>
          <w:rFonts w:asciiTheme="majorHAnsi" w:hAnsiTheme="majorHAnsi"/>
        </w:rPr>
        <w:t>Jeśli chodzi o problemy związane ze składowiskami odpadów azbestowych, to jednym z nich może być nierównomierne ich rozmieszczenie na terenie kraju</w:t>
      </w:r>
      <w:r w:rsidR="00D0299D" w:rsidRPr="00CE7113">
        <w:rPr>
          <w:rFonts w:asciiTheme="majorHAnsi" w:hAnsiTheme="majorHAnsi"/>
        </w:rPr>
        <w:t xml:space="preserve">. </w:t>
      </w:r>
      <w:r>
        <w:rPr>
          <w:rFonts w:asciiTheme="majorHAnsi" w:hAnsiTheme="majorHAnsi"/>
        </w:rPr>
        <w:t>N</w:t>
      </w:r>
      <w:r w:rsidR="00D0299D" w:rsidRPr="00CE7113">
        <w:rPr>
          <w:rFonts w:asciiTheme="majorHAnsi" w:hAnsiTheme="majorHAnsi"/>
        </w:rPr>
        <w:t xml:space="preserve">a przykład na terenie województwa opolskiego nie ma żadnego składowiska odpadów azbestowych, jednak jest to województwo o </w:t>
      </w:r>
      <w:r>
        <w:rPr>
          <w:rFonts w:asciiTheme="majorHAnsi" w:hAnsiTheme="majorHAnsi"/>
        </w:rPr>
        <w:t xml:space="preserve">dość </w:t>
      </w:r>
      <w:r w:rsidR="00D0299D" w:rsidRPr="00CE7113">
        <w:rPr>
          <w:rFonts w:asciiTheme="majorHAnsi" w:hAnsiTheme="majorHAnsi"/>
        </w:rPr>
        <w:t>małym obszarze</w:t>
      </w:r>
      <w:r>
        <w:rPr>
          <w:rFonts w:asciiTheme="majorHAnsi" w:hAnsiTheme="majorHAnsi"/>
        </w:rPr>
        <w:t xml:space="preserve"> </w:t>
      </w:r>
      <w:r w:rsidR="00D0299D" w:rsidRPr="00CE7113">
        <w:rPr>
          <w:rFonts w:asciiTheme="majorHAnsi" w:hAnsiTheme="majorHAnsi"/>
        </w:rPr>
        <w:t>i niewielkiej ilości użytkowanych wyrobów azbes</w:t>
      </w:r>
      <w:r>
        <w:rPr>
          <w:rFonts w:asciiTheme="majorHAnsi" w:hAnsiTheme="majorHAnsi"/>
        </w:rPr>
        <w:t xml:space="preserve">towych, a sąsiednie województwa </w:t>
      </w:r>
      <w:r w:rsidR="00D0299D" w:rsidRPr="00CE7113">
        <w:rPr>
          <w:rFonts w:asciiTheme="majorHAnsi" w:hAnsiTheme="majorHAnsi"/>
        </w:rPr>
        <w:t>(dolnośląskie i śląskie) posiada</w:t>
      </w:r>
      <w:r>
        <w:rPr>
          <w:rFonts w:asciiTheme="majorHAnsi" w:hAnsiTheme="majorHAnsi"/>
        </w:rPr>
        <w:t>ją liczne składowiska. Większym p</w:t>
      </w:r>
      <w:r w:rsidR="00D0299D" w:rsidRPr="00CE7113">
        <w:rPr>
          <w:rFonts w:asciiTheme="majorHAnsi" w:hAnsiTheme="majorHAnsi"/>
        </w:rPr>
        <w:t xml:space="preserve">roblemem </w:t>
      </w:r>
      <w:r>
        <w:rPr>
          <w:rFonts w:asciiTheme="majorHAnsi" w:hAnsiTheme="majorHAnsi"/>
        </w:rPr>
        <w:t>stanowi natomiast</w:t>
      </w:r>
      <w:r w:rsidR="00D0299D" w:rsidRPr="00CE7113">
        <w:rPr>
          <w:rFonts w:asciiTheme="majorHAnsi" w:hAnsiTheme="majorHAnsi"/>
        </w:rPr>
        <w:t xml:space="preserve"> niewystarczająca li</w:t>
      </w:r>
      <w:r>
        <w:rPr>
          <w:rFonts w:asciiTheme="majorHAnsi" w:hAnsiTheme="majorHAnsi"/>
        </w:rPr>
        <w:t xml:space="preserve">czba składowisk w województwach </w:t>
      </w:r>
      <w:r w:rsidR="00D0299D" w:rsidRPr="00CE7113">
        <w:rPr>
          <w:rFonts w:asciiTheme="majorHAnsi" w:hAnsiTheme="majorHAnsi"/>
        </w:rPr>
        <w:t>o największej ilości użytkowanych wyrobów zaw</w:t>
      </w:r>
      <w:r>
        <w:rPr>
          <w:rFonts w:asciiTheme="majorHAnsi" w:hAnsiTheme="majorHAnsi"/>
        </w:rPr>
        <w:t xml:space="preserve">ierających azbest, czyli woj. mazowieckim </w:t>
      </w:r>
      <w:r w:rsidR="00D0299D" w:rsidRPr="00CE7113">
        <w:rPr>
          <w:rFonts w:asciiTheme="majorHAnsi" w:hAnsiTheme="majorHAnsi"/>
        </w:rPr>
        <w:t xml:space="preserve">i </w:t>
      </w:r>
      <w:r>
        <w:rPr>
          <w:rFonts w:asciiTheme="majorHAnsi" w:hAnsiTheme="majorHAnsi"/>
        </w:rPr>
        <w:t xml:space="preserve"> woj. </w:t>
      </w:r>
      <w:r w:rsidR="00D0299D" w:rsidRPr="00CE7113">
        <w:rPr>
          <w:rFonts w:asciiTheme="majorHAnsi" w:hAnsiTheme="majorHAnsi"/>
        </w:rPr>
        <w:t>lubelskim.</w:t>
      </w:r>
      <w:r>
        <w:rPr>
          <w:rFonts w:asciiTheme="majorHAnsi" w:hAnsiTheme="majorHAnsi"/>
        </w:rPr>
        <w:t xml:space="preserve"> O ile w przypadku województwa lubelskiego ilość składowisk stopniowo się powiększa, o tyle w województwie mazowieckim nie widać takich tendencji. Oczywiście </w:t>
      </w:r>
      <w:r w:rsidR="00B54D87">
        <w:rPr>
          <w:rFonts w:asciiTheme="majorHAnsi" w:hAnsiTheme="majorHAnsi"/>
        </w:rPr>
        <w:t>przy analizie ilości składowisk w danym województwie należy brać także pod uwagę bardzo istotny element jakim jest pojemność danego składowiska. I tak na przykład województwo pomorskie posiada obecnie cztery skła</w:t>
      </w:r>
      <w:r w:rsidR="00EE5A15">
        <w:rPr>
          <w:rFonts w:asciiTheme="majorHAnsi" w:hAnsiTheme="majorHAnsi"/>
        </w:rPr>
        <w:t>dowiska o łącznej pojemności 148 060</w:t>
      </w:r>
      <w:r w:rsidR="00B54D87">
        <w:rPr>
          <w:rFonts w:asciiTheme="majorHAnsi" w:hAnsiTheme="majorHAnsi"/>
        </w:rPr>
        <w:t xml:space="preserve"> m</w:t>
      </w:r>
      <w:r w:rsidR="00B54D87" w:rsidRPr="00B54D87">
        <w:rPr>
          <w:rFonts w:asciiTheme="majorHAnsi" w:hAnsiTheme="majorHAnsi"/>
          <w:vertAlign w:val="superscript"/>
        </w:rPr>
        <w:t>3</w:t>
      </w:r>
      <w:r w:rsidR="00B54D87">
        <w:rPr>
          <w:rFonts w:asciiTheme="majorHAnsi" w:hAnsiTheme="majorHAnsi"/>
        </w:rPr>
        <w:t xml:space="preserve">, natomiast województwo świętokrzyskie ma tylko jedno składowisko, którego wolna pojemność jest jednak największa w Polsce i wynosi </w:t>
      </w:r>
      <w:r w:rsidR="00EE5A15">
        <w:rPr>
          <w:rFonts w:asciiTheme="majorHAnsi" w:hAnsiTheme="majorHAnsi"/>
          <w:szCs w:val="20"/>
        </w:rPr>
        <w:t>414 062</w:t>
      </w:r>
      <w:r w:rsidR="00B54D87" w:rsidRPr="00B54D87">
        <w:rPr>
          <w:rFonts w:asciiTheme="majorHAnsi" w:hAnsiTheme="majorHAnsi"/>
          <w:szCs w:val="20"/>
        </w:rPr>
        <w:t xml:space="preserve"> m</w:t>
      </w:r>
      <w:r w:rsidR="00B54D87" w:rsidRPr="00B54D87">
        <w:rPr>
          <w:rFonts w:asciiTheme="majorHAnsi" w:hAnsiTheme="majorHAnsi"/>
          <w:szCs w:val="20"/>
          <w:vertAlign w:val="superscript"/>
        </w:rPr>
        <w:t>3</w:t>
      </w:r>
      <w:r w:rsidR="00B54D87">
        <w:rPr>
          <w:rFonts w:asciiTheme="majorHAnsi" w:hAnsiTheme="majorHAnsi"/>
          <w:szCs w:val="20"/>
        </w:rPr>
        <w:t>.</w:t>
      </w:r>
    </w:p>
    <w:p w:rsidR="00D0299D" w:rsidRPr="00CE7113" w:rsidRDefault="00B54D87" w:rsidP="00C20F74">
      <w:pPr>
        <w:spacing w:line="360" w:lineRule="auto"/>
        <w:ind w:firstLine="708"/>
        <w:jc w:val="both"/>
        <w:rPr>
          <w:rFonts w:asciiTheme="majorHAnsi" w:hAnsiTheme="majorHAnsi"/>
        </w:rPr>
      </w:pPr>
      <w:r>
        <w:rPr>
          <w:rFonts w:asciiTheme="majorHAnsi" w:hAnsiTheme="majorHAnsi"/>
        </w:rPr>
        <w:t xml:space="preserve">Obecnie w Polsce mamy 32 </w:t>
      </w:r>
      <w:r w:rsidR="00C20F74">
        <w:rPr>
          <w:rFonts w:asciiTheme="majorHAnsi" w:hAnsiTheme="majorHAnsi"/>
        </w:rPr>
        <w:t xml:space="preserve">ogólnodostępne </w:t>
      </w:r>
      <w:r>
        <w:rPr>
          <w:rFonts w:asciiTheme="majorHAnsi" w:hAnsiTheme="majorHAnsi"/>
        </w:rPr>
        <w:t>składowiska, których  wolna pojemność wynosi łącznie</w:t>
      </w:r>
      <w:r w:rsidR="00BD0FE6">
        <w:rPr>
          <w:rFonts w:asciiTheme="majorHAnsi" w:hAnsiTheme="majorHAnsi"/>
        </w:rPr>
        <w:t xml:space="preserve">  ok. 1,6</w:t>
      </w:r>
      <w:r w:rsidRPr="00CE7113">
        <w:rPr>
          <w:rFonts w:asciiTheme="majorHAnsi" w:hAnsiTheme="majorHAnsi"/>
        </w:rPr>
        <w:t xml:space="preserve"> mln m</w:t>
      </w:r>
      <w:r w:rsidRPr="00B54D87">
        <w:rPr>
          <w:rFonts w:asciiTheme="majorHAnsi" w:hAnsiTheme="majorHAnsi"/>
          <w:vertAlign w:val="superscript"/>
        </w:rPr>
        <w:t>3</w:t>
      </w:r>
      <w:r>
        <w:rPr>
          <w:rFonts w:asciiTheme="majorHAnsi" w:hAnsiTheme="majorHAnsi"/>
        </w:rPr>
        <w:t xml:space="preserve">. </w:t>
      </w:r>
      <w:r w:rsidR="00C20F74">
        <w:rPr>
          <w:rFonts w:asciiTheme="majorHAnsi" w:hAnsiTheme="majorHAnsi"/>
        </w:rPr>
        <w:t xml:space="preserve">Ich szczegółowy wykaz znajduje się </w:t>
      </w:r>
      <w:r w:rsidR="00C20F74" w:rsidRPr="00BD4557">
        <w:rPr>
          <w:rFonts w:asciiTheme="majorHAnsi" w:hAnsiTheme="majorHAnsi"/>
        </w:rPr>
        <w:t>w tabeli 4</w:t>
      </w:r>
      <w:r w:rsidR="00C20F74">
        <w:rPr>
          <w:rFonts w:asciiTheme="majorHAnsi" w:hAnsiTheme="majorHAnsi"/>
        </w:rPr>
        <w:t>.</w:t>
      </w:r>
      <w:r>
        <w:rPr>
          <w:rFonts w:asciiTheme="majorHAnsi" w:hAnsiTheme="majorHAnsi"/>
        </w:rPr>
        <w:t xml:space="preserve"> W najbliższym czasie planowana jest budowa kolejnych</w:t>
      </w:r>
      <w:r w:rsidR="00C20F74">
        <w:rPr>
          <w:rFonts w:asciiTheme="majorHAnsi" w:hAnsiTheme="majorHAnsi"/>
        </w:rPr>
        <w:t xml:space="preserve"> </w:t>
      </w:r>
      <w:r w:rsidR="00EE5A15">
        <w:rPr>
          <w:rFonts w:asciiTheme="majorHAnsi" w:hAnsiTheme="majorHAnsi"/>
        </w:rPr>
        <w:t>czterech</w:t>
      </w:r>
      <w:r>
        <w:rPr>
          <w:rFonts w:asciiTheme="majorHAnsi" w:hAnsiTheme="majorHAnsi"/>
        </w:rPr>
        <w:t xml:space="preserve"> składowisk odpadów azbestowych</w:t>
      </w:r>
      <w:r w:rsidR="00C20F74">
        <w:rPr>
          <w:rFonts w:asciiTheme="majorHAnsi" w:hAnsiTheme="majorHAnsi"/>
        </w:rPr>
        <w:t xml:space="preserve"> </w:t>
      </w:r>
      <w:r>
        <w:rPr>
          <w:rFonts w:asciiTheme="majorHAnsi" w:hAnsiTheme="majorHAnsi"/>
        </w:rPr>
        <w:t xml:space="preserve">(według </w:t>
      </w:r>
      <w:hyperlink r:id="rId20" w:history="1">
        <w:r w:rsidR="00C20F74" w:rsidRPr="00C20F74">
          <w:rPr>
            <w:rStyle w:val="Hipercze"/>
            <w:rFonts w:asciiTheme="majorHAnsi" w:hAnsiTheme="majorHAnsi"/>
            <w:color w:val="auto"/>
            <w:u w:val="none"/>
          </w:rPr>
          <w:t>www.bazaazbestowa.gov.pl</w:t>
        </w:r>
      </w:hyperlink>
      <w:r>
        <w:rPr>
          <w:rFonts w:asciiTheme="majorHAnsi" w:hAnsiTheme="majorHAnsi"/>
        </w:rPr>
        <w:t>)</w:t>
      </w:r>
      <w:r w:rsidR="00C20F74">
        <w:rPr>
          <w:rFonts w:asciiTheme="majorHAnsi" w:hAnsiTheme="majorHAnsi"/>
        </w:rPr>
        <w:t>. L</w:t>
      </w:r>
      <w:r w:rsidR="00D0299D" w:rsidRPr="00CE7113">
        <w:rPr>
          <w:rFonts w:asciiTheme="majorHAnsi" w:hAnsiTheme="majorHAnsi"/>
        </w:rPr>
        <w:t xml:space="preserve">iczba uruchomionych </w:t>
      </w:r>
      <w:r w:rsidR="00D0299D" w:rsidRPr="00CE7113">
        <w:rPr>
          <w:rFonts w:asciiTheme="majorHAnsi" w:hAnsiTheme="majorHAnsi"/>
        </w:rPr>
        <w:lastRenderedPageBreak/>
        <w:t>składowisk odpadów zawi</w:t>
      </w:r>
      <w:r w:rsidR="00C20F74">
        <w:rPr>
          <w:rFonts w:asciiTheme="majorHAnsi" w:hAnsiTheme="majorHAnsi"/>
        </w:rPr>
        <w:t xml:space="preserve">erających </w:t>
      </w:r>
      <w:r w:rsidR="00D0299D" w:rsidRPr="00CE7113">
        <w:rPr>
          <w:rFonts w:asciiTheme="majorHAnsi" w:hAnsiTheme="majorHAnsi"/>
        </w:rPr>
        <w:t xml:space="preserve">azbest może </w:t>
      </w:r>
      <w:r w:rsidR="00C20F74">
        <w:rPr>
          <w:rFonts w:asciiTheme="majorHAnsi" w:hAnsiTheme="majorHAnsi"/>
        </w:rPr>
        <w:t>w dużym stopniu zależeć od tempa usuwania wyrobów azbestowych jak i</w:t>
      </w:r>
      <w:r w:rsidR="00D0299D" w:rsidRPr="00CE7113">
        <w:rPr>
          <w:rFonts w:asciiTheme="majorHAnsi" w:hAnsiTheme="majorHAnsi"/>
        </w:rPr>
        <w:t xml:space="preserve"> rozwoju </w:t>
      </w:r>
      <w:r w:rsidR="00C20F74">
        <w:rPr>
          <w:rFonts w:asciiTheme="majorHAnsi" w:hAnsiTheme="majorHAnsi"/>
        </w:rPr>
        <w:t>nowych technologii unicestwiania włókien azbestu.</w:t>
      </w:r>
    </w:p>
    <w:p w:rsidR="00203C7B" w:rsidRPr="00175EEB" w:rsidRDefault="004B0446" w:rsidP="00175EEB">
      <w:pPr>
        <w:spacing w:line="360" w:lineRule="auto"/>
        <w:jc w:val="both"/>
        <w:rPr>
          <w:rFonts w:asciiTheme="majorHAnsi" w:hAnsiTheme="majorHAnsi"/>
        </w:rPr>
      </w:pPr>
      <w:r>
        <w:rPr>
          <w:rFonts w:asciiTheme="majorHAnsi" w:hAnsiTheme="majorHAnsi"/>
          <w:noProof/>
        </w:rPr>
        <w:drawing>
          <wp:inline distT="0" distB="0" distL="0" distR="0" wp14:anchorId="78D9743F" wp14:editId="494D7CE3">
            <wp:extent cx="5629275" cy="509587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29275" cy="5095875"/>
                    </a:xfrm>
                    <a:prstGeom prst="rect">
                      <a:avLst/>
                    </a:prstGeom>
                    <a:noFill/>
                    <a:ln>
                      <a:noFill/>
                    </a:ln>
                  </pic:spPr>
                </pic:pic>
              </a:graphicData>
            </a:graphic>
          </wp:inline>
        </w:drawing>
      </w:r>
    </w:p>
    <w:p w:rsidR="007E214B" w:rsidRDefault="00B0764F" w:rsidP="007E214B">
      <w:r>
        <w:rPr>
          <w:noProof/>
        </w:rPr>
        <w:drawing>
          <wp:inline distT="0" distB="0" distL="0" distR="0" wp14:anchorId="3CBCEECD" wp14:editId="3721FC40">
            <wp:extent cx="2047875" cy="1168920"/>
            <wp:effectExtent l="19050" t="0" r="9525" b="0"/>
            <wp:docPr id="269" name="Obraz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7875" cy="1168920"/>
                    </a:xfrm>
                    <a:prstGeom prst="rect">
                      <a:avLst/>
                    </a:prstGeom>
                    <a:noFill/>
                    <a:ln>
                      <a:noFill/>
                    </a:ln>
                  </pic:spPr>
                </pic:pic>
              </a:graphicData>
            </a:graphic>
          </wp:inline>
        </w:drawing>
      </w:r>
    </w:p>
    <w:p w:rsidR="007E214B" w:rsidRDefault="007E214B" w:rsidP="007E214B"/>
    <w:p w:rsidR="00F8122C" w:rsidRDefault="00F8122C" w:rsidP="00F8122C">
      <w:pPr>
        <w:pStyle w:val="Legenda"/>
        <w:spacing w:line="276" w:lineRule="auto"/>
        <w:rPr>
          <w:rFonts w:asciiTheme="majorHAnsi" w:hAnsiTheme="majorHAnsi"/>
          <w:b w:val="0"/>
          <w:color w:val="auto"/>
          <w:sz w:val="24"/>
          <w:szCs w:val="24"/>
        </w:rPr>
      </w:pPr>
      <w:bookmarkStart w:id="41" w:name="_Toc431933879"/>
      <w:r w:rsidRPr="00F8122C">
        <w:rPr>
          <w:rFonts w:asciiTheme="majorHAnsi" w:hAnsiTheme="majorHAnsi"/>
          <w:color w:val="auto"/>
          <w:sz w:val="24"/>
          <w:szCs w:val="24"/>
        </w:rPr>
        <w:t xml:space="preserve">Mapa </w:t>
      </w:r>
      <w:r w:rsidR="002D56FA" w:rsidRPr="00F8122C">
        <w:rPr>
          <w:rFonts w:asciiTheme="majorHAnsi" w:hAnsiTheme="majorHAnsi"/>
          <w:color w:val="auto"/>
          <w:sz w:val="24"/>
          <w:szCs w:val="24"/>
        </w:rPr>
        <w:fldChar w:fldCharType="begin"/>
      </w:r>
      <w:r w:rsidRPr="00F8122C">
        <w:rPr>
          <w:rFonts w:asciiTheme="majorHAnsi" w:hAnsiTheme="majorHAnsi"/>
          <w:color w:val="auto"/>
          <w:sz w:val="24"/>
          <w:szCs w:val="24"/>
        </w:rPr>
        <w:instrText xml:space="preserve"> SEQ Mapa \* ARABIC </w:instrText>
      </w:r>
      <w:r w:rsidR="002D56FA" w:rsidRPr="00F8122C">
        <w:rPr>
          <w:rFonts w:asciiTheme="majorHAnsi" w:hAnsiTheme="majorHAnsi"/>
          <w:color w:val="auto"/>
          <w:sz w:val="24"/>
          <w:szCs w:val="24"/>
        </w:rPr>
        <w:fldChar w:fldCharType="separate"/>
      </w:r>
      <w:r w:rsidR="006A583C">
        <w:rPr>
          <w:rFonts w:asciiTheme="majorHAnsi" w:hAnsiTheme="majorHAnsi"/>
          <w:noProof/>
          <w:color w:val="auto"/>
          <w:sz w:val="24"/>
          <w:szCs w:val="24"/>
        </w:rPr>
        <w:t>3</w:t>
      </w:r>
      <w:r w:rsidR="002D56FA" w:rsidRPr="00F8122C">
        <w:rPr>
          <w:rFonts w:asciiTheme="majorHAnsi" w:hAnsiTheme="majorHAnsi"/>
          <w:color w:val="auto"/>
          <w:sz w:val="24"/>
          <w:szCs w:val="24"/>
        </w:rPr>
        <w:fldChar w:fldCharType="end"/>
      </w:r>
      <w:r w:rsidRPr="00F8122C">
        <w:rPr>
          <w:rFonts w:asciiTheme="majorHAnsi" w:hAnsiTheme="majorHAnsi"/>
          <w:color w:val="auto"/>
          <w:sz w:val="24"/>
          <w:szCs w:val="24"/>
        </w:rPr>
        <w:t xml:space="preserve"> </w:t>
      </w:r>
      <w:r w:rsidRPr="00F8122C">
        <w:rPr>
          <w:rFonts w:asciiTheme="majorHAnsi" w:hAnsiTheme="majorHAnsi"/>
          <w:b w:val="0"/>
          <w:color w:val="auto"/>
          <w:sz w:val="24"/>
          <w:szCs w:val="24"/>
        </w:rPr>
        <w:t>Lokalizacja składowisk odpadów azbestowych w Polsce</w:t>
      </w:r>
      <w:bookmarkEnd w:id="41"/>
      <w:r w:rsidRPr="00F8122C">
        <w:rPr>
          <w:rFonts w:asciiTheme="majorHAnsi" w:hAnsiTheme="majorHAnsi"/>
          <w:b w:val="0"/>
          <w:color w:val="auto"/>
          <w:sz w:val="24"/>
          <w:szCs w:val="24"/>
        </w:rPr>
        <w:t xml:space="preserve"> </w:t>
      </w:r>
    </w:p>
    <w:p w:rsidR="00821D47" w:rsidRPr="00570211" w:rsidRDefault="00F8122C" w:rsidP="00570211">
      <w:pPr>
        <w:pStyle w:val="Legenda"/>
        <w:spacing w:line="276" w:lineRule="auto"/>
        <w:rPr>
          <w:rFonts w:asciiTheme="majorHAnsi" w:hAnsiTheme="majorHAnsi"/>
          <w:sz w:val="24"/>
          <w:szCs w:val="24"/>
        </w:rPr>
      </w:pPr>
      <w:r w:rsidRPr="00F8122C">
        <w:rPr>
          <w:rFonts w:asciiTheme="majorHAnsi" w:hAnsiTheme="majorHAnsi"/>
          <w:b w:val="0"/>
          <w:color w:val="auto"/>
          <w:sz w:val="24"/>
          <w:szCs w:val="24"/>
        </w:rPr>
        <w:t xml:space="preserve">( na podstawie: </w:t>
      </w:r>
      <w:hyperlink r:id="rId23" w:history="1">
        <w:r w:rsidR="00731B60" w:rsidRPr="00731B60">
          <w:rPr>
            <w:rStyle w:val="Hipercze"/>
            <w:rFonts w:asciiTheme="majorHAnsi" w:hAnsiTheme="majorHAnsi"/>
            <w:b w:val="0"/>
            <w:color w:val="auto"/>
            <w:sz w:val="24"/>
            <w:szCs w:val="24"/>
            <w:u w:val="none"/>
          </w:rPr>
          <w:t>www.serwisazbestowy.pl</w:t>
        </w:r>
      </w:hyperlink>
      <w:r w:rsidR="00731B60">
        <w:rPr>
          <w:rFonts w:asciiTheme="majorHAnsi" w:hAnsiTheme="majorHAnsi"/>
          <w:b w:val="0"/>
          <w:color w:val="auto"/>
          <w:sz w:val="24"/>
          <w:szCs w:val="24"/>
        </w:rPr>
        <w:t xml:space="preserve"> – zaktualizowane na dzień 1 </w:t>
      </w:r>
      <w:r w:rsidR="004B0446">
        <w:rPr>
          <w:rFonts w:asciiTheme="majorHAnsi" w:hAnsiTheme="majorHAnsi"/>
          <w:b w:val="0"/>
          <w:color w:val="auto"/>
          <w:sz w:val="24"/>
          <w:szCs w:val="24"/>
        </w:rPr>
        <w:t>sierpnia 2015</w:t>
      </w:r>
      <w:r w:rsidR="00731B60">
        <w:rPr>
          <w:rFonts w:asciiTheme="majorHAnsi" w:hAnsiTheme="majorHAnsi"/>
          <w:b w:val="0"/>
          <w:color w:val="auto"/>
          <w:sz w:val="24"/>
          <w:szCs w:val="24"/>
        </w:rPr>
        <w:t xml:space="preserve"> r.</w:t>
      </w:r>
      <w:r w:rsidRPr="00F8122C">
        <w:rPr>
          <w:rFonts w:asciiTheme="majorHAnsi" w:hAnsiTheme="majorHAnsi"/>
          <w:b w:val="0"/>
          <w:color w:val="auto"/>
          <w:sz w:val="24"/>
          <w:szCs w:val="24"/>
        </w:rPr>
        <w:t>)</w:t>
      </w:r>
    </w:p>
    <w:p w:rsidR="004960D3" w:rsidRDefault="004960D3" w:rsidP="00175EEB">
      <w:pPr>
        <w:pStyle w:val="Legenda"/>
        <w:spacing w:line="360" w:lineRule="auto"/>
        <w:rPr>
          <w:rFonts w:asciiTheme="majorHAnsi" w:hAnsiTheme="majorHAnsi"/>
          <w:color w:val="auto"/>
          <w:sz w:val="24"/>
          <w:szCs w:val="24"/>
        </w:rPr>
      </w:pPr>
    </w:p>
    <w:p w:rsidR="007E214B" w:rsidRPr="00175EEB" w:rsidRDefault="0010006C" w:rsidP="00175EEB">
      <w:pPr>
        <w:pStyle w:val="Legenda"/>
        <w:spacing w:line="360" w:lineRule="auto"/>
        <w:rPr>
          <w:rFonts w:asciiTheme="majorHAnsi" w:hAnsiTheme="majorHAnsi"/>
          <w:color w:val="auto"/>
          <w:sz w:val="24"/>
          <w:szCs w:val="24"/>
        </w:rPr>
      </w:pPr>
      <w:bookmarkStart w:id="42" w:name="_Toc431847421"/>
      <w:r w:rsidRPr="0010006C">
        <w:rPr>
          <w:rFonts w:asciiTheme="majorHAnsi" w:hAnsiTheme="majorHAnsi"/>
          <w:color w:val="auto"/>
          <w:sz w:val="24"/>
          <w:szCs w:val="24"/>
        </w:rPr>
        <w:lastRenderedPageBreak/>
        <w:t xml:space="preserve">Tabela </w:t>
      </w:r>
      <w:r w:rsidR="002D56FA" w:rsidRPr="0010006C">
        <w:rPr>
          <w:rFonts w:asciiTheme="majorHAnsi" w:hAnsiTheme="majorHAnsi"/>
          <w:color w:val="auto"/>
          <w:sz w:val="24"/>
          <w:szCs w:val="24"/>
        </w:rPr>
        <w:fldChar w:fldCharType="begin"/>
      </w:r>
      <w:r w:rsidRPr="0010006C">
        <w:rPr>
          <w:rFonts w:asciiTheme="majorHAnsi" w:hAnsiTheme="majorHAnsi"/>
          <w:color w:val="auto"/>
          <w:sz w:val="24"/>
          <w:szCs w:val="24"/>
        </w:rPr>
        <w:instrText xml:space="preserve"> SEQ Tabela \* ARABIC </w:instrText>
      </w:r>
      <w:r w:rsidR="002D56FA" w:rsidRPr="0010006C">
        <w:rPr>
          <w:rFonts w:asciiTheme="majorHAnsi" w:hAnsiTheme="majorHAnsi"/>
          <w:color w:val="auto"/>
          <w:sz w:val="24"/>
          <w:szCs w:val="24"/>
        </w:rPr>
        <w:fldChar w:fldCharType="separate"/>
      </w:r>
      <w:r w:rsidR="006A583C">
        <w:rPr>
          <w:rFonts w:asciiTheme="majorHAnsi" w:hAnsiTheme="majorHAnsi"/>
          <w:noProof/>
          <w:color w:val="auto"/>
          <w:sz w:val="24"/>
          <w:szCs w:val="24"/>
        </w:rPr>
        <w:t>3</w:t>
      </w:r>
      <w:r w:rsidR="002D56FA" w:rsidRPr="0010006C">
        <w:rPr>
          <w:rFonts w:asciiTheme="majorHAnsi" w:hAnsiTheme="majorHAnsi"/>
          <w:color w:val="auto"/>
          <w:sz w:val="24"/>
          <w:szCs w:val="24"/>
        </w:rPr>
        <w:fldChar w:fldCharType="end"/>
      </w:r>
      <w:r w:rsidRPr="0010006C">
        <w:rPr>
          <w:rFonts w:asciiTheme="majorHAnsi" w:hAnsiTheme="majorHAnsi"/>
          <w:color w:val="auto"/>
          <w:sz w:val="24"/>
          <w:szCs w:val="24"/>
        </w:rPr>
        <w:t xml:space="preserve"> </w:t>
      </w:r>
      <w:r w:rsidRPr="0010006C">
        <w:rPr>
          <w:rFonts w:asciiTheme="majorHAnsi" w:hAnsiTheme="majorHAnsi"/>
          <w:b w:val="0"/>
          <w:color w:val="auto"/>
          <w:sz w:val="24"/>
          <w:szCs w:val="24"/>
        </w:rPr>
        <w:t xml:space="preserve">Ogólnodostępne składowiska odpadów azbestowych (na podstawie: </w:t>
      </w:r>
      <w:hyperlink r:id="rId24" w:history="1">
        <w:r w:rsidRPr="0010006C">
          <w:rPr>
            <w:rStyle w:val="Hipercze"/>
            <w:rFonts w:asciiTheme="majorHAnsi" w:hAnsiTheme="majorHAnsi"/>
            <w:b w:val="0"/>
            <w:color w:val="auto"/>
            <w:sz w:val="24"/>
            <w:szCs w:val="24"/>
            <w:u w:val="none"/>
          </w:rPr>
          <w:t>www.bazaazbestowa.gov.pl</w:t>
        </w:r>
      </w:hyperlink>
      <w:r w:rsidRPr="0010006C">
        <w:rPr>
          <w:rFonts w:asciiTheme="majorHAnsi" w:hAnsiTheme="majorHAnsi"/>
          <w:b w:val="0"/>
          <w:color w:val="auto"/>
          <w:sz w:val="24"/>
          <w:szCs w:val="24"/>
        </w:rPr>
        <w:t xml:space="preserve"> – stan na dzień 1 </w:t>
      </w:r>
      <w:r w:rsidR="00EE5A15">
        <w:rPr>
          <w:rFonts w:asciiTheme="majorHAnsi" w:hAnsiTheme="majorHAnsi"/>
          <w:b w:val="0"/>
          <w:color w:val="auto"/>
          <w:sz w:val="24"/>
          <w:szCs w:val="24"/>
        </w:rPr>
        <w:t>sierpnia 2015</w:t>
      </w:r>
      <w:r w:rsidRPr="0010006C">
        <w:rPr>
          <w:rFonts w:asciiTheme="majorHAnsi" w:hAnsiTheme="majorHAnsi"/>
          <w:b w:val="0"/>
          <w:color w:val="auto"/>
          <w:sz w:val="24"/>
          <w:szCs w:val="24"/>
        </w:rPr>
        <w:t xml:space="preserve"> r.</w:t>
      </w:r>
      <w:r>
        <w:rPr>
          <w:rFonts w:asciiTheme="majorHAnsi" w:hAnsiTheme="majorHAnsi"/>
          <w:b w:val="0"/>
          <w:color w:val="auto"/>
          <w:sz w:val="24"/>
          <w:szCs w:val="24"/>
        </w:rPr>
        <w:t>)</w:t>
      </w:r>
      <w:bookmarkEnd w:id="42"/>
    </w:p>
    <w:tbl>
      <w:tblPr>
        <w:tblW w:w="9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56"/>
        <w:gridCol w:w="2268"/>
        <w:gridCol w:w="1275"/>
        <w:gridCol w:w="1276"/>
        <w:gridCol w:w="1276"/>
        <w:gridCol w:w="1512"/>
        <w:gridCol w:w="1181"/>
      </w:tblGrid>
      <w:tr w:rsidR="0010006C" w:rsidRPr="0035798A" w:rsidTr="00071ADB">
        <w:trPr>
          <w:trHeight w:val="114"/>
          <w:tblHeader/>
        </w:trPr>
        <w:tc>
          <w:tcPr>
            <w:tcW w:w="456" w:type="dxa"/>
            <w:shd w:val="clear" w:color="auto" w:fill="FFFDDF"/>
            <w:tcMar>
              <w:top w:w="30" w:type="dxa"/>
              <w:left w:w="30" w:type="dxa"/>
              <w:bottom w:w="30" w:type="dxa"/>
              <w:right w:w="30" w:type="dxa"/>
            </w:tcMar>
            <w:vAlign w:val="center"/>
            <w:hideMark/>
          </w:tcPr>
          <w:p w:rsidR="0010006C" w:rsidRPr="0035798A" w:rsidRDefault="0010006C" w:rsidP="0010006C">
            <w:pPr>
              <w:jc w:val="center"/>
              <w:rPr>
                <w:rFonts w:asciiTheme="majorHAnsi" w:hAnsiTheme="majorHAnsi"/>
                <w:b/>
                <w:sz w:val="20"/>
                <w:szCs w:val="20"/>
              </w:rPr>
            </w:pPr>
            <w:r w:rsidRPr="0035798A">
              <w:rPr>
                <w:rFonts w:asciiTheme="majorHAnsi" w:hAnsiTheme="majorHAnsi"/>
                <w:b/>
                <w:sz w:val="20"/>
                <w:szCs w:val="20"/>
              </w:rPr>
              <w:t>Lp.</w:t>
            </w:r>
          </w:p>
        </w:tc>
        <w:tc>
          <w:tcPr>
            <w:tcW w:w="2268" w:type="dxa"/>
            <w:shd w:val="clear" w:color="auto" w:fill="FFFDD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b/>
                <w:sz w:val="20"/>
                <w:szCs w:val="20"/>
              </w:rPr>
            </w:pPr>
            <w:hyperlink r:id="rId25" w:tooltip="Sortuj według nazw województw" w:history="1">
              <w:r w:rsidR="0010006C" w:rsidRPr="0035798A">
                <w:rPr>
                  <w:rStyle w:val="Hipercze"/>
                  <w:rFonts w:asciiTheme="majorHAnsi" w:hAnsiTheme="majorHAnsi"/>
                  <w:b/>
                  <w:color w:val="auto"/>
                  <w:sz w:val="20"/>
                  <w:szCs w:val="20"/>
                  <w:u w:val="none"/>
                </w:rPr>
                <w:t>Województwo </w:t>
              </w:r>
            </w:hyperlink>
          </w:p>
        </w:tc>
        <w:tc>
          <w:tcPr>
            <w:tcW w:w="1275" w:type="dxa"/>
            <w:shd w:val="clear" w:color="auto" w:fill="FFFDD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b/>
                <w:sz w:val="20"/>
                <w:szCs w:val="20"/>
              </w:rPr>
            </w:pPr>
            <w:hyperlink r:id="rId26" w:tooltip="Sortuj według nazw gmin" w:history="1">
              <w:r w:rsidR="0010006C" w:rsidRPr="0035798A">
                <w:rPr>
                  <w:rStyle w:val="Hipercze"/>
                  <w:rFonts w:asciiTheme="majorHAnsi" w:hAnsiTheme="majorHAnsi"/>
                  <w:b/>
                  <w:color w:val="auto"/>
                  <w:sz w:val="20"/>
                  <w:szCs w:val="20"/>
                  <w:u w:val="none"/>
                </w:rPr>
                <w:t>Gmina </w:t>
              </w:r>
            </w:hyperlink>
          </w:p>
        </w:tc>
        <w:tc>
          <w:tcPr>
            <w:tcW w:w="1276" w:type="dxa"/>
            <w:shd w:val="clear" w:color="auto" w:fill="FFFDD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b/>
                <w:sz w:val="20"/>
                <w:szCs w:val="20"/>
              </w:rPr>
            </w:pPr>
            <w:hyperlink r:id="rId27" w:tooltip="Sortuj według nazw miejscowosci" w:history="1">
              <w:r w:rsidR="0010006C" w:rsidRPr="0035798A">
                <w:rPr>
                  <w:rStyle w:val="Hipercze"/>
                  <w:rFonts w:asciiTheme="majorHAnsi" w:hAnsiTheme="majorHAnsi"/>
                  <w:b/>
                  <w:color w:val="auto"/>
                  <w:sz w:val="20"/>
                  <w:szCs w:val="20"/>
                  <w:u w:val="none"/>
                </w:rPr>
                <w:t>Miejscowość </w:t>
              </w:r>
            </w:hyperlink>
          </w:p>
        </w:tc>
        <w:tc>
          <w:tcPr>
            <w:tcW w:w="1276" w:type="dxa"/>
            <w:shd w:val="clear" w:color="auto" w:fill="FFFDDF"/>
            <w:tcMar>
              <w:top w:w="30" w:type="dxa"/>
              <w:left w:w="30" w:type="dxa"/>
              <w:bottom w:w="30" w:type="dxa"/>
              <w:right w:w="30" w:type="dxa"/>
            </w:tcMar>
            <w:vAlign w:val="center"/>
            <w:hideMark/>
          </w:tcPr>
          <w:p w:rsidR="0010006C" w:rsidRPr="0035798A" w:rsidRDefault="0010006C" w:rsidP="0010006C">
            <w:pPr>
              <w:jc w:val="center"/>
              <w:rPr>
                <w:rFonts w:asciiTheme="majorHAnsi" w:hAnsiTheme="majorHAnsi"/>
                <w:b/>
                <w:sz w:val="20"/>
                <w:szCs w:val="20"/>
              </w:rPr>
            </w:pPr>
            <w:r w:rsidRPr="0035798A">
              <w:rPr>
                <w:rFonts w:asciiTheme="majorHAnsi" w:hAnsiTheme="majorHAnsi"/>
                <w:b/>
                <w:sz w:val="20"/>
                <w:szCs w:val="20"/>
              </w:rPr>
              <w:t>Wolna pojemność [m3]</w:t>
            </w:r>
          </w:p>
        </w:tc>
        <w:tc>
          <w:tcPr>
            <w:tcW w:w="1512" w:type="dxa"/>
            <w:shd w:val="clear" w:color="auto" w:fill="FFFDDF"/>
            <w:vAlign w:val="center"/>
          </w:tcPr>
          <w:p w:rsidR="0010006C" w:rsidRPr="0035798A" w:rsidRDefault="0010006C" w:rsidP="0010006C">
            <w:pPr>
              <w:jc w:val="center"/>
              <w:rPr>
                <w:rFonts w:asciiTheme="majorHAnsi" w:hAnsiTheme="majorHAnsi"/>
                <w:b/>
                <w:sz w:val="20"/>
                <w:szCs w:val="20"/>
              </w:rPr>
            </w:pPr>
            <w:r w:rsidRPr="0035798A">
              <w:rPr>
                <w:rFonts w:asciiTheme="majorHAnsi" w:hAnsiTheme="majorHAnsi"/>
                <w:b/>
                <w:sz w:val="20"/>
                <w:szCs w:val="20"/>
              </w:rPr>
              <w:t>Kody przyjmowanych odpadów</w:t>
            </w:r>
          </w:p>
        </w:tc>
        <w:tc>
          <w:tcPr>
            <w:tcW w:w="1181" w:type="dxa"/>
            <w:shd w:val="clear" w:color="auto" w:fill="FFFDDF"/>
            <w:vAlign w:val="center"/>
          </w:tcPr>
          <w:p w:rsidR="0010006C" w:rsidRPr="0035798A" w:rsidRDefault="00C20F74" w:rsidP="0010006C">
            <w:pPr>
              <w:jc w:val="center"/>
              <w:rPr>
                <w:rFonts w:asciiTheme="majorHAnsi" w:hAnsiTheme="majorHAnsi"/>
                <w:b/>
                <w:sz w:val="20"/>
                <w:szCs w:val="20"/>
              </w:rPr>
            </w:pPr>
            <w:r>
              <w:rPr>
                <w:rFonts w:asciiTheme="majorHAnsi" w:hAnsiTheme="majorHAnsi"/>
                <w:b/>
                <w:sz w:val="20"/>
                <w:szCs w:val="20"/>
              </w:rPr>
              <w:t>Rok wygaśnięcia po</w:t>
            </w:r>
            <w:r w:rsidR="0010006C" w:rsidRPr="0035798A">
              <w:rPr>
                <w:rFonts w:asciiTheme="majorHAnsi" w:hAnsiTheme="majorHAnsi"/>
                <w:b/>
                <w:sz w:val="20"/>
                <w:szCs w:val="20"/>
              </w:rPr>
              <w:t>zwolenia</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w:t>
            </w:r>
          </w:p>
        </w:tc>
        <w:tc>
          <w:tcPr>
            <w:tcW w:w="2268"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28" w:tooltip="Przejdź do opisu składowiska" w:history="1">
              <w:r w:rsidR="0010006C" w:rsidRPr="0035798A">
                <w:rPr>
                  <w:rStyle w:val="Hipercze"/>
                  <w:rFonts w:asciiTheme="majorHAnsi" w:hAnsiTheme="majorHAnsi"/>
                  <w:color w:val="auto"/>
                  <w:sz w:val="20"/>
                  <w:szCs w:val="20"/>
                  <w:u w:val="none"/>
                </w:rPr>
                <w:t>DOLNOŚLĄSKIE</w:t>
              </w:r>
            </w:hyperlink>
          </w:p>
        </w:tc>
        <w:tc>
          <w:tcPr>
            <w:tcW w:w="1275"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29" w:tooltip="Przejdź do opisu składowiska" w:history="1">
              <w:r w:rsidR="0010006C" w:rsidRPr="0035798A">
                <w:rPr>
                  <w:rStyle w:val="Hipercze"/>
                  <w:rFonts w:asciiTheme="majorHAnsi" w:hAnsiTheme="majorHAnsi"/>
                  <w:color w:val="auto"/>
                  <w:sz w:val="20"/>
                  <w:szCs w:val="20"/>
                  <w:u w:val="none"/>
                </w:rPr>
                <w:t>Polkowice</w:t>
              </w:r>
            </w:hyperlink>
          </w:p>
        </w:tc>
        <w:tc>
          <w:tcPr>
            <w:tcW w:w="1276"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30" w:tooltip="Przejdź do opisu składowiska" w:history="1">
              <w:proofErr w:type="spellStart"/>
              <w:r w:rsidR="0010006C" w:rsidRPr="0035798A">
                <w:rPr>
                  <w:rStyle w:val="Hipercze"/>
                  <w:rFonts w:asciiTheme="majorHAnsi" w:hAnsiTheme="majorHAnsi"/>
                  <w:color w:val="auto"/>
                  <w:sz w:val="20"/>
                  <w:szCs w:val="20"/>
                  <w:u w:val="none"/>
                </w:rPr>
                <w:t>Trzebcz</w:t>
              </w:r>
              <w:proofErr w:type="spellEnd"/>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4960D3"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600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2027</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w:t>
            </w:r>
          </w:p>
        </w:tc>
        <w:tc>
          <w:tcPr>
            <w:tcW w:w="2268"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31" w:tooltip="Przejdź do opisu składowiska" w:history="1">
              <w:r w:rsidR="0010006C" w:rsidRPr="0035798A">
                <w:rPr>
                  <w:rStyle w:val="Hipercze"/>
                  <w:rFonts w:asciiTheme="majorHAnsi" w:hAnsiTheme="majorHAnsi"/>
                  <w:color w:val="auto"/>
                  <w:sz w:val="20"/>
                  <w:szCs w:val="20"/>
                  <w:u w:val="none"/>
                </w:rPr>
                <w:t>DOLNOŚLĄSKIE</w:t>
              </w:r>
            </w:hyperlink>
          </w:p>
        </w:tc>
        <w:tc>
          <w:tcPr>
            <w:tcW w:w="1275"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32" w:tooltip="Przejdź do opisu składowiska" w:history="1">
              <w:r w:rsidR="0010006C" w:rsidRPr="0035798A">
                <w:rPr>
                  <w:rStyle w:val="Hipercze"/>
                  <w:rFonts w:asciiTheme="majorHAnsi" w:hAnsiTheme="majorHAnsi"/>
                  <w:color w:val="auto"/>
                  <w:sz w:val="20"/>
                  <w:szCs w:val="20"/>
                  <w:u w:val="none"/>
                </w:rPr>
                <w:t>Trzebnica</w:t>
              </w:r>
            </w:hyperlink>
          </w:p>
        </w:tc>
        <w:tc>
          <w:tcPr>
            <w:tcW w:w="1276"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33" w:tooltip="Przejdź do opisu składowiska" w:history="1">
              <w:r w:rsidR="0010006C" w:rsidRPr="0035798A">
                <w:rPr>
                  <w:rStyle w:val="Hipercze"/>
                  <w:rFonts w:asciiTheme="majorHAnsi" w:hAnsiTheme="majorHAnsi"/>
                  <w:color w:val="auto"/>
                  <w:sz w:val="20"/>
                  <w:szCs w:val="20"/>
                  <w:u w:val="none"/>
                </w:rPr>
                <w:t>Marcinowo</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4960D3"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134 749</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2026</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3.</w:t>
            </w:r>
          </w:p>
        </w:tc>
        <w:tc>
          <w:tcPr>
            <w:tcW w:w="2268"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34" w:tooltip="Przejdź do opisu składowiska" w:history="1">
              <w:r w:rsidR="0010006C" w:rsidRPr="0035798A">
                <w:rPr>
                  <w:rStyle w:val="Hipercze"/>
                  <w:rFonts w:asciiTheme="majorHAnsi" w:hAnsiTheme="majorHAnsi"/>
                  <w:color w:val="auto"/>
                  <w:sz w:val="20"/>
                  <w:szCs w:val="20"/>
                  <w:u w:val="none"/>
                </w:rPr>
                <w:t>KUJAWSKO-POMORSKIE</w:t>
              </w:r>
            </w:hyperlink>
          </w:p>
        </w:tc>
        <w:tc>
          <w:tcPr>
            <w:tcW w:w="1275"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35" w:tooltip="Przejdź do opisu składowiska" w:history="1">
              <w:r w:rsidR="0010006C" w:rsidRPr="0035798A">
                <w:rPr>
                  <w:rStyle w:val="Hipercze"/>
                  <w:rFonts w:asciiTheme="majorHAnsi" w:hAnsiTheme="majorHAnsi"/>
                  <w:color w:val="auto"/>
                  <w:sz w:val="20"/>
                  <w:szCs w:val="20"/>
                  <w:u w:val="none"/>
                </w:rPr>
                <w:t>Piotrków Kujawski</w:t>
              </w:r>
            </w:hyperlink>
          </w:p>
        </w:tc>
        <w:tc>
          <w:tcPr>
            <w:tcW w:w="1276"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36" w:tooltip="Przejdź do opisu składowiska" w:history="1">
              <w:r w:rsidR="0010006C" w:rsidRPr="0035798A">
                <w:rPr>
                  <w:rStyle w:val="Hipercze"/>
                  <w:rFonts w:asciiTheme="majorHAnsi" w:hAnsiTheme="majorHAnsi"/>
                  <w:color w:val="auto"/>
                  <w:sz w:val="20"/>
                  <w:szCs w:val="20"/>
                  <w:u w:val="none"/>
                </w:rPr>
                <w:t>Bycz</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4960D3" w:rsidP="00BD0FE6">
            <w:pPr>
              <w:jc w:val="center"/>
              <w:rPr>
                <w:rFonts w:asciiTheme="majorHAnsi" w:hAnsiTheme="majorHAnsi" w:cs="Arial"/>
                <w:sz w:val="20"/>
                <w:szCs w:val="20"/>
              </w:rPr>
            </w:pPr>
            <w:r w:rsidRPr="00BD0FE6">
              <w:rPr>
                <w:rFonts w:asciiTheme="majorHAnsi" w:hAnsiTheme="majorHAnsi" w:cs="Arial"/>
                <w:sz w:val="20"/>
                <w:szCs w:val="20"/>
              </w:rPr>
              <w:t>26 195</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2032</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4.</w:t>
            </w:r>
          </w:p>
        </w:tc>
        <w:tc>
          <w:tcPr>
            <w:tcW w:w="2268"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37" w:tooltip="Przejdź do opisu składowiska" w:history="1">
              <w:r w:rsidR="0010006C" w:rsidRPr="0035798A">
                <w:rPr>
                  <w:rStyle w:val="Hipercze"/>
                  <w:rFonts w:asciiTheme="majorHAnsi" w:hAnsiTheme="majorHAnsi"/>
                  <w:color w:val="auto"/>
                  <w:sz w:val="20"/>
                  <w:szCs w:val="20"/>
                  <w:u w:val="none"/>
                </w:rPr>
                <w:t>KUJAWSKO-POMORSKIE</w:t>
              </w:r>
            </w:hyperlink>
          </w:p>
        </w:tc>
        <w:tc>
          <w:tcPr>
            <w:tcW w:w="1275"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38" w:tooltip="Przejdź do opisu składowiska" w:history="1">
              <w:r w:rsidR="0010006C" w:rsidRPr="0035798A">
                <w:rPr>
                  <w:rStyle w:val="Hipercze"/>
                  <w:rFonts w:asciiTheme="majorHAnsi" w:hAnsiTheme="majorHAnsi"/>
                  <w:color w:val="auto"/>
                  <w:sz w:val="20"/>
                  <w:szCs w:val="20"/>
                  <w:u w:val="none"/>
                </w:rPr>
                <w:t>Pruszcz</w:t>
              </w:r>
            </w:hyperlink>
          </w:p>
        </w:tc>
        <w:tc>
          <w:tcPr>
            <w:tcW w:w="1276"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39" w:tooltip="Przejdź do opisu składowiska" w:history="1">
              <w:r w:rsidR="0010006C" w:rsidRPr="0035798A">
                <w:rPr>
                  <w:rStyle w:val="Hipercze"/>
                  <w:rFonts w:asciiTheme="majorHAnsi" w:hAnsiTheme="majorHAnsi"/>
                  <w:color w:val="auto"/>
                  <w:sz w:val="20"/>
                  <w:szCs w:val="20"/>
                  <w:u w:val="none"/>
                </w:rPr>
                <w:t>Małociechowo</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4960D3"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70 630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2032</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5.</w:t>
            </w:r>
          </w:p>
        </w:tc>
        <w:tc>
          <w:tcPr>
            <w:tcW w:w="2268"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40" w:tooltip="Przejdź do opisu składowiska" w:history="1">
              <w:r w:rsidR="0010006C" w:rsidRPr="0035798A">
                <w:rPr>
                  <w:rStyle w:val="Hipercze"/>
                  <w:rFonts w:asciiTheme="majorHAnsi" w:hAnsiTheme="majorHAnsi"/>
                  <w:color w:val="auto"/>
                  <w:sz w:val="20"/>
                  <w:szCs w:val="20"/>
                  <w:u w:val="none"/>
                </w:rPr>
                <w:t>LUBELSKIE</w:t>
              </w:r>
            </w:hyperlink>
          </w:p>
        </w:tc>
        <w:tc>
          <w:tcPr>
            <w:tcW w:w="1275"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41" w:tooltip="Przejdź do opisu składowiska" w:history="1">
              <w:r w:rsidR="0010006C" w:rsidRPr="0035798A">
                <w:rPr>
                  <w:rStyle w:val="Hipercze"/>
                  <w:rFonts w:asciiTheme="majorHAnsi" w:hAnsiTheme="majorHAnsi"/>
                  <w:color w:val="auto"/>
                  <w:sz w:val="20"/>
                  <w:szCs w:val="20"/>
                  <w:u w:val="none"/>
                </w:rPr>
                <w:t>Chełm</w:t>
              </w:r>
            </w:hyperlink>
          </w:p>
        </w:tc>
        <w:tc>
          <w:tcPr>
            <w:tcW w:w="1276"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42" w:tooltip="Przejdź do opisu składowiska" w:history="1">
              <w:r w:rsidR="0010006C" w:rsidRPr="0035798A">
                <w:rPr>
                  <w:rStyle w:val="Hipercze"/>
                  <w:rFonts w:asciiTheme="majorHAnsi" w:hAnsiTheme="majorHAnsi"/>
                  <w:color w:val="auto"/>
                  <w:sz w:val="20"/>
                  <w:szCs w:val="20"/>
                  <w:u w:val="none"/>
                </w:rPr>
                <w:t>Srebrzyszcze</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4960D3"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29 012</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b.d.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6</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43" w:tooltip="Przejdź do opisu składowiska" w:history="1">
              <w:r w:rsidR="0010006C" w:rsidRPr="0035798A">
                <w:rPr>
                  <w:rStyle w:val="Hipercze"/>
                  <w:rFonts w:asciiTheme="majorHAnsi" w:hAnsiTheme="majorHAnsi"/>
                  <w:color w:val="auto"/>
                  <w:sz w:val="20"/>
                  <w:szCs w:val="20"/>
                  <w:u w:val="none"/>
                </w:rPr>
                <w:t>LUBELSKIE</w:t>
              </w:r>
            </w:hyperlink>
          </w:p>
        </w:tc>
        <w:tc>
          <w:tcPr>
            <w:tcW w:w="1275"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44" w:tooltip="Przejdź do opisu składowiska" w:history="1">
              <w:r w:rsidR="0010006C" w:rsidRPr="0035798A">
                <w:rPr>
                  <w:rStyle w:val="Hipercze"/>
                  <w:rFonts w:asciiTheme="majorHAnsi" w:hAnsiTheme="majorHAnsi"/>
                  <w:color w:val="auto"/>
                  <w:sz w:val="20"/>
                  <w:szCs w:val="20"/>
                  <w:u w:val="none"/>
                </w:rPr>
                <w:t>Kraśnik</w:t>
              </w:r>
            </w:hyperlink>
          </w:p>
        </w:tc>
        <w:tc>
          <w:tcPr>
            <w:tcW w:w="1276"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45" w:tooltip="Przejdź do opisu składowiska" w:history="1">
              <w:r w:rsidR="0010006C" w:rsidRPr="0035798A">
                <w:rPr>
                  <w:rStyle w:val="Hipercze"/>
                  <w:rFonts w:asciiTheme="majorHAnsi" w:hAnsiTheme="majorHAnsi"/>
                  <w:color w:val="auto"/>
                  <w:sz w:val="20"/>
                  <w:szCs w:val="20"/>
                  <w:u w:val="none"/>
                </w:rPr>
                <w:t>Kraśnik</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10006C">
            <w:pPr>
              <w:jc w:val="center"/>
              <w:rPr>
                <w:rFonts w:asciiTheme="majorHAnsi" w:hAnsiTheme="majorHAnsi"/>
                <w:sz w:val="20"/>
                <w:szCs w:val="20"/>
              </w:rPr>
            </w:pPr>
            <w:r w:rsidRPr="00BD0FE6">
              <w:rPr>
                <w:rFonts w:asciiTheme="majorHAnsi" w:hAnsiTheme="majorHAnsi"/>
                <w:sz w:val="20"/>
                <w:szCs w:val="20"/>
              </w:rPr>
              <w:t>26 050</w:t>
            </w:r>
            <w:r w:rsidR="0010006C" w:rsidRPr="00BD0FE6">
              <w:rPr>
                <w:rFonts w:asciiTheme="majorHAnsi" w:hAnsiTheme="majorHAnsi"/>
                <w:sz w:val="20"/>
                <w:szCs w:val="20"/>
              </w:rPr>
              <w:t>– kwatera odpadów niebezpiecznych</w:t>
            </w:r>
          </w:p>
          <w:p w:rsidR="0010006C" w:rsidRPr="00BD0FE6" w:rsidRDefault="00071ADB"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50 997</w:t>
            </w:r>
            <w:r w:rsidR="0010006C" w:rsidRPr="00BD0FE6">
              <w:rPr>
                <w:rFonts w:asciiTheme="majorHAnsi" w:hAnsiTheme="majorHAnsi"/>
                <w:sz w:val="20"/>
                <w:szCs w:val="20"/>
              </w:rPr>
              <w:t>– kwatera odpadów azbestowych</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060701, 061304, 101181, 101309, 150111, 160111, 160212, 170601, 170605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b.d.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7</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46" w:tooltip="Przejdź do opisu składowiska" w:history="1">
              <w:r w:rsidR="0010006C" w:rsidRPr="0035798A">
                <w:rPr>
                  <w:rStyle w:val="Hipercze"/>
                  <w:rFonts w:asciiTheme="majorHAnsi" w:hAnsiTheme="majorHAnsi"/>
                  <w:color w:val="auto"/>
                  <w:sz w:val="20"/>
                  <w:szCs w:val="20"/>
                  <w:u w:val="none"/>
                </w:rPr>
                <w:t>LUBUSKIE</w:t>
              </w:r>
            </w:hyperlink>
          </w:p>
        </w:tc>
        <w:tc>
          <w:tcPr>
            <w:tcW w:w="1275"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47" w:tooltip="Przejdź do opisu składowiska" w:history="1">
              <w:r w:rsidR="0010006C" w:rsidRPr="0035798A">
                <w:rPr>
                  <w:rStyle w:val="Hipercze"/>
                  <w:rFonts w:asciiTheme="majorHAnsi" w:hAnsiTheme="majorHAnsi"/>
                  <w:color w:val="auto"/>
                  <w:sz w:val="20"/>
                  <w:szCs w:val="20"/>
                  <w:u w:val="none"/>
                </w:rPr>
                <w:t>Gorzów Wielkopolski</w:t>
              </w:r>
            </w:hyperlink>
          </w:p>
        </w:tc>
        <w:tc>
          <w:tcPr>
            <w:tcW w:w="1276"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48" w:tooltip="Przejdź do opisu składowiska" w:history="1">
              <w:proofErr w:type="spellStart"/>
              <w:r w:rsidR="0010006C" w:rsidRPr="0035798A">
                <w:rPr>
                  <w:rStyle w:val="Hipercze"/>
                  <w:rFonts w:asciiTheme="majorHAnsi" w:hAnsiTheme="majorHAnsi"/>
                  <w:color w:val="auto"/>
                  <w:sz w:val="20"/>
                  <w:szCs w:val="20"/>
                  <w:u w:val="none"/>
                </w:rPr>
                <w:t>Chróścik</w:t>
              </w:r>
              <w:proofErr w:type="spellEnd"/>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9 500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2015</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8</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49" w:tooltip="Przejdź do opisu składowiska" w:history="1">
              <w:r w:rsidR="0010006C" w:rsidRPr="0035798A">
                <w:rPr>
                  <w:rStyle w:val="Hipercze"/>
                  <w:rFonts w:asciiTheme="majorHAnsi" w:hAnsiTheme="majorHAnsi"/>
                  <w:color w:val="auto"/>
                  <w:sz w:val="20"/>
                  <w:szCs w:val="20"/>
                  <w:u w:val="none"/>
                </w:rPr>
                <w:t>ŁÓDZKIE</w:t>
              </w:r>
            </w:hyperlink>
          </w:p>
        </w:tc>
        <w:tc>
          <w:tcPr>
            <w:tcW w:w="1275"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50" w:tooltip="Przejdź do opisu składowiska" w:history="1">
              <w:r w:rsidR="0010006C" w:rsidRPr="0035798A">
                <w:rPr>
                  <w:rStyle w:val="Hipercze"/>
                  <w:rFonts w:asciiTheme="majorHAnsi" w:hAnsiTheme="majorHAnsi"/>
                  <w:color w:val="auto"/>
                  <w:sz w:val="20"/>
                  <w:szCs w:val="20"/>
                  <w:u w:val="none"/>
                </w:rPr>
                <w:t>Rawa Mazowiecka</w:t>
              </w:r>
            </w:hyperlink>
          </w:p>
        </w:tc>
        <w:tc>
          <w:tcPr>
            <w:tcW w:w="1276"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51" w:tooltip="Przejdź do opisu składowiska" w:history="1">
              <w:r w:rsidR="0010006C" w:rsidRPr="0035798A">
                <w:rPr>
                  <w:rStyle w:val="Hipercze"/>
                  <w:rFonts w:asciiTheme="majorHAnsi" w:hAnsiTheme="majorHAnsi"/>
                  <w:color w:val="auto"/>
                  <w:sz w:val="20"/>
                  <w:szCs w:val="20"/>
                  <w:u w:val="none"/>
                </w:rPr>
                <w:t>Pukinin</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BD0FE6">
            <w:pPr>
              <w:jc w:val="center"/>
              <w:rPr>
                <w:rFonts w:asciiTheme="majorHAnsi" w:hAnsiTheme="majorHAnsi"/>
                <w:sz w:val="20"/>
                <w:szCs w:val="20"/>
              </w:rPr>
            </w:pPr>
            <w:r w:rsidRPr="00BD0FE6">
              <w:rPr>
                <w:rFonts w:asciiTheme="majorHAnsi" w:hAnsiTheme="majorHAnsi"/>
                <w:sz w:val="20"/>
                <w:szCs w:val="20"/>
              </w:rPr>
              <w:t>10 028</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b.d.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9</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52" w:tooltip="Przejdź do opisu składowiska" w:history="1">
              <w:r w:rsidR="0010006C" w:rsidRPr="0035798A">
                <w:rPr>
                  <w:rStyle w:val="Hipercze"/>
                  <w:rFonts w:asciiTheme="majorHAnsi" w:hAnsiTheme="majorHAnsi"/>
                  <w:color w:val="auto"/>
                  <w:sz w:val="20"/>
                  <w:szCs w:val="20"/>
                  <w:u w:val="none"/>
                </w:rPr>
                <w:t>ŁÓDZKIE</w:t>
              </w:r>
            </w:hyperlink>
          </w:p>
        </w:tc>
        <w:tc>
          <w:tcPr>
            <w:tcW w:w="1275"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53" w:tooltip="Przejdź do opisu składowiska" w:history="1">
              <w:r w:rsidR="0010006C" w:rsidRPr="0035798A">
                <w:rPr>
                  <w:rStyle w:val="Hipercze"/>
                  <w:rFonts w:asciiTheme="majorHAnsi" w:hAnsiTheme="majorHAnsi"/>
                  <w:color w:val="auto"/>
                  <w:sz w:val="20"/>
                  <w:szCs w:val="20"/>
                  <w:u w:val="none"/>
                </w:rPr>
                <w:t>Radomsko</w:t>
              </w:r>
            </w:hyperlink>
          </w:p>
        </w:tc>
        <w:tc>
          <w:tcPr>
            <w:tcW w:w="1276"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54" w:tooltip="Przejdź do opisu składowiska" w:history="1">
              <w:r w:rsidR="0010006C" w:rsidRPr="0035798A">
                <w:rPr>
                  <w:rStyle w:val="Hipercze"/>
                  <w:rFonts w:asciiTheme="majorHAnsi" w:hAnsiTheme="majorHAnsi"/>
                  <w:color w:val="auto"/>
                  <w:sz w:val="20"/>
                  <w:szCs w:val="20"/>
                  <w:u w:val="none"/>
                </w:rPr>
                <w:t>Płoszów</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BD0FE6">
            <w:pPr>
              <w:jc w:val="center"/>
              <w:rPr>
                <w:rFonts w:asciiTheme="majorHAnsi" w:hAnsiTheme="majorHAnsi"/>
                <w:sz w:val="20"/>
                <w:szCs w:val="20"/>
              </w:rPr>
            </w:pPr>
            <w:r w:rsidRPr="00BD0FE6">
              <w:rPr>
                <w:rFonts w:asciiTheme="majorHAnsi" w:hAnsiTheme="majorHAnsi"/>
                <w:sz w:val="20"/>
                <w:szCs w:val="20"/>
              </w:rPr>
              <w:t>13 400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b.d.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10</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55" w:tooltip="Przejdź do opisu składowiska" w:history="1">
              <w:r w:rsidR="0010006C" w:rsidRPr="0035798A">
                <w:rPr>
                  <w:rStyle w:val="Hipercze"/>
                  <w:rFonts w:asciiTheme="majorHAnsi" w:hAnsiTheme="majorHAnsi"/>
                  <w:color w:val="auto"/>
                  <w:sz w:val="20"/>
                  <w:szCs w:val="20"/>
                  <w:u w:val="none"/>
                </w:rPr>
                <w:t>MAŁOPOLSKIE</w:t>
              </w:r>
            </w:hyperlink>
          </w:p>
        </w:tc>
        <w:tc>
          <w:tcPr>
            <w:tcW w:w="1275"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56" w:tooltip="Przejdź do opisu składowiska" w:history="1">
              <w:r w:rsidR="0010006C" w:rsidRPr="0035798A">
                <w:rPr>
                  <w:rStyle w:val="Hipercze"/>
                  <w:rFonts w:asciiTheme="majorHAnsi" w:hAnsiTheme="majorHAnsi"/>
                  <w:color w:val="auto"/>
                  <w:sz w:val="20"/>
                  <w:szCs w:val="20"/>
                  <w:u w:val="none"/>
                </w:rPr>
                <w:t>Oświęcim</w:t>
              </w:r>
            </w:hyperlink>
          </w:p>
        </w:tc>
        <w:tc>
          <w:tcPr>
            <w:tcW w:w="1276"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57" w:tooltip="Przejdź do opisu składowiska" w:history="1">
              <w:r w:rsidR="0010006C" w:rsidRPr="0035798A">
                <w:rPr>
                  <w:rStyle w:val="Hipercze"/>
                  <w:rFonts w:asciiTheme="majorHAnsi" w:hAnsiTheme="majorHAnsi"/>
                  <w:color w:val="auto"/>
                  <w:sz w:val="20"/>
                  <w:szCs w:val="20"/>
                  <w:u w:val="none"/>
                </w:rPr>
                <w:t>Oświęcim</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6 697</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b.d.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11</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58" w:tooltip="Przejdź do opisu składowiska" w:history="1">
              <w:r w:rsidR="0010006C" w:rsidRPr="0035798A">
                <w:rPr>
                  <w:rStyle w:val="Hipercze"/>
                  <w:rFonts w:asciiTheme="majorHAnsi" w:hAnsiTheme="majorHAnsi"/>
                  <w:color w:val="auto"/>
                  <w:sz w:val="20"/>
                  <w:szCs w:val="20"/>
                  <w:u w:val="none"/>
                </w:rPr>
                <w:t>MAŁOPOLSKIE</w:t>
              </w:r>
            </w:hyperlink>
          </w:p>
        </w:tc>
        <w:tc>
          <w:tcPr>
            <w:tcW w:w="1275"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59" w:tooltip="Przejdź do opisu składowiska" w:history="1">
              <w:r w:rsidR="0010006C" w:rsidRPr="0035798A">
                <w:rPr>
                  <w:rStyle w:val="Hipercze"/>
                  <w:rFonts w:asciiTheme="majorHAnsi" w:hAnsiTheme="majorHAnsi"/>
                  <w:color w:val="auto"/>
                  <w:sz w:val="20"/>
                  <w:szCs w:val="20"/>
                  <w:u w:val="none"/>
                </w:rPr>
                <w:t>Bolesław</w:t>
              </w:r>
            </w:hyperlink>
          </w:p>
        </w:tc>
        <w:tc>
          <w:tcPr>
            <w:tcW w:w="1276"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60" w:tooltip="Przejdź do opisu składowiska" w:history="1">
              <w:r w:rsidR="0010006C" w:rsidRPr="0035798A">
                <w:rPr>
                  <w:rStyle w:val="Hipercze"/>
                  <w:rFonts w:asciiTheme="majorHAnsi" w:hAnsiTheme="majorHAnsi"/>
                  <w:color w:val="auto"/>
                  <w:sz w:val="20"/>
                  <w:szCs w:val="20"/>
                  <w:u w:val="none"/>
                </w:rPr>
                <w:t>Ujków Stary</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BD0FE6">
            <w:pPr>
              <w:jc w:val="center"/>
              <w:rPr>
                <w:rFonts w:asciiTheme="majorHAnsi" w:hAnsiTheme="majorHAnsi"/>
                <w:sz w:val="20"/>
                <w:szCs w:val="20"/>
              </w:rPr>
            </w:pPr>
            <w:r w:rsidRPr="00BD0FE6">
              <w:rPr>
                <w:rFonts w:asciiTheme="majorHAnsi" w:hAnsiTheme="majorHAnsi"/>
                <w:sz w:val="20"/>
                <w:szCs w:val="20"/>
              </w:rPr>
              <w:t>36 540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b.d.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12</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61" w:tooltip="Przejdź do opisu składowiska" w:history="1">
              <w:r w:rsidR="0010006C" w:rsidRPr="0035798A">
                <w:rPr>
                  <w:rStyle w:val="Hipercze"/>
                  <w:rFonts w:asciiTheme="majorHAnsi" w:hAnsiTheme="majorHAnsi"/>
                  <w:color w:val="auto"/>
                  <w:sz w:val="20"/>
                  <w:szCs w:val="20"/>
                  <w:u w:val="none"/>
                </w:rPr>
                <w:t>MAŁOPOLSKIE</w:t>
              </w:r>
            </w:hyperlink>
          </w:p>
        </w:tc>
        <w:tc>
          <w:tcPr>
            <w:tcW w:w="1275"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62" w:tooltip="Przejdź do opisu składowiska" w:history="1">
              <w:r w:rsidR="0010006C" w:rsidRPr="0035798A">
                <w:rPr>
                  <w:rStyle w:val="Hipercze"/>
                  <w:rFonts w:asciiTheme="majorHAnsi" w:hAnsiTheme="majorHAnsi"/>
                  <w:color w:val="auto"/>
                  <w:sz w:val="20"/>
                  <w:szCs w:val="20"/>
                  <w:u w:val="none"/>
                </w:rPr>
                <w:t>Tarnów</w:t>
              </w:r>
            </w:hyperlink>
          </w:p>
        </w:tc>
        <w:tc>
          <w:tcPr>
            <w:tcW w:w="1276"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63" w:tooltip="Przejdź do opisu składowiska" w:history="1">
              <w:r w:rsidR="0010006C" w:rsidRPr="0035798A">
                <w:rPr>
                  <w:rStyle w:val="Hipercze"/>
                  <w:rFonts w:asciiTheme="majorHAnsi" w:hAnsiTheme="majorHAnsi"/>
                  <w:color w:val="auto"/>
                  <w:sz w:val="20"/>
                  <w:szCs w:val="20"/>
                  <w:u w:val="none"/>
                </w:rPr>
                <w:t>Tarnów</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BD0FE6">
            <w:pPr>
              <w:jc w:val="center"/>
              <w:rPr>
                <w:rFonts w:asciiTheme="majorHAnsi" w:hAnsiTheme="majorHAnsi"/>
                <w:sz w:val="20"/>
                <w:szCs w:val="20"/>
              </w:rPr>
            </w:pPr>
            <w:r w:rsidRPr="00BD0FE6">
              <w:rPr>
                <w:rFonts w:asciiTheme="majorHAnsi" w:hAnsiTheme="majorHAnsi"/>
                <w:sz w:val="20"/>
                <w:szCs w:val="20"/>
              </w:rPr>
              <w:t>12 957</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b.d.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13</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64" w:tooltip="Przejdź do opisu składowiska" w:history="1">
              <w:r w:rsidR="0010006C" w:rsidRPr="0035798A">
                <w:rPr>
                  <w:rStyle w:val="Hipercze"/>
                  <w:rFonts w:asciiTheme="majorHAnsi" w:hAnsiTheme="majorHAnsi"/>
                  <w:color w:val="auto"/>
                  <w:sz w:val="20"/>
                  <w:szCs w:val="20"/>
                  <w:u w:val="none"/>
                </w:rPr>
                <w:t>MAZOWIECKIE</w:t>
              </w:r>
            </w:hyperlink>
          </w:p>
        </w:tc>
        <w:tc>
          <w:tcPr>
            <w:tcW w:w="1275"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65" w:tooltip="Przejdź do opisu składowiska" w:history="1">
              <w:r w:rsidR="0010006C" w:rsidRPr="0035798A">
                <w:rPr>
                  <w:rStyle w:val="Hipercze"/>
                  <w:rFonts w:asciiTheme="majorHAnsi" w:hAnsiTheme="majorHAnsi"/>
                  <w:color w:val="auto"/>
                  <w:sz w:val="20"/>
                  <w:szCs w:val="20"/>
                  <w:u w:val="none"/>
                </w:rPr>
                <w:t>Sierpc</w:t>
              </w:r>
            </w:hyperlink>
          </w:p>
        </w:tc>
        <w:tc>
          <w:tcPr>
            <w:tcW w:w="1276"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66" w:tooltip="Przejdź do opisu składowiska" w:history="1">
              <w:r w:rsidR="0010006C" w:rsidRPr="0035798A">
                <w:rPr>
                  <w:rStyle w:val="Hipercze"/>
                  <w:rFonts w:asciiTheme="majorHAnsi" w:hAnsiTheme="majorHAnsi"/>
                  <w:color w:val="auto"/>
                  <w:sz w:val="20"/>
                  <w:szCs w:val="20"/>
                  <w:u w:val="none"/>
                </w:rPr>
                <w:t>Rachocin</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44 300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2014</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14</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67" w:tooltip="Przejdź do opisu składowiska" w:history="1">
              <w:r w:rsidR="0010006C" w:rsidRPr="0035798A">
                <w:rPr>
                  <w:rStyle w:val="Hipercze"/>
                  <w:rFonts w:asciiTheme="majorHAnsi" w:hAnsiTheme="majorHAnsi"/>
                  <w:color w:val="auto"/>
                  <w:sz w:val="20"/>
                  <w:szCs w:val="20"/>
                  <w:u w:val="none"/>
                </w:rPr>
                <w:t>PODKARPACKIE</w:t>
              </w:r>
            </w:hyperlink>
          </w:p>
        </w:tc>
        <w:tc>
          <w:tcPr>
            <w:tcW w:w="1275"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68" w:tooltip="Przejdź do opisu składowiska" w:history="1">
              <w:r w:rsidR="0010006C" w:rsidRPr="0035798A">
                <w:rPr>
                  <w:rStyle w:val="Hipercze"/>
                  <w:rFonts w:asciiTheme="majorHAnsi" w:hAnsiTheme="majorHAnsi"/>
                  <w:color w:val="auto"/>
                  <w:sz w:val="20"/>
                  <w:szCs w:val="20"/>
                  <w:u w:val="none"/>
                </w:rPr>
                <w:t>Ostrów</w:t>
              </w:r>
            </w:hyperlink>
          </w:p>
        </w:tc>
        <w:tc>
          <w:tcPr>
            <w:tcW w:w="1276"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69" w:tooltip="Przejdź do opisu składowiska" w:history="1">
              <w:r w:rsidR="0010006C" w:rsidRPr="0035798A">
                <w:rPr>
                  <w:rStyle w:val="Hipercze"/>
                  <w:rFonts w:asciiTheme="majorHAnsi" w:hAnsiTheme="majorHAnsi"/>
                  <w:color w:val="auto"/>
                  <w:sz w:val="20"/>
                  <w:szCs w:val="20"/>
                  <w:u w:val="none"/>
                </w:rPr>
                <w:t>Kozodrza</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BD0FE6">
            <w:pPr>
              <w:jc w:val="center"/>
              <w:rPr>
                <w:rFonts w:asciiTheme="majorHAnsi" w:hAnsiTheme="majorHAnsi"/>
                <w:sz w:val="20"/>
                <w:szCs w:val="20"/>
              </w:rPr>
            </w:pPr>
            <w:r w:rsidRPr="00BD0FE6">
              <w:rPr>
                <w:rFonts w:asciiTheme="majorHAnsi" w:hAnsiTheme="majorHAnsi"/>
                <w:sz w:val="20"/>
                <w:szCs w:val="20"/>
              </w:rPr>
              <w:t>6 209</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2018</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15</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70" w:tooltip="Przejdź do opisu składowiska" w:history="1">
              <w:r w:rsidR="0010006C" w:rsidRPr="0035798A">
                <w:rPr>
                  <w:rStyle w:val="Hipercze"/>
                  <w:rFonts w:asciiTheme="majorHAnsi" w:hAnsiTheme="majorHAnsi"/>
                  <w:color w:val="auto"/>
                  <w:sz w:val="20"/>
                  <w:szCs w:val="20"/>
                  <w:u w:val="none"/>
                </w:rPr>
                <w:t>PODKARPACKIE</w:t>
              </w:r>
            </w:hyperlink>
          </w:p>
        </w:tc>
        <w:tc>
          <w:tcPr>
            <w:tcW w:w="1275"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71" w:tooltip="Przejdź do opisu składowiska" w:history="1">
              <w:r w:rsidR="0010006C" w:rsidRPr="0035798A">
                <w:rPr>
                  <w:rStyle w:val="Hipercze"/>
                  <w:rFonts w:asciiTheme="majorHAnsi" w:hAnsiTheme="majorHAnsi"/>
                  <w:color w:val="auto"/>
                  <w:sz w:val="20"/>
                  <w:szCs w:val="20"/>
                  <w:u w:val="none"/>
                </w:rPr>
                <w:t>Pysznica</w:t>
              </w:r>
            </w:hyperlink>
          </w:p>
        </w:tc>
        <w:tc>
          <w:tcPr>
            <w:tcW w:w="1276"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72" w:tooltip="Przejdź do opisu składowiska" w:history="1">
              <w:r w:rsidR="0010006C" w:rsidRPr="0035798A">
                <w:rPr>
                  <w:rStyle w:val="Hipercze"/>
                  <w:rFonts w:asciiTheme="majorHAnsi" w:hAnsiTheme="majorHAnsi"/>
                  <w:color w:val="auto"/>
                  <w:sz w:val="20"/>
                  <w:szCs w:val="20"/>
                  <w:u w:val="none"/>
                </w:rPr>
                <w:t>Pysznica</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8</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2014</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16</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73" w:tooltip="Przejdź do opisu składowiska" w:history="1">
              <w:r w:rsidR="0010006C" w:rsidRPr="0035798A">
                <w:rPr>
                  <w:rStyle w:val="Hipercze"/>
                  <w:rFonts w:asciiTheme="majorHAnsi" w:hAnsiTheme="majorHAnsi"/>
                  <w:color w:val="auto"/>
                  <w:sz w:val="20"/>
                  <w:szCs w:val="20"/>
                  <w:u w:val="none"/>
                </w:rPr>
                <w:t>PODKARPACKIE</w:t>
              </w:r>
            </w:hyperlink>
          </w:p>
        </w:tc>
        <w:tc>
          <w:tcPr>
            <w:tcW w:w="1275"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74" w:tooltip="Przejdź do opisu składowiska" w:history="1">
              <w:r w:rsidR="0010006C" w:rsidRPr="0035798A">
                <w:rPr>
                  <w:rStyle w:val="Hipercze"/>
                  <w:rFonts w:asciiTheme="majorHAnsi" w:hAnsiTheme="majorHAnsi"/>
                  <w:color w:val="auto"/>
                  <w:sz w:val="20"/>
                  <w:szCs w:val="20"/>
                  <w:u w:val="none"/>
                </w:rPr>
                <w:t>Radymno</w:t>
              </w:r>
            </w:hyperlink>
          </w:p>
        </w:tc>
        <w:tc>
          <w:tcPr>
            <w:tcW w:w="1276"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75" w:tooltip="Przejdź do opisu składowiska" w:history="1">
              <w:r w:rsidR="0010006C" w:rsidRPr="0035798A">
                <w:rPr>
                  <w:rStyle w:val="Hipercze"/>
                  <w:rFonts w:asciiTheme="majorHAnsi" w:hAnsiTheme="majorHAnsi"/>
                  <w:color w:val="auto"/>
                  <w:sz w:val="20"/>
                  <w:szCs w:val="20"/>
                  <w:u w:val="none"/>
                </w:rPr>
                <w:t>Młyny</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590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b.d.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17</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76" w:tooltip="Przejdź do opisu składowiska" w:history="1">
              <w:r w:rsidR="0010006C" w:rsidRPr="0035798A">
                <w:rPr>
                  <w:rStyle w:val="Hipercze"/>
                  <w:rFonts w:asciiTheme="majorHAnsi" w:hAnsiTheme="majorHAnsi"/>
                  <w:color w:val="auto"/>
                  <w:sz w:val="20"/>
                  <w:szCs w:val="20"/>
                  <w:u w:val="none"/>
                </w:rPr>
                <w:t>PODKARPACKIE</w:t>
              </w:r>
            </w:hyperlink>
          </w:p>
        </w:tc>
        <w:tc>
          <w:tcPr>
            <w:tcW w:w="1275"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77" w:tooltip="Przejdź do opisu składowiska" w:history="1">
              <w:r w:rsidR="0010006C" w:rsidRPr="0035798A">
                <w:rPr>
                  <w:rStyle w:val="Hipercze"/>
                  <w:rFonts w:asciiTheme="majorHAnsi" w:hAnsiTheme="majorHAnsi"/>
                  <w:color w:val="auto"/>
                  <w:sz w:val="20"/>
                  <w:szCs w:val="20"/>
                  <w:u w:val="none"/>
                </w:rPr>
                <w:t>Oleszyce</w:t>
              </w:r>
            </w:hyperlink>
          </w:p>
        </w:tc>
        <w:tc>
          <w:tcPr>
            <w:tcW w:w="1276"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78" w:tooltip="Przejdź do opisu składowiska" w:history="1">
              <w:r w:rsidR="0010006C" w:rsidRPr="0035798A">
                <w:rPr>
                  <w:rStyle w:val="Hipercze"/>
                  <w:rFonts w:asciiTheme="majorHAnsi" w:hAnsiTheme="majorHAnsi"/>
                  <w:color w:val="auto"/>
                  <w:sz w:val="20"/>
                  <w:szCs w:val="20"/>
                  <w:u w:val="none"/>
                </w:rPr>
                <w:t>Futory</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3 837</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b.d.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18</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79" w:tooltip="Przejdź do opisu składowiska" w:history="1">
              <w:r w:rsidR="00A60419">
                <w:rPr>
                  <w:rStyle w:val="Hipercze"/>
                  <w:rFonts w:asciiTheme="majorHAnsi" w:hAnsiTheme="majorHAnsi"/>
                  <w:color w:val="auto"/>
                  <w:sz w:val="20"/>
                  <w:szCs w:val="20"/>
                  <w:u w:val="none"/>
                </w:rPr>
                <w:t>ŚWIĘTOKRZYSKIE</w:t>
              </w:r>
            </w:hyperlink>
          </w:p>
        </w:tc>
        <w:tc>
          <w:tcPr>
            <w:tcW w:w="1275"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80" w:tooltip="Przejdź do opisu składowiska" w:history="1">
              <w:r w:rsidR="0010006C" w:rsidRPr="0035798A">
                <w:rPr>
                  <w:rStyle w:val="Hipercze"/>
                  <w:rFonts w:asciiTheme="majorHAnsi" w:hAnsiTheme="majorHAnsi"/>
                  <w:color w:val="auto"/>
                  <w:sz w:val="20"/>
                  <w:szCs w:val="20"/>
                  <w:u w:val="none"/>
                </w:rPr>
                <w:t>Zambrów</w:t>
              </w:r>
            </w:hyperlink>
          </w:p>
        </w:tc>
        <w:tc>
          <w:tcPr>
            <w:tcW w:w="1276" w:type="dxa"/>
            <w:shd w:val="clear" w:color="auto" w:fill="FFFFFF"/>
            <w:tcMar>
              <w:top w:w="30" w:type="dxa"/>
              <w:left w:w="30" w:type="dxa"/>
              <w:bottom w:w="30" w:type="dxa"/>
              <w:right w:w="30" w:type="dxa"/>
            </w:tcMar>
            <w:vAlign w:val="center"/>
            <w:hideMark/>
          </w:tcPr>
          <w:p w:rsidR="0010006C" w:rsidRPr="0035798A" w:rsidRDefault="006A583C" w:rsidP="0010006C">
            <w:pPr>
              <w:jc w:val="center"/>
              <w:rPr>
                <w:rFonts w:asciiTheme="majorHAnsi" w:hAnsiTheme="majorHAnsi"/>
                <w:sz w:val="20"/>
                <w:szCs w:val="20"/>
              </w:rPr>
            </w:pPr>
            <w:hyperlink r:id="rId81" w:tooltip="Przejdź do opisu składowiska" w:history="1">
              <w:r w:rsidR="0010006C" w:rsidRPr="0035798A">
                <w:rPr>
                  <w:rStyle w:val="Hipercze"/>
                  <w:rFonts w:asciiTheme="majorHAnsi" w:hAnsiTheme="majorHAnsi"/>
                  <w:color w:val="auto"/>
                  <w:sz w:val="20"/>
                  <w:szCs w:val="20"/>
                  <w:u w:val="none"/>
                </w:rPr>
                <w:t>Czerwony Bór</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139 000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b.d.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19</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tcPr>
          <w:p w:rsidR="0010006C" w:rsidRPr="0035798A" w:rsidRDefault="006A583C" w:rsidP="0010006C">
            <w:pPr>
              <w:jc w:val="center"/>
              <w:rPr>
                <w:rFonts w:asciiTheme="majorHAnsi" w:hAnsiTheme="majorHAnsi"/>
                <w:sz w:val="20"/>
                <w:szCs w:val="20"/>
              </w:rPr>
            </w:pPr>
            <w:hyperlink r:id="rId82" w:tooltip="Przejdź do opisu składowiska" w:history="1">
              <w:r w:rsidR="00A60419">
                <w:rPr>
                  <w:rStyle w:val="Hipercze"/>
                  <w:rFonts w:asciiTheme="majorHAnsi" w:hAnsiTheme="majorHAnsi"/>
                  <w:color w:val="auto"/>
                  <w:sz w:val="20"/>
                  <w:szCs w:val="20"/>
                  <w:u w:val="none"/>
                </w:rPr>
                <w:t>ŚWIĘTOKRZYSKIE</w:t>
              </w:r>
            </w:hyperlink>
          </w:p>
        </w:tc>
        <w:tc>
          <w:tcPr>
            <w:tcW w:w="1275" w:type="dxa"/>
            <w:shd w:val="clear" w:color="auto" w:fill="FFFFFF"/>
            <w:tcMar>
              <w:top w:w="30" w:type="dxa"/>
              <w:left w:w="30" w:type="dxa"/>
              <w:bottom w:w="30" w:type="dxa"/>
              <w:right w:w="30" w:type="dxa"/>
            </w:tcMar>
            <w:vAlign w:val="center"/>
          </w:tcPr>
          <w:p w:rsidR="0010006C" w:rsidRPr="0035798A" w:rsidRDefault="006A583C" w:rsidP="0010006C">
            <w:pPr>
              <w:jc w:val="center"/>
              <w:rPr>
                <w:rFonts w:asciiTheme="majorHAnsi" w:hAnsiTheme="majorHAnsi"/>
                <w:sz w:val="20"/>
                <w:szCs w:val="20"/>
              </w:rPr>
            </w:pPr>
            <w:hyperlink r:id="rId83" w:tooltip="Przejdź do opisu składowiska" w:history="1">
              <w:r w:rsidR="0010006C" w:rsidRPr="0035798A">
                <w:rPr>
                  <w:rStyle w:val="Hipercze"/>
                  <w:rFonts w:asciiTheme="majorHAnsi" w:hAnsiTheme="majorHAnsi"/>
                  <w:color w:val="auto"/>
                  <w:sz w:val="20"/>
                  <w:szCs w:val="20"/>
                  <w:u w:val="none"/>
                </w:rPr>
                <w:t>Miastkowo</w:t>
              </w:r>
            </w:hyperlink>
          </w:p>
        </w:tc>
        <w:tc>
          <w:tcPr>
            <w:tcW w:w="1276" w:type="dxa"/>
            <w:shd w:val="clear" w:color="auto" w:fill="FFFFFF"/>
            <w:tcMar>
              <w:top w:w="30" w:type="dxa"/>
              <w:left w:w="30" w:type="dxa"/>
              <w:bottom w:w="30" w:type="dxa"/>
              <w:right w:w="30" w:type="dxa"/>
            </w:tcMar>
            <w:vAlign w:val="center"/>
          </w:tcPr>
          <w:p w:rsidR="0010006C" w:rsidRPr="0035798A" w:rsidRDefault="006A583C" w:rsidP="0010006C">
            <w:pPr>
              <w:jc w:val="center"/>
              <w:rPr>
                <w:rFonts w:asciiTheme="majorHAnsi" w:hAnsiTheme="majorHAnsi"/>
                <w:sz w:val="20"/>
                <w:szCs w:val="20"/>
              </w:rPr>
            </w:pPr>
            <w:hyperlink r:id="rId84" w:tooltip="Przejdź do opisu składowiska" w:history="1">
              <w:r w:rsidR="0010006C" w:rsidRPr="0035798A">
                <w:rPr>
                  <w:rStyle w:val="Hipercze"/>
                  <w:rFonts w:asciiTheme="majorHAnsi" w:hAnsiTheme="majorHAnsi"/>
                  <w:color w:val="auto"/>
                  <w:sz w:val="20"/>
                  <w:szCs w:val="20"/>
                  <w:u w:val="none"/>
                </w:rPr>
                <w:t>Miastkowo</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BD0FE6">
            <w:pPr>
              <w:jc w:val="center"/>
              <w:rPr>
                <w:rFonts w:asciiTheme="majorHAnsi" w:hAnsiTheme="majorHAnsi"/>
                <w:sz w:val="20"/>
                <w:szCs w:val="20"/>
              </w:rPr>
            </w:pPr>
            <w:r w:rsidRPr="00BD0FE6">
              <w:rPr>
                <w:rFonts w:asciiTheme="majorHAnsi" w:hAnsiTheme="majorHAnsi"/>
                <w:sz w:val="20"/>
                <w:szCs w:val="20"/>
              </w:rPr>
              <w:t>7 000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b.d.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20</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tcPr>
          <w:p w:rsidR="0010006C" w:rsidRPr="0035798A" w:rsidRDefault="006A583C" w:rsidP="0010006C">
            <w:pPr>
              <w:jc w:val="center"/>
              <w:rPr>
                <w:rFonts w:asciiTheme="majorHAnsi" w:hAnsiTheme="majorHAnsi"/>
                <w:sz w:val="20"/>
                <w:szCs w:val="20"/>
              </w:rPr>
            </w:pPr>
            <w:hyperlink r:id="rId85" w:tooltip="Przejdź do opisu składowiska" w:history="1">
              <w:r w:rsidR="0010006C" w:rsidRPr="0035798A">
                <w:rPr>
                  <w:rStyle w:val="Hipercze"/>
                  <w:rFonts w:asciiTheme="majorHAnsi" w:hAnsiTheme="majorHAnsi"/>
                  <w:color w:val="auto"/>
                  <w:sz w:val="20"/>
                  <w:szCs w:val="20"/>
                  <w:u w:val="none"/>
                </w:rPr>
                <w:t>POMORSKIE</w:t>
              </w:r>
            </w:hyperlink>
          </w:p>
        </w:tc>
        <w:tc>
          <w:tcPr>
            <w:tcW w:w="1275" w:type="dxa"/>
            <w:shd w:val="clear" w:color="auto" w:fill="FFFFFF"/>
            <w:tcMar>
              <w:top w:w="30" w:type="dxa"/>
              <w:left w:w="30" w:type="dxa"/>
              <w:bottom w:w="30" w:type="dxa"/>
              <w:right w:w="30" w:type="dxa"/>
            </w:tcMar>
            <w:vAlign w:val="center"/>
          </w:tcPr>
          <w:p w:rsidR="0010006C" w:rsidRPr="0035798A" w:rsidRDefault="006A583C" w:rsidP="0010006C">
            <w:pPr>
              <w:jc w:val="center"/>
              <w:rPr>
                <w:rFonts w:asciiTheme="majorHAnsi" w:hAnsiTheme="majorHAnsi"/>
                <w:sz w:val="20"/>
                <w:szCs w:val="20"/>
              </w:rPr>
            </w:pPr>
            <w:hyperlink r:id="rId86" w:tooltip="Przejdź do opisu składowiska" w:history="1">
              <w:r w:rsidR="0010006C" w:rsidRPr="0035798A">
                <w:rPr>
                  <w:rStyle w:val="Hipercze"/>
                  <w:rFonts w:asciiTheme="majorHAnsi" w:hAnsiTheme="majorHAnsi"/>
                  <w:color w:val="auto"/>
                  <w:sz w:val="20"/>
                  <w:szCs w:val="20"/>
                  <w:u w:val="none"/>
                </w:rPr>
                <w:t>Chojnice</w:t>
              </w:r>
            </w:hyperlink>
          </w:p>
        </w:tc>
        <w:tc>
          <w:tcPr>
            <w:tcW w:w="1276" w:type="dxa"/>
            <w:shd w:val="clear" w:color="auto" w:fill="FFFFFF"/>
            <w:tcMar>
              <w:top w:w="30" w:type="dxa"/>
              <w:left w:w="30" w:type="dxa"/>
              <w:bottom w:w="30" w:type="dxa"/>
              <w:right w:w="30" w:type="dxa"/>
            </w:tcMar>
            <w:vAlign w:val="center"/>
          </w:tcPr>
          <w:p w:rsidR="0010006C" w:rsidRPr="0035798A" w:rsidRDefault="006A583C" w:rsidP="0010006C">
            <w:pPr>
              <w:jc w:val="center"/>
              <w:rPr>
                <w:rFonts w:asciiTheme="majorHAnsi" w:hAnsiTheme="majorHAnsi"/>
                <w:sz w:val="20"/>
                <w:szCs w:val="20"/>
              </w:rPr>
            </w:pPr>
            <w:hyperlink r:id="rId87" w:tooltip="Przejdź do opisu składowiska" w:history="1">
              <w:r w:rsidR="0010006C" w:rsidRPr="0035798A">
                <w:rPr>
                  <w:rStyle w:val="Hipercze"/>
                  <w:rFonts w:asciiTheme="majorHAnsi" w:hAnsiTheme="majorHAnsi"/>
                  <w:color w:val="auto"/>
                  <w:sz w:val="20"/>
                  <w:szCs w:val="20"/>
                  <w:u w:val="none"/>
                </w:rPr>
                <w:t>Nowy Dwór</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BD0FE6">
            <w:pPr>
              <w:jc w:val="center"/>
              <w:rPr>
                <w:rFonts w:asciiTheme="majorHAnsi" w:hAnsiTheme="majorHAnsi"/>
                <w:sz w:val="20"/>
                <w:szCs w:val="20"/>
              </w:rPr>
            </w:pPr>
            <w:r w:rsidRPr="00BD0FE6">
              <w:rPr>
                <w:rFonts w:asciiTheme="majorHAnsi" w:hAnsiTheme="majorHAnsi"/>
                <w:sz w:val="20"/>
                <w:szCs w:val="20"/>
              </w:rPr>
              <w:t>1 065</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b.d.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21</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tcPr>
          <w:p w:rsidR="0010006C" w:rsidRPr="0035798A" w:rsidRDefault="006A583C" w:rsidP="0010006C">
            <w:pPr>
              <w:jc w:val="center"/>
              <w:rPr>
                <w:rFonts w:asciiTheme="majorHAnsi" w:hAnsiTheme="majorHAnsi"/>
                <w:sz w:val="20"/>
                <w:szCs w:val="20"/>
              </w:rPr>
            </w:pPr>
            <w:hyperlink r:id="rId88" w:tooltip="Przejdź do opisu składowiska" w:history="1">
              <w:r w:rsidR="0010006C" w:rsidRPr="0035798A">
                <w:rPr>
                  <w:rStyle w:val="Hipercze"/>
                  <w:rFonts w:asciiTheme="majorHAnsi" w:hAnsiTheme="majorHAnsi"/>
                  <w:color w:val="auto"/>
                  <w:sz w:val="20"/>
                  <w:szCs w:val="20"/>
                  <w:u w:val="none"/>
                </w:rPr>
                <w:t>POMORSKIE</w:t>
              </w:r>
            </w:hyperlink>
          </w:p>
        </w:tc>
        <w:tc>
          <w:tcPr>
            <w:tcW w:w="1275" w:type="dxa"/>
            <w:shd w:val="clear" w:color="auto" w:fill="FFFFFF"/>
            <w:tcMar>
              <w:top w:w="30" w:type="dxa"/>
              <w:left w:w="30" w:type="dxa"/>
              <w:bottom w:w="30" w:type="dxa"/>
              <w:right w:w="30" w:type="dxa"/>
            </w:tcMar>
            <w:vAlign w:val="center"/>
          </w:tcPr>
          <w:p w:rsidR="0010006C" w:rsidRPr="0035798A" w:rsidRDefault="006A583C" w:rsidP="0010006C">
            <w:pPr>
              <w:jc w:val="center"/>
              <w:rPr>
                <w:rFonts w:asciiTheme="majorHAnsi" w:hAnsiTheme="majorHAnsi"/>
                <w:sz w:val="20"/>
                <w:szCs w:val="20"/>
              </w:rPr>
            </w:pPr>
            <w:hyperlink r:id="rId89" w:tooltip="Przejdź do opisu składowiska" w:history="1">
              <w:r w:rsidR="0010006C" w:rsidRPr="0035798A">
                <w:rPr>
                  <w:rStyle w:val="Hipercze"/>
                  <w:rFonts w:asciiTheme="majorHAnsi" w:hAnsiTheme="majorHAnsi"/>
                  <w:color w:val="auto"/>
                  <w:sz w:val="20"/>
                  <w:szCs w:val="20"/>
                  <w:u w:val="none"/>
                </w:rPr>
                <w:t>Gdańsk</w:t>
              </w:r>
            </w:hyperlink>
          </w:p>
        </w:tc>
        <w:tc>
          <w:tcPr>
            <w:tcW w:w="1276" w:type="dxa"/>
            <w:shd w:val="clear" w:color="auto" w:fill="FFFFFF"/>
            <w:tcMar>
              <w:top w:w="30" w:type="dxa"/>
              <w:left w:w="30" w:type="dxa"/>
              <w:bottom w:w="30" w:type="dxa"/>
              <w:right w:w="30" w:type="dxa"/>
            </w:tcMar>
            <w:vAlign w:val="center"/>
          </w:tcPr>
          <w:p w:rsidR="0010006C" w:rsidRPr="0035798A" w:rsidRDefault="006A583C" w:rsidP="0010006C">
            <w:pPr>
              <w:jc w:val="center"/>
              <w:rPr>
                <w:rFonts w:asciiTheme="majorHAnsi" w:hAnsiTheme="majorHAnsi"/>
                <w:sz w:val="20"/>
                <w:szCs w:val="20"/>
              </w:rPr>
            </w:pPr>
            <w:hyperlink r:id="rId90" w:tooltip="Przejdź do opisu składowiska" w:history="1">
              <w:proofErr w:type="spellStart"/>
              <w:r w:rsidR="0010006C" w:rsidRPr="0035798A">
                <w:rPr>
                  <w:rStyle w:val="Hipercze"/>
                  <w:rFonts w:asciiTheme="majorHAnsi" w:hAnsiTheme="majorHAnsi"/>
                  <w:color w:val="auto"/>
                  <w:sz w:val="20"/>
                  <w:szCs w:val="20"/>
                  <w:u w:val="none"/>
                </w:rPr>
                <w:t>Szadółki</w:t>
              </w:r>
              <w:proofErr w:type="spellEnd"/>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BD0FE6">
            <w:pPr>
              <w:jc w:val="center"/>
              <w:rPr>
                <w:rFonts w:asciiTheme="majorHAnsi" w:hAnsiTheme="majorHAnsi"/>
                <w:sz w:val="20"/>
                <w:szCs w:val="20"/>
              </w:rPr>
            </w:pPr>
            <w:r w:rsidRPr="00BD0FE6">
              <w:rPr>
                <w:rFonts w:asciiTheme="majorHAnsi" w:hAnsiTheme="majorHAnsi"/>
                <w:sz w:val="20"/>
                <w:szCs w:val="20"/>
              </w:rPr>
              <w:t>89 397</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2032</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22</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tcPr>
          <w:p w:rsidR="0010006C" w:rsidRPr="0035798A" w:rsidRDefault="006A583C" w:rsidP="0010006C">
            <w:pPr>
              <w:jc w:val="center"/>
              <w:rPr>
                <w:rFonts w:asciiTheme="majorHAnsi" w:hAnsiTheme="majorHAnsi"/>
                <w:sz w:val="20"/>
                <w:szCs w:val="20"/>
              </w:rPr>
            </w:pPr>
            <w:hyperlink r:id="rId91" w:tooltip="Przejdź do opisu składowiska" w:history="1">
              <w:r w:rsidR="0010006C" w:rsidRPr="0035798A">
                <w:rPr>
                  <w:rStyle w:val="Hipercze"/>
                  <w:rFonts w:asciiTheme="majorHAnsi" w:hAnsiTheme="majorHAnsi"/>
                  <w:color w:val="auto"/>
                  <w:sz w:val="20"/>
                  <w:szCs w:val="20"/>
                  <w:u w:val="none"/>
                </w:rPr>
                <w:t>POMORSKIE</w:t>
              </w:r>
            </w:hyperlink>
          </w:p>
        </w:tc>
        <w:tc>
          <w:tcPr>
            <w:tcW w:w="1275" w:type="dxa"/>
            <w:shd w:val="clear" w:color="auto" w:fill="FFFFFF"/>
            <w:tcMar>
              <w:top w:w="30" w:type="dxa"/>
              <w:left w:w="30" w:type="dxa"/>
              <w:bottom w:w="30" w:type="dxa"/>
              <w:right w:w="30" w:type="dxa"/>
            </w:tcMar>
            <w:vAlign w:val="center"/>
          </w:tcPr>
          <w:p w:rsidR="0010006C" w:rsidRPr="0035798A" w:rsidRDefault="006A583C" w:rsidP="0010006C">
            <w:pPr>
              <w:jc w:val="center"/>
              <w:rPr>
                <w:rFonts w:asciiTheme="majorHAnsi" w:hAnsiTheme="majorHAnsi"/>
                <w:sz w:val="20"/>
                <w:szCs w:val="20"/>
              </w:rPr>
            </w:pPr>
            <w:hyperlink r:id="rId92" w:tooltip="Przejdź do opisu składowiska" w:history="1">
              <w:r w:rsidR="0010006C" w:rsidRPr="0035798A">
                <w:rPr>
                  <w:rStyle w:val="Hipercze"/>
                  <w:rFonts w:asciiTheme="majorHAnsi" w:hAnsiTheme="majorHAnsi"/>
                  <w:color w:val="auto"/>
                  <w:sz w:val="20"/>
                  <w:szCs w:val="20"/>
                  <w:u w:val="none"/>
                </w:rPr>
                <w:t>Kwidzyn</w:t>
              </w:r>
            </w:hyperlink>
          </w:p>
        </w:tc>
        <w:tc>
          <w:tcPr>
            <w:tcW w:w="1276" w:type="dxa"/>
            <w:shd w:val="clear" w:color="auto" w:fill="FFFFFF"/>
            <w:tcMar>
              <w:top w:w="30" w:type="dxa"/>
              <w:left w:w="30" w:type="dxa"/>
              <w:bottom w:w="30" w:type="dxa"/>
              <w:right w:w="30" w:type="dxa"/>
            </w:tcMar>
            <w:vAlign w:val="center"/>
          </w:tcPr>
          <w:p w:rsidR="0010006C" w:rsidRPr="0035798A" w:rsidRDefault="006A583C" w:rsidP="0010006C">
            <w:pPr>
              <w:jc w:val="center"/>
              <w:rPr>
                <w:rFonts w:asciiTheme="majorHAnsi" w:hAnsiTheme="majorHAnsi"/>
                <w:sz w:val="20"/>
                <w:szCs w:val="20"/>
              </w:rPr>
            </w:pPr>
            <w:hyperlink r:id="rId93" w:tooltip="Przejdź do opisu składowiska" w:history="1">
              <w:r w:rsidR="0010006C" w:rsidRPr="0035798A">
                <w:rPr>
                  <w:rStyle w:val="Hipercze"/>
                  <w:rFonts w:asciiTheme="majorHAnsi" w:hAnsiTheme="majorHAnsi"/>
                  <w:color w:val="auto"/>
                  <w:sz w:val="20"/>
                  <w:szCs w:val="20"/>
                  <w:u w:val="none"/>
                </w:rPr>
                <w:t>Gilwa Mała</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54 561</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2018</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23</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tcPr>
          <w:p w:rsidR="0010006C" w:rsidRPr="0035798A" w:rsidRDefault="006A583C" w:rsidP="0010006C">
            <w:pPr>
              <w:jc w:val="center"/>
              <w:rPr>
                <w:rFonts w:asciiTheme="majorHAnsi" w:hAnsiTheme="majorHAnsi"/>
                <w:sz w:val="20"/>
                <w:szCs w:val="20"/>
              </w:rPr>
            </w:pPr>
            <w:hyperlink r:id="rId94" w:tooltip="Przejdź do opisu składowiska" w:history="1">
              <w:r w:rsidR="0010006C" w:rsidRPr="0035798A">
                <w:rPr>
                  <w:rStyle w:val="Hipercze"/>
                  <w:rFonts w:asciiTheme="majorHAnsi" w:hAnsiTheme="majorHAnsi"/>
                  <w:color w:val="auto"/>
                  <w:sz w:val="20"/>
                  <w:szCs w:val="20"/>
                  <w:u w:val="none"/>
                </w:rPr>
                <w:t>POMORSKIE</w:t>
              </w:r>
            </w:hyperlink>
          </w:p>
        </w:tc>
        <w:tc>
          <w:tcPr>
            <w:tcW w:w="1275" w:type="dxa"/>
            <w:shd w:val="clear" w:color="auto" w:fill="FFFFFF"/>
            <w:tcMar>
              <w:top w:w="30" w:type="dxa"/>
              <w:left w:w="30" w:type="dxa"/>
              <w:bottom w:w="30" w:type="dxa"/>
              <w:right w:w="30" w:type="dxa"/>
            </w:tcMar>
            <w:vAlign w:val="center"/>
          </w:tcPr>
          <w:p w:rsidR="0010006C" w:rsidRPr="0035798A" w:rsidRDefault="006A583C" w:rsidP="0010006C">
            <w:pPr>
              <w:jc w:val="center"/>
              <w:rPr>
                <w:rFonts w:asciiTheme="majorHAnsi" w:hAnsiTheme="majorHAnsi"/>
                <w:sz w:val="20"/>
                <w:szCs w:val="20"/>
              </w:rPr>
            </w:pPr>
            <w:hyperlink r:id="rId95" w:tooltip="Przejdź do opisu składowiska" w:history="1">
              <w:r w:rsidR="0010006C" w:rsidRPr="0035798A">
                <w:rPr>
                  <w:rStyle w:val="Hipercze"/>
                  <w:rFonts w:asciiTheme="majorHAnsi" w:hAnsiTheme="majorHAnsi"/>
                  <w:color w:val="auto"/>
                  <w:sz w:val="20"/>
                  <w:szCs w:val="20"/>
                  <w:u w:val="none"/>
                </w:rPr>
                <w:t>Słupsk</w:t>
              </w:r>
            </w:hyperlink>
          </w:p>
        </w:tc>
        <w:tc>
          <w:tcPr>
            <w:tcW w:w="1276" w:type="dxa"/>
            <w:shd w:val="clear" w:color="auto" w:fill="FFFFFF"/>
            <w:tcMar>
              <w:top w:w="30" w:type="dxa"/>
              <w:left w:w="30" w:type="dxa"/>
              <w:bottom w:w="30" w:type="dxa"/>
              <w:right w:w="30" w:type="dxa"/>
            </w:tcMar>
            <w:vAlign w:val="center"/>
          </w:tcPr>
          <w:p w:rsidR="0010006C" w:rsidRPr="0035798A" w:rsidRDefault="006A583C" w:rsidP="0010006C">
            <w:pPr>
              <w:jc w:val="center"/>
              <w:rPr>
                <w:rFonts w:asciiTheme="majorHAnsi" w:hAnsiTheme="majorHAnsi"/>
                <w:sz w:val="20"/>
                <w:szCs w:val="20"/>
              </w:rPr>
            </w:pPr>
            <w:hyperlink r:id="rId96" w:tooltip="Przejdź do opisu składowiska" w:history="1">
              <w:r w:rsidR="0010006C" w:rsidRPr="0035798A">
                <w:rPr>
                  <w:rStyle w:val="Hipercze"/>
                  <w:rFonts w:asciiTheme="majorHAnsi" w:hAnsiTheme="majorHAnsi"/>
                  <w:color w:val="auto"/>
                  <w:sz w:val="20"/>
                  <w:szCs w:val="20"/>
                  <w:u w:val="none"/>
                </w:rPr>
                <w:t>Bierkowo</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BD0FE6">
            <w:pPr>
              <w:jc w:val="center"/>
              <w:rPr>
                <w:rFonts w:asciiTheme="majorHAnsi" w:hAnsiTheme="majorHAnsi"/>
                <w:sz w:val="20"/>
                <w:szCs w:val="20"/>
              </w:rPr>
            </w:pPr>
            <w:r w:rsidRPr="00BD0FE6">
              <w:rPr>
                <w:rFonts w:asciiTheme="majorHAnsi" w:hAnsiTheme="majorHAnsi"/>
                <w:sz w:val="20"/>
                <w:szCs w:val="20"/>
              </w:rPr>
              <w:t>3 037</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061304, 101181, 101309, 150111, 160111, 170601, 170605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b.d.</w:t>
            </w:r>
          </w:p>
        </w:tc>
      </w:tr>
      <w:tr w:rsidR="0010006C" w:rsidRPr="0035798A" w:rsidTr="00071ADB">
        <w:trPr>
          <w:trHeight w:val="114"/>
        </w:trPr>
        <w:tc>
          <w:tcPr>
            <w:tcW w:w="456" w:type="dxa"/>
            <w:shd w:val="clear" w:color="auto" w:fill="FFFFFF"/>
            <w:tcMar>
              <w:top w:w="30" w:type="dxa"/>
              <w:left w:w="30" w:type="dxa"/>
              <w:bottom w:w="30" w:type="dxa"/>
              <w:right w:w="30" w:type="dxa"/>
            </w:tcMar>
            <w:vAlign w:val="center"/>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24</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tcPr>
          <w:p w:rsidR="0010006C" w:rsidRPr="0035798A" w:rsidRDefault="006A583C" w:rsidP="0010006C">
            <w:pPr>
              <w:jc w:val="center"/>
              <w:rPr>
                <w:rFonts w:asciiTheme="majorHAnsi" w:hAnsiTheme="majorHAnsi"/>
                <w:sz w:val="20"/>
                <w:szCs w:val="20"/>
              </w:rPr>
            </w:pPr>
            <w:hyperlink r:id="rId97" w:tooltip="Przejdź do opisu składowiska" w:history="1">
              <w:r w:rsidR="0010006C" w:rsidRPr="0035798A">
                <w:rPr>
                  <w:rStyle w:val="Hipercze"/>
                  <w:rFonts w:asciiTheme="majorHAnsi" w:hAnsiTheme="majorHAnsi"/>
                  <w:color w:val="auto"/>
                  <w:sz w:val="20"/>
                  <w:szCs w:val="20"/>
                  <w:u w:val="none"/>
                </w:rPr>
                <w:t>ŚLĄSKIE</w:t>
              </w:r>
            </w:hyperlink>
          </w:p>
        </w:tc>
        <w:tc>
          <w:tcPr>
            <w:tcW w:w="1275" w:type="dxa"/>
            <w:shd w:val="clear" w:color="auto" w:fill="FFFFFF"/>
            <w:tcMar>
              <w:top w:w="30" w:type="dxa"/>
              <w:left w:w="30" w:type="dxa"/>
              <w:bottom w:w="30" w:type="dxa"/>
              <w:right w:w="30" w:type="dxa"/>
            </w:tcMar>
            <w:vAlign w:val="center"/>
          </w:tcPr>
          <w:p w:rsidR="0010006C" w:rsidRPr="0035798A" w:rsidRDefault="006A583C" w:rsidP="0010006C">
            <w:pPr>
              <w:jc w:val="center"/>
              <w:rPr>
                <w:rFonts w:asciiTheme="majorHAnsi" w:hAnsiTheme="majorHAnsi"/>
                <w:sz w:val="20"/>
                <w:szCs w:val="20"/>
              </w:rPr>
            </w:pPr>
            <w:hyperlink r:id="rId98" w:tooltip="Przejdź do opisu składowiska" w:history="1">
              <w:r w:rsidR="0010006C" w:rsidRPr="0035798A">
                <w:rPr>
                  <w:rStyle w:val="Hipercze"/>
                  <w:rFonts w:asciiTheme="majorHAnsi" w:hAnsiTheme="majorHAnsi"/>
                  <w:color w:val="auto"/>
                  <w:sz w:val="20"/>
                  <w:szCs w:val="20"/>
                  <w:u w:val="none"/>
                </w:rPr>
                <w:t>Knurów</w:t>
              </w:r>
            </w:hyperlink>
          </w:p>
        </w:tc>
        <w:tc>
          <w:tcPr>
            <w:tcW w:w="1276" w:type="dxa"/>
            <w:shd w:val="clear" w:color="auto" w:fill="FFFFFF"/>
            <w:tcMar>
              <w:top w:w="30" w:type="dxa"/>
              <w:left w:w="30" w:type="dxa"/>
              <w:bottom w:w="30" w:type="dxa"/>
              <w:right w:w="30" w:type="dxa"/>
            </w:tcMar>
            <w:vAlign w:val="center"/>
          </w:tcPr>
          <w:p w:rsidR="0010006C" w:rsidRPr="0035798A" w:rsidRDefault="006A583C" w:rsidP="0010006C">
            <w:pPr>
              <w:jc w:val="center"/>
              <w:rPr>
                <w:rFonts w:asciiTheme="majorHAnsi" w:hAnsiTheme="majorHAnsi"/>
                <w:sz w:val="20"/>
                <w:szCs w:val="20"/>
              </w:rPr>
            </w:pPr>
            <w:hyperlink r:id="rId99" w:tooltip="Przejdź do opisu składowiska" w:history="1">
              <w:r w:rsidR="0010006C" w:rsidRPr="0035798A">
                <w:rPr>
                  <w:rStyle w:val="Hipercze"/>
                  <w:rFonts w:asciiTheme="majorHAnsi" w:hAnsiTheme="majorHAnsi"/>
                  <w:color w:val="auto"/>
                  <w:sz w:val="20"/>
                  <w:szCs w:val="20"/>
                  <w:u w:val="none"/>
                </w:rPr>
                <w:t>Knurów</w:t>
              </w:r>
            </w:hyperlink>
          </w:p>
        </w:tc>
        <w:tc>
          <w:tcPr>
            <w:tcW w:w="1276" w:type="dxa"/>
            <w:shd w:val="clear" w:color="auto" w:fill="FFFFFF"/>
            <w:tcMar>
              <w:top w:w="30" w:type="dxa"/>
              <w:left w:w="30" w:type="dxa"/>
              <w:bottom w:w="30" w:type="dxa"/>
              <w:right w:w="30" w:type="dxa"/>
            </w:tcMar>
            <w:vAlign w:val="center"/>
          </w:tcPr>
          <w:p w:rsidR="0010006C" w:rsidRPr="00BD0FE6" w:rsidRDefault="00BD0FE6"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311 330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po 2018</w:t>
            </w:r>
          </w:p>
        </w:tc>
      </w:tr>
      <w:tr w:rsidR="0010006C" w:rsidRPr="0035798A" w:rsidTr="00071ADB">
        <w:trPr>
          <w:trHeight w:val="114"/>
        </w:trPr>
        <w:tc>
          <w:tcPr>
            <w:tcW w:w="456" w:type="dxa"/>
            <w:shd w:val="clear" w:color="auto" w:fill="FFFFFF"/>
            <w:tcMar>
              <w:top w:w="30" w:type="dxa"/>
              <w:left w:w="30" w:type="dxa"/>
              <w:bottom w:w="30" w:type="dxa"/>
              <w:right w:w="30" w:type="dxa"/>
            </w:tcMar>
            <w:vAlign w:val="center"/>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25</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tcPr>
          <w:p w:rsidR="0010006C" w:rsidRPr="0035798A" w:rsidRDefault="006A583C" w:rsidP="0010006C">
            <w:pPr>
              <w:jc w:val="center"/>
              <w:rPr>
                <w:rFonts w:asciiTheme="majorHAnsi" w:hAnsiTheme="majorHAnsi"/>
                <w:sz w:val="20"/>
                <w:szCs w:val="20"/>
              </w:rPr>
            </w:pPr>
            <w:hyperlink r:id="rId100" w:tooltip="Przejdź do opisu składowiska" w:history="1">
              <w:r w:rsidR="0010006C" w:rsidRPr="0035798A">
                <w:rPr>
                  <w:rStyle w:val="Hipercze"/>
                  <w:rFonts w:asciiTheme="majorHAnsi" w:hAnsiTheme="majorHAnsi"/>
                  <w:color w:val="auto"/>
                  <w:sz w:val="20"/>
                  <w:szCs w:val="20"/>
                  <w:u w:val="none"/>
                </w:rPr>
                <w:t>ŚLĄSKIE</w:t>
              </w:r>
            </w:hyperlink>
          </w:p>
        </w:tc>
        <w:tc>
          <w:tcPr>
            <w:tcW w:w="1275" w:type="dxa"/>
            <w:shd w:val="clear" w:color="auto" w:fill="FFFFFF"/>
            <w:tcMar>
              <w:top w:w="30" w:type="dxa"/>
              <w:left w:w="30" w:type="dxa"/>
              <w:bottom w:w="30" w:type="dxa"/>
              <w:right w:w="30" w:type="dxa"/>
            </w:tcMar>
            <w:vAlign w:val="center"/>
          </w:tcPr>
          <w:p w:rsidR="0010006C" w:rsidRPr="0035798A" w:rsidRDefault="006A583C" w:rsidP="0010006C">
            <w:pPr>
              <w:jc w:val="center"/>
              <w:rPr>
                <w:rFonts w:asciiTheme="majorHAnsi" w:hAnsiTheme="majorHAnsi"/>
                <w:sz w:val="20"/>
                <w:szCs w:val="20"/>
              </w:rPr>
            </w:pPr>
            <w:hyperlink r:id="rId101" w:tooltip="Przejdź do opisu składowiska" w:history="1">
              <w:r w:rsidR="0010006C" w:rsidRPr="0035798A">
                <w:rPr>
                  <w:rStyle w:val="Hipercze"/>
                  <w:rFonts w:asciiTheme="majorHAnsi" w:hAnsiTheme="majorHAnsi"/>
                  <w:color w:val="auto"/>
                  <w:sz w:val="20"/>
                  <w:szCs w:val="20"/>
                  <w:u w:val="none"/>
                </w:rPr>
                <w:t>Jastrzębie-Zdrój</w:t>
              </w:r>
            </w:hyperlink>
          </w:p>
        </w:tc>
        <w:tc>
          <w:tcPr>
            <w:tcW w:w="1276" w:type="dxa"/>
            <w:shd w:val="clear" w:color="auto" w:fill="FFFFFF"/>
            <w:tcMar>
              <w:top w:w="30" w:type="dxa"/>
              <w:left w:w="30" w:type="dxa"/>
              <w:bottom w:w="30" w:type="dxa"/>
              <w:right w:w="30" w:type="dxa"/>
            </w:tcMar>
            <w:vAlign w:val="center"/>
          </w:tcPr>
          <w:p w:rsidR="0010006C" w:rsidRPr="0035798A" w:rsidRDefault="006A583C" w:rsidP="0010006C">
            <w:pPr>
              <w:jc w:val="center"/>
              <w:rPr>
                <w:rFonts w:asciiTheme="majorHAnsi" w:hAnsiTheme="majorHAnsi"/>
                <w:sz w:val="20"/>
                <w:szCs w:val="20"/>
              </w:rPr>
            </w:pPr>
            <w:hyperlink r:id="rId102" w:tooltip="Przejdź do opisu składowiska" w:history="1">
              <w:r w:rsidR="0010006C" w:rsidRPr="0035798A">
                <w:rPr>
                  <w:rStyle w:val="Hipercze"/>
                  <w:rFonts w:asciiTheme="majorHAnsi" w:hAnsiTheme="majorHAnsi"/>
                  <w:color w:val="auto"/>
                  <w:sz w:val="20"/>
                  <w:szCs w:val="20"/>
                  <w:u w:val="none"/>
                </w:rPr>
                <w:t>Jastrzębie-Zdrój</w:t>
              </w:r>
            </w:hyperlink>
          </w:p>
        </w:tc>
        <w:tc>
          <w:tcPr>
            <w:tcW w:w="1276" w:type="dxa"/>
            <w:shd w:val="clear" w:color="auto" w:fill="FFFFFF"/>
            <w:tcMar>
              <w:top w:w="30" w:type="dxa"/>
              <w:left w:w="30" w:type="dxa"/>
              <w:bottom w:w="30" w:type="dxa"/>
              <w:right w:w="30" w:type="dxa"/>
            </w:tcMar>
            <w:vAlign w:val="center"/>
          </w:tcPr>
          <w:p w:rsidR="0010006C" w:rsidRPr="00BD0FE6" w:rsidRDefault="00BD0FE6"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1 100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2015</w:t>
            </w:r>
          </w:p>
        </w:tc>
      </w:tr>
      <w:tr w:rsidR="0010006C" w:rsidRPr="0035798A" w:rsidTr="00071ADB">
        <w:trPr>
          <w:trHeight w:val="114"/>
        </w:trPr>
        <w:tc>
          <w:tcPr>
            <w:tcW w:w="456" w:type="dxa"/>
            <w:shd w:val="clear" w:color="auto" w:fill="FFFFFF"/>
            <w:tcMar>
              <w:top w:w="30" w:type="dxa"/>
              <w:left w:w="30" w:type="dxa"/>
              <w:bottom w:w="30" w:type="dxa"/>
              <w:right w:w="30" w:type="dxa"/>
            </w:tcMar>
            <w:vAlign w:val="center"/>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lastRenderedPageBreak/>
              <w:t>26</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tcPr>
          <w:p w:rsidR="0010006C" w:rsidRPr="0035798A" w:rsidRDefault="006A583C" w:rsidP="0010006C">
            <w:pPr>
              <w:jc w:val="center"/>
              <w:rPr>
                <w:rFonts w:asciiTheme="majorHAnsi" w:hAnsiTheme="majorHAnsi"/>
                <w:sz w:val="20"/>
                <w:szCs w:val="20"/>
              </w:rPr>
            </w:pPr>
            <w:hyperlink r:id="rId103" w:tooltip="Przejdź do opisu składowiska" w:history="1">
              <w:r w:rsidR="0010006C" w:rsidRPr="0035798A">
                <w:rPr>
                  <w:rStyle w:val="Hipercze"/>
                  <w:rFonts w:asciiTheme="majorHAnsi" w:hAnsiTheme="majorHAnsi"/>
                  <w:color w:val="auto"/>
                  <w:sz w:val="20"/>
                  <w:szCs w:val="20"/>
                  <w:u w:val="none"/>
                </w:rPr>
                <w:t>ŚLĄSKIE</w:t>
              </w:r>
            </w:hyperlink>
          </w:p>
        </w:tc>
        <w:tc>
          <w:tcPr>
            <w:tcW w:w="1275" w:type="dxa"/>
            <w:shd w:val="clear" w:color="auto" w:fill="FFFFFF"/>
            <w:tcMar>
              <w:top w:w="30" w:type="dxa"/>
              <w:left w:w="30" w:type="dxa"/>
              <w:bottom w:w="30" w:type="dxa"/>
              <w:right w:w="30" w:type="dxa"/>
            </w:tcMar>
            <w:vAlign w:val="center"/>
          </w:tcPr>
          <w:p w:rsidR="0010006C" w:rsidRPr="0035798A" w:rsidRDefault="006A583C" w:rsidP="0010006C">
            <w:pPr>
              <w:jc w:val="center"/>
              <w:rPr>
                <w:rFonts w:asciiTheme="majorHAnsi" w:hAnsiTheme="majorHAnsi"/>
                <w:sz w:val="20"/>
                <w:szCs w:val="20"/>
              </w:rPr>
            </w:pPr>
            <w:hyperlink r:id="rId104" w:tooltip="Przejdź do opisu składowiska" w:history="1">
              <w:proofErr w:type="spellStart"/>
              <w:r w:rsidR="0010006C" w:rsidRPr="0035798A">
                <w:rPr>
                  <w:rStyle w:val="Hipercze"/>
                  <w:rFonts w:asciiTheme="majorHAnsi" w:hAnsiTheme="majorHAnsi"/>
                  <w:color w:val="auto"/>
                  <w:sz w:val="20"/>
                  <w:szCs w:val="20"/>
                  <w:u w:val="none"/>
                </w:rPr>
                <w:t>Świętochło</w:t>
              </w:r>
              <w:proofErr w:type="spellEnd"/>
              <w:r w:rsidR="00EE5A15">
                <w:rPr>
                  <w:rStyle w:val="Hipercze"/>
                  <w:rFonts w:asciiTheme="majorHAnsi" w:hAnsiTheme="majorHAnsi"/>
                  <w:color w:val="auto"/>
                  <w:sz w:val="20"/>
                  <w:szCs w:val="20"/>
                  <w:u w:val="none"/>
                </w:rPr>
                <w:t>-</w:t>
              </w:r>
              <w:r w:rsidR="0010006C" w:rsidRPr="0035798A">
                <w:rPr>
                  <w:rStyle w:val="Hipercze"/>
                  <w:rFonts w:asciiTheme="majorHAnsi" w:hAnsiTheme="majorHAnsi"/>
                  <w:color w:val="auto"/>
                  <w:sz w:val="20"/>
                  <w:szCs w:val="20"/>
                  <w:u w:val="none"/>
                </w:rPr>
                <w:t>wice</w:t>
              </w:r>
            </w:hyperlink>
          </w:p>
        </w:tc>
        <w:tc>
          <w:tcPr>
            <w:tcW w:w="1276" w:type="dxa"/>
            <w:shd w:val="clear" w:color="auto" w:fill="FFFFFF"/>
            <w:tcMar>
              <w:top w:w="30" w:type="dxa"/>
              <w:left w:w="30" w:type="dxa"/>
              <w:bottom w:w="30" w:type="dxa"/>
              <w:right w:w="30" w:type="dxa"/>
            </w:tcMar>
            <w:vAlign w:val="center"/>
          </w:tcPr>
          <w:p w:rsidR="0010006C" w:rsidRPr="0035798A" w:rsidRDefault="006A583C" w:rsidP="0010006C">
            <w:pPr>
              <w:jc w:val="center"/>
              <w:rPr>
                <w:rFonts w:asciiTheme="majorHAnsi" w:hAnsiTheme="majorHAnsi"/>
                <w:sz w:val="20"/>
                <w:szCs w:val="20"/>
              </w:rPr>
            </w:pPr>
            <w:hyperlink r:id="rId105" w:tooltip="Przejdź do opisu składowiska" w:history="1">
              <w:proofErr w:type="spellStart"/>
              <w:r w:rsidR="0010006C" w:rsidRPr="0035798A">
                <w:rPr>
                  <w:rStyle w:val="Hipercze"/>
                  <w:rFonts w:asciiTheme="majorHAnsi" w:hAnsiTheme="majorHAnsi"/>
                  <w:color w:val="auto"/>
                  <w:sz w:val="20"/>
                  <w:szCs w:val="20"/>
                  <w:u w:val="none"/>
                </w:rPr>
                <w:t>Świętochło</w:t>
              </w:r>
              <w:proofErr w:type="spellEnd"/>
              <w:r w:rsidR="00EE5A15">
                <w:rPr>
                  <w:rStyle w:val="Hipercze"/>
                  <w:rFonts w:asciiTheme="majorHAnsi" w:hAnsiTheme="majorHAnsi"/>
                  <w:color w:val="auto"/>
                  <w:sz w:val="20"/>
                  <w:szCs w:val="20"/>
                  <w:u w:val="none"/>
                </w:rPr>
                <w:t>-</w:t>
              </w:r>
              <w:r w:rsidR="0010006C" w:rsidRPr="0035798A">
                <w:rPr>
                  <w:rStyle w:val="Hipercze"/>
                  <w:rFonts w:asciiTheme="majorHAnsi" w:hAnsiTheme="majorHAnsi"/>
                  <w:color w:val="auto"/>
                  <w:sz w:val="20"/>
                  <w:szCs w:val="20"/>
                  <w:u w:val="none"/>
                </w:rPr>
                <w:t>wice</w:t>
              </w:r>
            </w:hyperlink>
          </w:p>
        </w:tc>
        <w:tc>
          <w:tcPr>
            <w:tcW w:w="1276" w:type="dxa"/>
            <w:shd w:val="clear" w:color="auto" w:fill="FFFFFF"/>
            <w:tcMar>
              <w:top w:w="30" w:type="dxa"/>
              <w:left w:w="30" w:type="dxa"/>
              <w:bottom w:w="30" w:type="dxa"/>
              <w:right w:w="30" w:type="dxa"/>
            </w:tcMar>
            <w:vAlign w:val="center"/>
          </w:tcPr>
          <w:p w:rsidR="0010006C" w:rsidRPr="00EE5A15" w:rsidRDefault="00BD0FE6" w:rsidP="00BD0FE6">
            <w:pPr>
              <w:jc w:val="center"/>
              <w:rPr>
                <w:rFonts w:asciiTheme="majorHAnsi" w:hAnsiTheme="majorHAnsi"/>
                <w:sz w:val="20"/>
                <w:szCs w:val="20"/>
              </w:rPr>
            </w:pPr>
            <w:r w:rsidRPr="00EE5A15">
              <w:rPr>
                <w:rFonts w:asciiTheme="majorHAnsi" w:hAnsiTheme="majorHAnsi"/>
                <w:sz w:val="20"/>
                <w:szCs w:val="20"/>
              </w:rPr>
              <w:t>5 000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2015</w:t>
            </w:r>
          </w:p>
        </w:tc>
      </w:tr>
      <w:tr w:rsidR="00071ADB" w:rsidRPr="0035798A" w:rsidTr="00071ADB">
        <w:trPr>
          <w:trHeight w:val="114"/>
        </w:trPr>
        <w:tc>
          <w:tcPr>
            <w:tcW w:w="456" w:type="dxa"/>
            <w:shd w:val="clear" w:color="auto" w:fill="FFFFFF"/>
            <w:tcMar>
              <w:top w:w="30" w:type="dxa"/>
              <w:left w:w="30" w:type="dxa"/>
              <w:bottom w:w="30" w:type="dxa"/>
              <w:right w:w="30" w:type="dxa"/>
            </w:tcMar>
            <w:vAlign w:val="center"/>
          </w:tcPr>
          <w:p w:rsidR="00071ADB" w:rsidRPr="0035798A" w:rsidRDefault="00BD0FE6" w:rsidP="0010006C">
            <w:pPr>
              <w:jc w:val="center"/>
              <w:rPr>
                <w:rFonts w:asciiTheme="majorHAnsi" w:hAnsiTheme="majorHAnsi"/>
                <w:sz w:val="20"/>
                <w:szCs w:val="20"/>
              </w:rPr>
            </w:pPr>
            <w:r>
              <w:rPr>
                <w:rFonts w:asciiTheme="majorHAnsi" w:hAnsiTheme="majorHAnsi"/>
                <w:sz w:val="20"/>
                <w:szCs w:val="20"/>
              </w:rPr>
              <w:t>27.</w:t>
            </w:r>
          </w:p>
        </w:tc>
        <w:tc>
          <w:tcPr>
            <w:tcW w:w="2268" w:type="dxa"/>
            <w:shd w:val="clear" w:color="auto" w:fill="FFFFFF"/>
            <w:tcMar>
              <w:top w:w="30" w:type="dxa"/>
              <w:left w:w="30" w:type="dxa"/>
              <w:bottom w:w="30" w:type="dxa"/>
              <w:right w:w="30" w:type="dxa"/>
            </w:tcMar>
            <w:vAlign w:val="center"/>
          </w:tcPr>
          <w:p w:rsidR="00071ADB" w:rsidRDefault="006A583C" w:rsidP="0010006C">
            <w:pPr>
              <w:jc w:val="center"/>
            </w:pPr>
            <w:hyperlink r:id="rId106" w:tooltip="Przejdź do opisu składowiska" w:history="1">
              <w:r w:rsidR="00BD0FE6" w:rsidRPr="0035798A">
                <w:rPr>
                  <w:rStyle w:val="Hipercze"/>
                  <w:rFonts w:asciiTheme="majorHAnsi" w:hAnsiTheme="majorHAnsi"/>
                  <w:color w:val="auto"/>
                  <w:sz w:val="20"/>
                  <w:szCs w:val="20"/>
                  <w:u w:val="none"/>
                </w:rPr>
                <w:t>ŚLĄSKIE</w:t>
              </w:r>
            </w:hyperlink>
          </w:p>
        </w:tc>
        <w:tc>
          <w:tcPr>
            <w:tcW w:w="1275" w:type="dxa"/>
            <w:shd w:val="clear" w:color="auto" w:fill="FFFFFF"/>
            <w:tcMar>
              <w:top w:w="30" w:type="dxa"/>
              <w:left w:w="30" w:type="dxa"/>
              <w:bottom w:w="30" w:type="dxa"/>
              <w:right w:w="30" w:type="dxa"/>
            </w:tcMar>
            <w:vAlign w:val="center"/>
          </w:tcPr>
          <w:p w:rsidR="00071ADB" w:rsidRDefault="00BD0FE6" w:rsidP="0010006C">
            <w:pPr>
              <w:jc w:val="center"/>
            </w:pPr>
            <w:r w:rsidRPr="00BD0FE6">
              <w:rPr>
                <w:rFonts w:asciiTheme="majorHAnsi" w:hAnsiTheme="majorHAnsi"/>
              </w:rPr>
              <w:t>S</w:t>
            </w:r>
            <w:r w:rsidRPr="00BD0FE6">
              <w:rPr>
                <w:rFonts w:asciiTheme="majorHAnsi" w:hAnsiTheme="majorHAnsi"/>
                <w:sz w:val="20"/>
                <w:szCs w:val="20"/>
              </w:rPr>
              <w:t>osnowiec</w:t>
            </w:r>
          </w:p>
        </w:tc>
        <w:tc>
          <w:tcPr>
            <w:tcW w:w="1276" w:type="dxa"/>
            <w:shd w:val="clear" w:color="auto" w:fill="FFFFFF"/>
            <w:tcMar>
              <w:top w:w="30" w:type="dxa"/>
              <w:left w:w="30" w:type="dxa"/>
              <w:bottom w:w="30" w:type="dxa"/>
              <w:right w:w="30" w:type="dxa"/>
            </w:tcMar>
            <w:vAlign w:val="center"/>
          </w:tcPr>
          <w:p w:rsidR="00071ADB" w:rsidRDefault="00BD0FE6" w:rsidP="0010006C">
            <w:pPr>
              <w:jc w:val="center"/>
            </w:pPr>
            <w:r w:rsidRPr="00BD0FE6">
              <w:rPr>
                <w:rFonts w:asciiTheme="majorHAnsi" w:hAnsiTheme="majorHAnsi"/>
              </w:rPr>
              <w:t>S</w:t>
            </w:r>
            <w:r w:rsidRPr="00BD0FE6">
              <w:rPr>
                <w:rFonts w:asciiTheme="majorHAnsi" w:hAnsiTheme="majorHAnsi"/>
                <w:sz w:val="20"/>
                <w:szCs w:val="20"/>
              </w:rPr>
              <w:t>osnowiec</w:t>
            </w:r>
          </w:p>
        </w:tc>
        <w:tc>
          <w:tcPr>
            <w:tcW w:w="1276" w:type="dxa"/>
            <w:shd w:val="clear" w:color="auto" w:fill="FFFFFF"/>
            <w:tcMar>
              <w:top w:w="30" w:type="dxa"/>
              <w:left w:w="30" w:type="dxa"/>
              <w:bottom w:w="30" w:type="dxa"/>
              <w:right w:w="30" w:type="dxa"/>
            </w:tcMar>
            <w:vAlign w:val="center"/>
          </w:tcPr>
          <w:p w:rsidR="00071ADB" w:rsidRPr="00EE5A15" w:rsidRDefault="00BD0FE6" w:rsidP="00BD0FE6">
            <w:pPr>
              <w:jc w:val="center"/>
              <w:rPr>
                <w:rFonts w:asciiTheme="majorHAnsi" w:hAnsiTheme="majorHAnsi"/>
                <w:sz w:val="20"/>
                <w:szCs w:val="20"/>
              </w:rPr>
            </w:pPr>
            <w:r w:rsidRPr="00EE5A15">
              <w:rPr>
                <w:rFonts w:asciiTheme="majorHAnsi" w:hAnsiTheme="majorHAnsi"/>
                <w:sz w:val="20"/>
                <w:szCs w:val="20"/>
              </w:rPr>
              <w:t>7 200</w:t>
            </w:r>
          </w:p>
        </w:tc>
        <w:tc>
          <w:tcPr>
            <w:tcW w:w="1512" w:type="dxa"/>
            <w:shd w:val="clear" w:color="auto" w:fill="FFFFFF"/>
            <w:vAlign w:val="center"/>
          </w:tcPr>
          <w:p w:rsidR="00071ADB" w:rsidRPr="0035798A" w:rsidRDefault="00BD0FE6"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071ADB" w:rsidRPr="0035798A" w:rsidRDefault="00BD0FE6" w:rsidP="0010006C">
            <w:pPr>
              <w:jc w:val="center"/>
              <w:rPr>
                <w:rFonts w:asciiTheme="majorHAnsi" w:hAnsiTheme="majorHAnsi"/>
                <w:sz w:val="20"/>
                <w:szCs w:val="20"/>
              </w:rPr>
            </w:pPr>
            <w:r>
              <w:rPr>
                <w:rFonts w:asciiTheme="majorHAnsi" w:hAnsiTheme="majorHAnsi"/>
                <w:sz w:val="20"/>
                <w:szCs w:val="20"/>
              </w:rPr>
              <w:t>b.d.</w:t>
            </w:r>
          </w:p>
        </w:tc>
      </w:tr>
      <w:tr w:rsidR="0010006C" w:rsidRPr="0035798A" w:rsidTr="00071ADB">
        <w:trPr>
          <w:trHeight w:val="178"/>
        </w:trPr>
        <w:tc>
          <w:tcPr>
            <w:tcW w:w="456" w:type="dxa"/>
            <w:shd w:val="clear" w:color="auto" w:fill="FFFFFF"/>
            <w:tcMar>
              <w:top w:w="30" w:type="dxa"/>
              <w:left w:w="30" w:type="dxa"/>
              <w:bottom w:w="30" w:type="dxa"/>
              <w:right w:w="30" w:type="dxa"/>
            </w:tcMar>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28.</w:t>
            </w:r>
          </w:p>
        </w:tc>
        <w:tc>
          <w:tcPr>
            <w:tcW w:w="2268" w:type="dxa"/>
            <w:shd w:val="clear" w:color="auto" w:fill="FFFFFF"/>
            <w:tcMar>
              <w:top w:w="30" w:type="dxa"/>
              <w:left w:w="30" w:type="dxa"/>
              <w:bottom w:w="30" w:type="dxa"/>
              <w:right w:w="30" w:type="dxa"/>
            </w:tcMar>
            <w:vAlign w:val="center"/>
          </w:tcPr>
          <w:p w:rsidR="0010006C" w:rsidRPr="0035798A" w:rsidRDefault="006A583C" w:rsidP="0010006C">
            <w:pPr>
              <w:jc w:val="center"/>
              <w:rPr>
                <w:rFonts w:asciiTheme="majorHAnsi" w:hAnsiTheme="majorHAnsi"/>
                <w:sz w:val="20"/>
                <w:szCs w:val="20"/>
              </w:rPr>
            </w:pPr>
            <w:hyperlink r:id="rId107" w:tooltip="Przejdź do opisu składowiska" w:history="1">
              <w:r w:rsidR="0010006C" w:rsidRPr="0035798A">
                <w:rPr>
                  <w:rStyle w:val="Hipercze"/>
                  <w:rFonts w:asciiTheme="majorHAnsi" w:hAnsiTheme="majorHAnsi"/>
                  <w:color w:val="auto"/>
                  <w:sz w:val="20"/>
                  <w:szCs w:val="20"/>
                  <w:u w:val="none"/>
                </w:rPr>
                <w:t>ŚWIĘTOKRZYSKIE</w:t>
              </w:r>
            </w:hyperlink>
          </w:p>
        </w:tc>
        <w:tc>
          <w:tcPr>
            <w:tcW w:w="1275" w:type="dxa"/>
            <w:shd w:val="clear" w:color="auto" w:fill="FFFFFF"/>
            <w:tcMar>
              <w:top w:w="30" w:type="dxa"/>
              <w:left w:w="30" w:type="dxa"/>
              <w:bottom w:w="30" w:type="dxa"/>
              <w:right w:w="30" w:type="dxa"/>
            </w:tcMar>
            <w:vAlign w:val="center"/>
          </w:tcPr>
          <w:p w:rsidR="0010006C" w:rsidRPr="0035798A" w:rsidRDefault="006A583C" w:rsidP="0010006C">
            <w:pPr>
              <w:jc w:val="center"/>
              <w:rPr>
                <w:rFonts w:asciiTheme="majorHAnsi" w:hAnsiTheme="majorHAnsi"/>
                <w:sz w:val="20"/>
                <w:szCs w:val="20"/>
              </w:rPr>
            </w:pPr>
            <w:hyperlink r:id="rId108" w:tooltip="Przejdź do opisu składowiska" w:history="1">
              <w:r w:rsidR="0010006C" w:rsidRPr="0035798A">
                <w:rPr>
                  <w:rStyle w:val="Hipercze"/>
                  <w:rFonts w:asciiTheme="majorHAnsi" w:hAnsiTheme="majorHAnsi"/>
                  <w:color w:val="auto"/>
                  <w:sz w:val="20"/>
                  <w:szCs w:val="20"/>
                  <w:u w:val="none"/>
                </w:rPr>
                <w:t>Tuczępy</w:t>
              </w:r>
            </w:hyperlink>
          </w:p>
        </w:tc>
        <w:tc>
          <w:tcPr>
            <w:tcW w:w="1276" w:type="dxa"/>
            <w:shd w:val="clear" w:color="auto" w:fill="FFFFFF"/>
            <w:tcMar>
              <w:top w:w="30" w:type="dxa"/>
              <w:left w:w="30" w:type="dxa"/>
              <w:bottom w:w="30" w:type="dxa"/>
              <w:right w:w="30" w:type="dxa"/>
            </w:tcMar>
            <w:vAlign w:val="center"/>
          </w:tcPr>
          <w:p w:rsidR="0010006C" w:rsidRPr="0035798A" w:rsidRDefault="006A583C" w:rsidP="0010006C">
            <w:pPr>
              <w:jc w:val="center"/>
              <w:rPr>
                <w:rFonts w:asciiTheme="majorHAnsi" w:hAnsiTheme="majorHAnsi"/>
                <w:sz w:val="20"/>
                <w:szCs w:val="20"/>
              </w:rPr>
            </w:pPr>
            <w:hyperlink r:id="rId109" w:tooltip="Przejdź do opisu składowiska" w:history="1">
              <w:r w:rsidR="0010006C" w:rsidRPr="0035798A">
                <w:rPr>
                  <w:rStyle w:val="Hipercze"/>
                  <w:rFonts w:asciiTheme="majorHAnsi" w:hAnsiTheme="majorHAnsi"/>
                  <w:color w:val="auto"/>
                  <w:sz w:val="20"/>
                  <w:szCs w:val="20"/>
                  <w:u w:val="none"/>
                </w:rPr>
                <w:t>Dobrów</w:t>
              </w:r>
            </w:hyperlink>
          </w:p>
        </w:tc>
        <w:tc>
          <w:tcPr>
            <w:tcW w:w="1276" w:type="dxa"/>
            <w:shd w:val="clear" w:color="auto" w:fill="FFFFFF"/>
            <w:tcMar>
              <w:top w:w="30" w:type="dxa"/>
              <w:left w:w="30" w:type="dxa"/>
              <w:bottom w:w="30" w:type="dxa"/>
              <w:right w:w="30" w:type="dxa"/>
            </w:tcMar>
            <w:vAlign w:val="center"/>
          </w:tcPr>
          <w:p w:rsidR="0010006C" w:rsidRPr="00EE5A15" w:rsidRDefault="00BD0FE6" w:rsidP="0010006C">
            <w:pPr>
              <w:jc w:val="center"/>
              <w:rPr>
                <w:rFonts w:asciiTheme="majorHAnsi" w:hAnsiTheme="majorHAnsi"/>
                <w:sz w:val="20"/>
                <w:szCs w:val="20"/>
              </w:rPr>
            </w:pPr>
            <w:r w:rsidRPr="00EE5A15">
              <w:rPr>
                <w:rFonts w:asciiTheme="majorHAnsi" w:hAnsiTheme="majorHAnsi" w:cs="Arial"/>
                <w:sz w:val="20"/>
                <w:szCs w:val="20"/>
                <w:shd w:val="clear" w:color="auto" w:fill="FFFFFF"/>
              </w:rPr>
              <w:t>414 062</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2032</w:t>
            </w:r>
          </w:p>
        </w:tc>
      </w:tr>
      <w:tr w:rsidR="0010006C" w:rsidRPr="0035798A" w:rsidTr="00071ADB">
        <w:trPr>
          <w:trHeight w:val="356"/>
        </w:trPr>
        <w:tc>
          <w:tcPr>
            <w:tcW w:w="456" w:type="dxa"/>
            <w:shd w:val="clear" w:color="auto" w:fill="FFFFFF"/>
            <w:tcMar>
              <w:top w:w="30" w:type="dxa"/>
              <w:left w:w="30" w:type="dxa"/>
              <w:bottom w:w="30" w:type="dxa"/>
              <w:right w:w="30" w:type="dxa"/>
            </w:tcMar>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29.</w:t>
            </w:r>
          </w:p>
        </w:tc>
        <w:tc>
          <w:tcPr>
            <w:tcW w:w="2268" w:type="dxa"/>
            <w:shd w:val="clear" w:color="auto" w:fill="FFFFFF"/>
            <w:tcMar>
              <w:top w:w="30" w:type="dxa"/>
              <w:left w:w="30" w:type="dxa"/>
              <w:bottom w:w="30" w:type="dxa"/>
              <w:right w:w="30" w:type="dxa"/>
            </w:tcMar>
            <w:vAlign w:val="center"/>
          </w:tcPr>
          <w:p w:rsidR="0010006C" w:rsidRPr="0035798A" w:rsidRDefault="006A583C" w:rsidP="0010006C">
            <w:pPr>
              <w:jc w:val="center"/>
              <w:rPr>
                <w:rFonts w:asciiTheme="majorHAnsi" w:hAnsiTheme="majorHAnsi"/>
                <w:sz w:val="20"/>
                <w:szCs w:val="20"/>
              </w:rPr>
            </w:pPr>
            <w:hyperlink r:id="rId110" w:tooltip="Przejdź do opisu składowiska" w:history="1">
              <w:r w:rsidR="0010006C" w:rsidRPr="0035798A">
                <w:rPr>
                  <w:rStyle w:val="Hipercze"/>
                  <w:rFonts w:asciiTheme="majorHAnsi" w:hAnsiTheme="majorHAnsi"/>
                  <w:color w:val="auto"/>
                  <w:sz w:val="20"/>
                  <w:szCs w:val="20"/>
                  <w:u w:val="none"/>
                </w:rPr>
                <w:t>WARMIŃSKO-MAZURSKIE</w:t>
              </w:r>
            </w:hyperlink>
          </w:p>
        </w:tc>
        <w:tc>
          <w:tcPr>
            <w:tcW w:w="1275" w:type="dxa"/>
            <w:shd w:val="clear" w:color="auto" w:fill="FFFFFF"/>
            <w:tcMar>
              <w:top w:w="30" w:type="dxa"/>
              <w:left w:w="30" w:type="dxa"/>
              <w:bottom w:w="30" w:type="dxa"/>
              <w:right w:w="30" w:type="dxa"/>
            </w:tcMar>
            <w:vAlign w:val="center"/>
          </w:tcPr>
          <w:p w:rsidR="0010006C" w:rsidRPr="0035798A" w:rsidRDefault="006A583C" w:rsidP="0010006C">
            <w:pPr>
              <w:jc w:val="center"/>
              <w:rPr>
                <w:rFonts w:asciiTheme="majorHAnsi" w:hAnsiTheme="majorHAnsi"/>
                <w:sz w:val="20"/>
                <w:szCs w:val="20"/>
              </w:rPr>
            </w:pPr>
            <w:hyperlink r:id="rId111" w:tooltip="Przejdź do opisu składowiska" w:history="1">
              <w:r w:rsidR="0010006C" w:rsidRPr="0035798A">
                <w:rPr>
                  <w:rStyle w:val="Hipercze"/>
                  <w:rFonts w:asciiTheme="majorHAnsi" w:hAnsiTheme="majorHAnsi"/>
                  <w:color w:val="auto"/>
                  <w:sz w:val="20"/>
                  <w:szCs w:val="20"/>
                  <w:u w:val="none"/>
                </w:rPr>
                <w:t>Elbląg</w:t>
              </w:r>
            </w:hyperlink>
          </w:p>
        </w:tc>
        <w:tc>
          <w:tcPr>
            <w:tcW w:w="1276" w:type="dxa"/>
            <w:shd w:val="clear" w:color="auto" w:fill="FFFFFF"/>
            <w:tcMar>
              <w:top w:w="30" w:type="dxa"/>
              <w:left w:w="30" w:type="dxa"/>
              <w:bottom w:w="30" w:type="dxa"/>
              <w:right w:w="30" w:type="dxa"/>
            </w:tcMar>
            <w:vAlign w:val="center"/>
          </w:tcPr>
          <w:p w:rsidR="0010006C" w:rsidRPr="0035798A" w:rsidRDefault="006A583C" w:rsidP="0010006C">
            <w:pPr>
              <w:jc w:val="center"/>
              <w:rPr>
                <w:rFonts w:asciiTheme="majorHAnsi" w:hAnsiTheme="majorHAnsi"/>
                <w:sz w:val="20"/>
                <w:szCs w:val="20"/>
              </w:rPr>
            </w:pPr>
            <w:hyperlink r:id="rId112" w:tooltip="Przejdź do opisu składowiska" w:history="1">
              <w:r w:rsidR="0010006C" w:rsidRPr="0035798A">
                <w:rPr>
                  <w:rStyle w:val="Hipercze"/>
                  <w:rFonts w:asciiTheme="majorHAnsi" w:hAnsiTheme="majorHAnsi"/>
                  <w:color w:val="auto"/>
                  <w:sz w:val="20"/>
                  <w:szCs w:val="20"/>
                  <w:u w:val="none"/>
                </w:rPr>
                <w:t>Elbląg</w:t>
              </w:r>
            </w:hyperlink>
          </w:p>
        </w:tc>
        <w:tc>
          <w:tcPr>
            <w:tcW w:w="1276" w:type="dxa"/>
            <w:shd w:val="clear" w:color="auto" w:fill="FFFFFF"/>
            <w:tcMar>
              <w:top w:w="30" w:type="dxa"/>
              <w:left w:w="30" w:type="dxa"/>
              <w:bottom w:w="30" w:type="dxa"/>
              <w:right w:w="30" w:type="dxa"/>
            </w:tcMar>
            <w:vAlign w:val="center"/>
          </w:tcPr>
          <w:p w:rsidR="0010006C" w:rsidRPr="00EE5A15" w:rsidRDefault="00BD0FE6" w:rsidP="0010006C">
            <w:pPr>
              <w:jc w:val="center"/>
              <w:rPr>
                <w:rFonts w:asciiTheme="majorHAnsi" w:hAnsiTheme="majorHAnsi"/>
                <w:sz w:val="20"/>
                <w:szCs w:val="20"/>
              </w:rPr>
            </w:pPr>
            <w:r w:rsidRPr="00EE5A15">
              <w:rPr>
                <w:rFonts w:asciiTheme="majorHAnsi" w:hAnsiTheme="majorHAnsi" w:cs="Arial"/>
                <w:sz w:val="20"/>
                <w:szCs w:val="20"/>
                <w:shd w:val="clear" w:color="auto" w:fill="FFFFFF"/>
              </w:rPr>
              <w:t>337</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2017</w:t>
            </w:r>
          </w:p>
        </w:tc>
      </w:tr>
      <w:tr w:rsidR="0010006C" w:rsidRPr="0035798A" w:rsidTr="00071ADB">
        <w:trPr>
          <w:trHeight w:val="178"/>
        </w:trPr>
        <w:tc>
          <w:tcPr>
            <w:tcW w:w="456" w:type="dxa"/>
            <w:shd w:val="clear" w:color="auto" w:fill="FFFFFF"/>
            <w:tcMar>
              <w:top w:w="30" w:type="dxa"/>
              <w:left w:w="30" w:type="dxa"/>
              <w:bottom w:w="30" w:type="dxa"/>
              <w:right w:w="30" w:type="dxa"/>
            </w:tcMar>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30.</w:t>
            </w:r>
          </w:p>
        </w:tc>
        <w:tc>
          <w:tcPr>
            <w:tcW w:w="2268" w:type="dxa"/>
            <w:shd w:val="clear" w:color="auto" w:fill="FFFFFF"/>
            <w:tcMar>
              <w:top w:w="30" w:type="dxa"/>
              <w:left w:w="30" w:type="dxa"/>
              <w:bottom w:w="30" w:type="dxa"/>
              <w:right w:w="30" w:type="dxa"/>
            </w:tcMar>
            <w:vAlign w:val="center"/>
          </w:tcPr>
          <w:p w:rsidR="0010006C" w:rsidRPr="0035798A" w:rsidRDefault="006A583C" w:rsidP="0010006C">
            <w:pPr>
              <w:jc w:val="center"/>
              <w:rPr>
                <w:rFonts w:asciiTheme="majorHAnsi" w:hAnsiTheme="majorHAnsi"/>
                <w:sz w:val="20"/>
                <w:szCs w:val="20"/>
              </w:rPr>
            </w:pPr>
            <w:hyperlink r:id="rId113" w:tooltip="Przejdź do opisu składowiska" w:history="1">
              <w:r w:rsidR="0010006C" w:rsidRPr="0035798A">
                <w:rPr>
                  <w:rStyle w:val="Hipercze"/>
                  <w:rFonts w:asciiTheme="majorHAnsi" w:hAnsiTheme="majorHAnsi"/>
                  <w:color w:val="auto"/>
                  <w:sz w:val="20"/>
                  <w:szCs w:val="20"/>
                  <w:u w:val="none"/>
                </w:rPr>
                <w:t>WIELKOPOLSKIE</w:t>
              </w:r>
            </w:hyperlink>
          </w:p>
        </w:tc>
        <w:tc>
          <w:tcPr>
            <w:tcW w:w="1275" w:type="dxa"/>
            <w:shd w:val="clear" w:color="auto" w:fill="FFFFFF"/>
            <w:tcMar>
              <w:top w:w="30" w:type="dxa"/>
              <w:left w:w="30" w:type="dxa"/>
              <w:bottom w:w="30" w:type="dxa"/>
              <w:right w:w="30" w:type="dxa"/>
            </w:tcMar>
            <w:vAlign w:val="center"/>
          </w:tcPr>
          <w:p w:rsidR="0010006C" w:rsidRPr="0035798A" w:rsidRDefault="006A583C" w:rsidP="0010006C">
            <w:pPr>
              <w:jc w:val="center"/>
              <w:rPr>
                <w:rFonts w:asciiTheme="majorHAnsi" w:hAnsiTheme="majorHAnsi"/>
                <w:sz w:val="20"/>
                <w:szCs w:val="20"/>
              </w:rPr>
            </w:pPr>
            <w:hyperlink r:id="rId114" w:tooltip="Przejdź do opisu składowiska" w:history="1">
              <w:r w:rsidR="0010006C" w:rsidRPr="0035798A">
                <w:rPr>
                  <w:rStyle w:val="Hipercze"/>
                  <w:rFonts w:asciiTheme="majorHAnsi" w:hAnsiTheme="majorHAnsi"/>
                  <w:color w:val="auto"/>
                  <w:sz w:val="20"/>
                  <w:szCs w:val="20"/>
                  <w:u w:val="none"/>
                </w:rPr>
                <w:t>Konin</w:t>
              </w:r>
            </w:hyperlink>
          </w:p>
        </w:tc>
        <w:tc>
          <w:tcPr>
            <w:tcW w:w="1276" w:type="dxa"/>
            <w:shd w:val="clear" w:color="auto" w:fill="FFFFFF"/>
            <w:tcMar>
              <w:top w:w="30" w:type="dxa"/>
              <w:left w:w="30" w:type="dxa"/>
              <w:bottom w:w="30" w:type="dxa"/>
              <w:right w:w="30" w:type="dxa"/>
            </w:tcMar>
            <w:vAlign w:val="center"/>
          </w:tcPr>
          <w:p w:rsidR="0010006C" w:rsidRPr="0035798A" w:rsidRDefault="006A583C" w:rsidP="0010006C">
            <w:pPr>
              <w:jc w:val="center"/>
              <w:rPr>
                <w:rFonts w:asciiTheme="majorHAnsi" w:hAnsiTheme="majorHAnsi"/>
                <w:sz w:val="20"/>
                <w:szCs w:val="20"/>
              </w:rPr>
            </w:pPr>
            <w:hyperlink r:id="rId115" w:tooltip="Przejdź do opisu składowiska" w:history="1">
              <w:r w:rsidR="0010006C" w:rsidRPr="0035798A">
                <w:rPr>
                  <w:rStyle w:val="Hipercze"/>
                  <w:rFonts w:asciiTheme="majorHAnsi" w:hAnsiTheme="majorHAnsi"/>
                  <w:color w:val="auto"/>
                  <w:sz w:val="20"/>
                  <w:szCs w:val="20"/>
                  <w:u w:val="none"/>
                </w:rPr>
                <w:t>Konin</w:t>
              </w:r>
            </w:hyperlink>
          </w:p>
        </w:tc>
        <w:tc>
          <w:tcPr>
            <w:tcW w:w="1276" w:type="dxa"/>
            <w:shd w:val="clear" w:color="auto" w:fill="FFFFFF"/>
            <w:tcMar>
              <w:top w:w="30" w:type="dxa"/>
              <w:left w:w="30" w:type="dxa"/>
              <w:bottom w:w="30" w:type="dxa"/>
              <w:right w:w="30" w:type="dxa"/>
            </w:tcMar>
            <w:vAlign w:val="center"/>
          </w:tcPr>
          <w:p w:rsidR="0010006C" w:rsidRPr="00EE5A15" w:rsidRDefault="00BD0FE6" w:rsidP="0010006C">
            <w:pPr>
              <w:jc w:val="center"/>
              <w:rPr>
                <w:rFonts w:asciiTheme="majorHAnsi" w:hAnsiTheme="majorHAnsi"/>
                <w:sz w:val="20"/>
                <w:szCs w:val="20"/>
              </w:rPr>
            </w:pPr>
            <w:r w:rsidRPr="00EE5A15">
              <w:rPr>
                <w:rFonts w:asciiTheme="majorHAnsi" w:hAnsiTheme="majorHAnsi" w:cs="Arial"/>
                <w:sz w:val="20"/>
                <w:szCs w:val="20"/>
                <w:shd w:val="clear" w:color="auto" w:fill="FFFFFF"/>
              </w:rPr>
              <w:t>61 000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b.d.</w:t>
            </w:r>
          </w:p>
        </w:tc>
      </w:tr>
      <w:tr w:rsidR="0010006C" w:rsidRPr="0035798A" w:rsidTr="00071ADB">
        <w:trPr>
          <w:trHeight w:val="178"/>
        </w:trPr>
        <w:tc>
          <w:tcPr>
            <w:tcW w:w="456" w:type="dxa"/>
            <w:shd w:val="clear" w:color="auto" w:fill="FFFFFF"/>
            <w:tcMar>
              <w:top w:w="30" w:type="dxa"/>
              <w:left w:w="30" w:type="dxa"/>
              <w:bottom w:w="30" w:type="dxa"/>
              <w:right w:w="30" w:type="dxa"/>
            </w:tcMar>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31.</w:t>
            </w:r>
          </w:p>
        </w:tc>
        <w:tc>
          <w:tcPr>
            <w:tcW w:w="2268" w:type="dxa"/>
            <w:shd w:val="clear" w:color="auto" w:fill="FFFFFF"/>
            <w:tcMar>
              <w:top w:w="30" w:type="dxa"/>
              <w:left w:w="30" w:type="dxa"/>
              <w:bottom w:w="30" w:type="dxa"/>
              <w:right w:w="30" w:type="dxa"/>
            </w:tcMar>
            <w:vAlign w:val="center"/>
          </w:tcPr>
          <w:p w:rsidR="0010006C" w:rsidRPr="0035798A" w:rsidRDefault="006A583C" w:rsidP="0010006C">
            <w:pPr>
              <w:jc w:val="center"/>
              <w:rPr>
                <w:rFonts w:asciiTheme="majorHAnsi" w:hAnsiTheme="majorHAnsi"/>
                <w:sz w:val="20"/>
                <w:szCs w:val="20"/>
              </w:rPr>
            </w:pPr>
            <w:hyperlink r:id="rId116" w:tooltip="Przejdź do opisu składowiska" w:history="1">
              <w:r w:rsidR="0010006C" w:rsidRPr="0035798A">
                <w:rPr>
                  <w:rStyle w:val="Hipercze"/>
                  <w:rFonts w:asciiTheme="majorHAnsi" w:hAnsiTheme="majorHAnsi"/>
                  <w:color w:val="auto"/>
                  <w:sz w:val="20"/>
                  <w:szCs w:val="20"/>
                  <w:u w:val="none"/>
                </w:rPr>
                <w:t>ZACHODNIOPOMORSKIE</w:t>
              </w:r>
            </w:hyperlink>
          </w:p>
        </w:tc>
        <w:tc>
          <w:tcPr>
            <w:tcW w:w="1275" w:type="dxa"/>
            <w:shd w:val="clear" w:color="auto" w:fill="FFFFFF"/>
            <w:tcMar>
              <w:top w:w="30" w:type="dxa"/>
              <w:left w:w="30" w:type="dxa"/>
              <w:bottom w:w="30" w:type="dxa"/>
              <w:right w:w="30" w:type="dxa"/>
            </w:tcMar>
            <w:vAlign w:val="center"/>
          </w:tcPr>
          <w:p w:rsidR="0010006C" w:rsidRPr="0035798A" w:rsidRDefault="006A583C" w:rsidP="0010006C">
            <w:pPr>
              <w:jc w:val="center"/>
              <w:rPr>
                <w:rFonts w:asciiTheme="majorHAnsi" w:hAnsiTheme="majorHAnsi"/>
                <w:sz w:val="20"/>
                <w:szCs w:val="20"/>
              </w:rPr>
            </w:pPr>
            <w:hyperlink r:id="rId117" w:tooltip="Przejdź do opisu składowiska" w:history="1">
              <w:r w:rsidR="0010006C" w:rsidRPr="0035798A">
                <w:rPr>
                  <w:rStyle w:val="Hipercze"/>
                  <w:rFonts w:asciiTheme="majorHAnsi" w:hAnsiTheme="majorHAnsi"/>
                  <w:color w:val="auto"/>
                  <w:sz w:val="20"/>
                  <w:szCs w:val="20"/>
                  <w:u w:val="none"/>
                </w:rPr>
                <w:t>Myślibórz</w:t>
              </w:r>
            </w:hyperlink>
          </w:p>
        </w:tc>
        <w:tc>
          <w:tcPr>
            <w:tcW w:w="1276" w:type="dxa"/>
            <w:shd w:val="clear" w:color="auto" w:fill="FFFFFF"/>
            <w:tcMar>
              <w:top w:w="30" w:type="dxa"/>
              <w:left w:w="30" w:type="dxa"/>
              <w:bottom w:w="30" w:type="dxa"/>
              <w:right w:w="30" w:type="dxa"/>
            </w:tcMar>
            <w:vAlign w:val="center"/>
          </w:tcPr>
          <w:p w:rsidR="0010006C" w:rsidRPr="0035798A" w:rsidRDefault="006A583C" w:rsidP="0010006C">
            <w:pPr>
              <w:jc w:val="center"/>
              <w:rPr>
                <w:rFonts w:asciiTheme="majorHAnsi" w:hAnsiTheme="majorHAnsi"/>
                <w:sz w:val="20"/>
                <w:szCs w:val="20"/>
              </w:rPr>
            </w:pPr>
            <w:hyperlink r:id="rId118" w:tooltip="Przejdź do opisu składowiska" w:history="1">
              <w:r w:rsidR="0010006C" w:rsidRPr="0035798A">
                <w:rPr>
                  <w:rStyle w:val="Hipercze"/>
                  <w:rFonts w:asciiTheme="majorHAnsi" w:hAnsiTheme="majorHAnsi"/>
                  <w:color w:val="auto"/>
                  <w:sz w:val="20"/>
                  <w:szCs w:val="20"/>
                  <w:u w:val="none"/>
                </w:rPr>
                <w:t>Dalsze</w:t>
              </w:r>
            </w:hyperlink>
          </w:p>
        </w:tc>
        <w:tc>
          <w:tcPr>
            <w:tcW w:w="1276" w:type="dxa"/>
            <w:shd w:val="clear" w:color="auto" w:fill="FFFFFF"/>
            <w:tcMar>
              <w:top w:w="30" w:type="dxa"/>
              <w:left w:w="30" w:type="dxa"/>
              <w:bottom w:w="30" w:type="dxa"/>
              <w:right w:w="30" w:type="dxa"/>
            </w:tcMar>
            <w:vAlign w:val="center"/>
          </w:tcPr>
          <w:p w:rsidR="0010006C" w:rsidRPr="00EE5A15" w:rsidRDefault="00BD0FE6" w:rsidP="0010006C">
            <w:pPr>
              <w:jc w:val="center"/>
              <w:rPr>
                <w:rFonts w:asciiTheme="majorHAnsi" w:hAnsiTheme="majorHAnsi"/>
                <w:sz w:val="20"/>
                <w:szCs w:val="20"/>
              </w:rPr>
            </w:pPr>
            <w:r w:rsidRPr="00EE5A15">
              <w:rPr>
                <w:rFonts w:asciiTheme="majorHAnsi" w:hAnsiTheme="majorHAnsi" w:cs="Arial"/>
                <w:sz w:val="20"/>
                <w:szCs w:val="20"/>
                <w:shd w:val="clear" w:color="auto" w:fill="FFFFFF"/>
              </w:rPr>
              <w:t>10 934</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2020</w:t>
            </w:r>
          </w:p>
        </w:tc>
      </w:tr>
      <w:tr w:rsidR="0010006C" w:rsidRPr="0035798A" w:rsidTr="00071ADB">
        <w:trPr>
          <w:trHeight w:val="190"/>
        </w:trPr>
        <w:tc>
          <w:tcPr>
            <w:tcW w:w="456" w:type="dxa"/>
            <w:shd w:val="clear" w:color="auto" w:fill="FFFFFF"/>
            <w:tcMar>
              <w:top w:w="30" w:type="dxa"/>
              <w:left w:w="30" w:type="dxa"/>
              <w:bottom w:w="30" w:type="dxa"/>
              <w:right w:w="30" w:type="dxa"/>
            </w:tcMar>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32.</w:t>
            </w:r>
          </w:p>
        </w:tc>
        <w:tc>
          <w:tcPr>
            <w:tcW w:w="2268" w:type="dxa"/>
            <w:shd w:val="clear" w:color="auto" w:fill="FFFFFF"/>
            <w:tcMar>
              <w:top w:w="30" w:type="dxa"/>
              <w:left w:w="30" w:type="dxa"/>
              <w:bottom w:w="30" w:type="dxa"/>
              <w:right w:w="30" w:type="dxa"/>
            </w:tcMar>
            <w:vAlign w:val="center"/>
          </w:tcPr>
          <w:p w:rsidR="0010006C" w:rsidRPr="0035798A" w:rsidRDefault="006A583C" w:rsidP="0010006C">
            <w:pPr>
              <w:jc w:val="center"/>
              <w:rPr>
                <w:rFonts w:asciiTheme="majorHAnsi" w:hAnsiTheme="majorHAnsi"/>
                <w:sz w:val="20"/>
                <w:szCs w:val="20"/>
              </w:rPr>
            </w:pPr>
            <w:hyperlink r:id="rId119" w:tooltip="Przejdź do opisu składowiska" w:history="1">
              <w:r w:rsidR="0010006C" w:rsidRPr="0035798A">
                <w:rPr>
                  <w:rStyle w:val="Hipercze"/>
                  <w:rFonts w:asciiTheme="majorHAnsi" w:hAnsiTheme="majorHAnsi"/>
                  <w:color w:val="auto"/>
                  <w:sz w:val="20"/>
                  <w:szCs w:val="20"/>
                  <w:u w:val="none"/>
                </w:rPr>
                <w:t>ZACHODNIOPOMORSKIE</w:t>
              </w:r>
            </w:hyperlink>
          </w:p>
        </w:tc>
        <w:tc>
          <w:tcPr>
            <w:tcW w:w="1275" w:type="dxa"/>
            <w:shd w:val="clear" w:color="auto" w:fill="FFFFFF"/>
            <w:tcMar>
              <w:top w:w="30" w:type="dxa"/>
              <w:left w:w="30" w:type="dxa"/>
              <w:bottom w:w="30" w:type="dxa"/>
              <w:right w:w="30" w:type="dxa"/>
            </w:tcMar>
            <w:vAlign w:val="center"/>
          </w:tcPr>
          <w:p w:rsidR="0010006C" w:rsidRPr="0035798A" w:rsidRDefault="006A583C" w:rsidP="0010006C">
            <w:pPr>
              <w:jc w:val="center"/>
              <w:rPr>
                <w:rFonts w:asciiTheme="majorHAnsi" w:hAnsiTheme="majorHAnsi"/>
                <w:sz w:val="20"/>
                <w:szCs w:val="20"/>
              </w:rPr>
            </w:pPr>
            <w:hyperlink r:id="rId120" w:tooltip="Przejdź do opisu składowiska" w:history="1">
              <w:r w:rsidR="0010006C" w:rsidRPr="0035798A">
                <w:rPr>
                  <w:rStyle w:val="Hipercze"/>
                  <w:rFonts w:asciiTheme="majorHAnsi" w:hAnsiTheme="majorHAnsi"/>
                  <w:color w:val="auto"/>
                  <w:sz w:val="20"/>
                  <w:szCs w:val="20"/>
                  <w:u w:val="none"/>
                </w:rPr>
                <w:t>Sianów</w:t>
              </w:r>
            </w:hyperlink>
          </w:p>
        </w:tc>
        <w:tc>
          <w:tcPr>
            <w:tcW w:w="1276" w:type="dxa"/>
            <w:shd w:val="clear" w:color="auto" w:fill="FFFFFF"/>
            <w:tcMar>
              <w:top w:w="30" w:type="dxa"/>
              <w:left w:w="30" w:type="dxa"/>
              <w:bottom w:w="30" w:type="dxa"/>
              <w:right w:w="30" w:type="dxa"/>
            </w:tcMar>
            <w:vAlign w:val="center"/>
          </w:tcPr>
          <w:p w:rsidR="0010006C" w:rsidRPr="0035798A" w:rsidRDefault="006A583C" w:rsidP="0010006C">
            <w:pPr>
              <w:jc w:val="center"/>
              <w:rPr>
                <w:rFonts w:asciiTheme="majorHAnsi" w:hAnsiTheme="majorHAnsi"/>
                <w:sz w:val="20"/>
                <w:szCs w:val="20"/>
              </w:rPr>
            </w:pPr>
            <w:hyperlink r:id="rId121" w:tooltip="Przejdź do opisu składowiska" w:history="1">
              <w:r w:rsidR="0010006C" w:rsidRPr="0035798A">
                <w:rPr>
                  <w:rStyle w:val="Hipercze"/>
                  <w:rFonts w:asciiTheme="majorHAnsi" w:hAnsiTheme="majorHAnsi"/>
                  <w:color w:val="auto"/>
                  <w:sz w:val="20"/>
                  <w:szCs w:val="20"/>
                  <w:u w:val="none"/>
                </w:rPr>
                <w:t>Sianów</w:t>
              </w:r>
            </w:hyperlink>
          </w:p>
        </w:tc>
        <w:tc>
          <w:tcPr>
            <w:tcW w:w="1276" w:type="dxa"/>
            <w:shd w:val="clear" w:color="auto" w:fill="FFFFFF"/>
            <w:tcMar>
              <w:top w:w="30" w:type="dxa"/>
              <w:left w:w="30" w:type="dxa"/>
              <w:bottom w:w="30" w:type="dxa"/>
              <w:right w:w="30" w:type="dxa"/>
            </w:tcMar>
            <w:vAlign w:val="center"/>
          </w:tcPr>
          <w:p w:rsidR="0010006C" w:rsidRPr="00EE5A15" w:rsidRDefault="00BD0FE6" w:rsidP="00BD0FE6">
            <w:pPr>
              <w:jc w:val="center"/>
              <w:rPr>
                <w:rFonts w:asciiTheme="majorHAnsi" w:hAnsiTheme="majorHAnsi"/>
                <w:sz w:val="20"/>
                <w:szCs w:val="20"/>
              </w:rPr>
            </w:pPr>
            <w:r w:rsidRPr="00EE5A15">
              <w:rPr>
                <w:rFonts w:asciiTheme="majorHAnsi" w:hAnsiTheme="majorHAnsi"/>
                <w:sz w:val="20"/>
                <w:szCs w:val="20"/>
              </w:rPr>
              <w:t>15 826</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po 2020</w:t>
            </w:r>
          </w:p>
        </w:tc>
      </w:tr>
    </w:tbl>
    <w:p w:rsidR="0025492D" w:rsidRDefault="0025492D" w:rsidP="0025492D"/>
    <w:p w:rsidR="007E214B" w:rsidRDefault="007E214B" w:rsidP="007E214B"/>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C20F74" w:rsidRPr="00CE7113" w:rsidRDefault="00C20F74" w:rsidP="001C5491">
      <w:pPr>
        <w:spacing w:line="360" w:lineRule="auto"/>
        <w:jc w:val="both"/>
        <w:rPr>
          <w:rFonts w:asciiTheme="majorHAnsi" w:hAnsiTheme="majorHAnsi"/>
        </w:rPr>
      </w:pPr>
      <w:r w:rsidRPr="00CE7113">
        <w:rPr>
          <w:rFonts w:asciiTheme="majorHAnsi" w:hAnsiTheme="majorHAnsi"/>
        </w:rPr>
        <w:t xml:space="preserve">  </w:t>
      </w:r>
    </w:p>
    <w:p w:rsidR="007E214B" w:rsidRDefault="007E214B" w:rsidP="007E214B"/>
    <w:p w:rsidR="007E214B" w:rsidRDefault="007E214B" w:rsidP="007E214B"/>
    <w:p w:rsidR="007E214B" w:rsidRDefault="007E214B" w:rsidP="007E214B"/>
    <w:p w:rsidR="007E214B" w:rsidRDefault="007E214B" w:rsidP="007E214B"/>
    <w:p w:rsidR="007E214B" w:rsidRDefault="007E214B" w:rsidP="007E214B"/>
    <w:p w:rsidR="00924704" w:rsidRPr="000F082C" w:rsidRDefault="00924704" w:rsidP="00D77048">
      <w:pPr>
        <w:spacing w:line="360" w:lineRule="auto"/>
        <w:jc w:val="both"/>
        <w:rPr>
          <w:rFonts w:asciiTheme="majorHAnsi" w:hAnsiTheme="majorHAnsi" w:cstheme="minorHAnsi"/>
        </w:rPr>
      </w:pPr>
    </w:p>
    <w:p w:rsidR="00D77048" w:rsidRPr="000F082C" w:rsidRDefault="002A0FB9" w:rsidP="0094564F">
      <w:pPr>
        <w:pStyle w:val="Nagwek1"/>
      </w:pPr>
      <w:bookmarkStart w:id="43" w:name="_Toc431847375"/>
      <w:r w:rsidRPr="000F082C">
        <w:lastRenderedPageBreak/>
        <w:t>REGULACJE PRAWNE W ZAKRESIE UŻYTKOWANIA I USUWANIA WYROBÓW ZAWIERAJĄCYCH AZBEST</w:t>
      </w:r>
      <w:bookmarkEnd w:id="43"/>
    </w:p>
    <w:p w:rsidR="002A0FB9" w:rsidRPr="000F082C" w:rsidRDefault="002A0FB9" w:rsidP="002A0FB9">
      <w:pPr>
        <w:rPr>
          <w:rFonts w:asciiTheme="majorHAnsi" w:hAnsiTheme="majorHAnsi" w:cstheme="minorHAnsi"/>
        </w:rPr>
      </w:pPr>
    </w:p>
    <w:p w:rsidR="002770C6" w:rsidRPr="000F082C" w:rsidRDefault="002770C6" w:rsidP="002770C6">
      <w:pPr>
        <w:spacing w:line="360" w:lineRule="auto"/>
        <w:ind w:firstLine="360"/>
        <w:jc w:val="both"/>
        <w:rPr>
          <w:rFonts w:asciiTheme="majorHAnsi" w:hAnsiTheme="majorHAnsi" w:cstheme="minorHAnsi"/>
          <w:bCs/>
          <w:color w:val="000000"/>
        </w:rPr>
      </w:pPr>
      <w:r w:rsidRPr="000F082C">
        <w:rPr>
          <w:rFonts w:asciiTheme="majorHAnsi" w:hAnsiTheme="majorHAnsi" w:cstheme="minorHAnsi"/>
          <w:bCs/>
          <w:color w:val="000000"/>
        </w:rPr>
        <w:t>Problematyka dotycząca wyrobów azbestowych w polskich przepisach prawnych pojawia się na dwóch podstawowych płaszczyznach:</w:t>
      </w:r>
    </w:p>
    <w:p w:rsidR="002770C6" w:rsidRPr="006A691D" w:rsidRDefault="002770C6" w:rsidP="001B11A2">
      <w:pPr>
        <w:pStyle w:val="Akapitzlist"/>
        <w:numPr>
          <w:ilvl w:val="0"/>
          <w:numId w:val="52"/>
        </w:numPr>
        <w:spacing w:line="360" w:lineRule="auto"/>
        <w:jc w:val="both"/>
        <w:rPr>
          <w:rFonts w:asciiTheme="majorHAnsi" w:hAnsiTheme="majorHAnsi" w:cstheme="minorHAnsi"/>
          <w:bCs/>
          <w:color w:val="000000"/>
        </w:rPr>
      </w:pPr>
      <w:r w:rsidRPr="006A691D">
        <w:rPr>
          <w:rFonts w:asciiTheme="majorHAnsi" w:hAnsiTheme="majorHAnsi" w:cstheme="minorHAnsi"/>
          <w:b/>
          <w:bCs/>
          <w:color w:val="000000"/>
        </w:rPr>
        <w:t>Przepisy dotyczące samych wyrobów zawierających azbest</w:t>
      </w:r>
      <w:r w:rsidRPr="006A691D">
        <w:rPr>
          <w:rFonts w:asciiTheme="majorHAnsi" w:hAnsiTheme="majorHAnsi" w:cstheme="minorHAnsi"/>
          <w:bCs/>
          <w:color w:val="000000"/>
        </w:rPr>
        <w:t>, ich prawidło</w:t>
      </w:r>
      <w:r w:rsidR="00AE2E97">
        <w:rPr>
          <w:rFonts w:asciiTheme="majorHAnsi" w:hAnsiTheme="majorHAnsi" w:cstheme="minorHAnsi"/>
          <w:bCs/>
          <w:color w:val="000000"/>
        </w:rPr>
        <w:t>wego i bezpiecznego użytkowania;</w:t>
      </w:r>
    </w:p>
    <w:p w:rsidR="002770C6" w:rsidRPr="006A691D" w:rsidRDefault="002770C6" w:rsidP="001B11A2">
      <w:pPr>
        <w:pStyle w:val="Akapitzlist"/>
        <w:numPr>
          <w:ilvl w:val="0"/>
          <w:numId w:val="52"/>
        </w:numPr>
        <w:spacing w:line="360" w:lineRule="auto"/>
        <w:jc w:val="both"/>
        <w:rPr>
          <w:rFonts w:asciiTheme="majorHAnsi" w:hAnsiTheme="majorHAnsi" w:cstheme="minorHAnsi"/>
          <w:bCs/>
          <w:color w:val="000000"/>
        </w:rPr>
      </w:pPr>
      <w:r w:rsidRPr="006A691D">
        <w:rPr>
          <w:rFonts w:asciiTheme="majorHAnsi" w:hAnsiTheme="majorHAnsi" w:cstheme="minorHAnsi"/>
          <w:b/>
          <w:bCs/>
          <w:color w:val="000000"/>
        </w:rPr>
        <w:t>Przepisy dotyczące odpadów azbestowych</w:t>
      </w:r>
      <w:r w:rsidRPr="006A691D">
        <w:rPr>
          <w:rFonts w:asciiTheme="majorHAnsi" w:hAnsiTheme="majorHAnsi" w:cstheme="minorHAnsi"/>
          <w:bCs/>
          <w:color w:val="000000"/>
        </w:rPr>
        <w:t>, ich właściwej klasyfi</w:t>
      </w:r>
      <w:r w:rsidR="00AE2E97">
        <w:rPr>
          <w:rFonts w:asciiTheme="majorHAnsi" w:hAnsiTheme="majorHAnsi" w:cstheme="minorHAnsi"/>
          <w:bCs/>
          <w:color w:val="000000"/>
        </w:rPr>
        <w:t>kacji i </w:t>
      </w:r>
      <w:r w:rsidRPr="006A691D">
        <w:rPr>
          <w:rFonts w:asciiTheme="majorHAnsi" w:hAnsiTheme="majorHAnsi" w:cstheme="minorHAnsi"/>
          <w:bCs/>
          <w:color w:val="000000"/>
        </w:rPr>
        <w:t>właściwego gospodarowania tymi odpadami</w:t>
      </w:r>
      <w:r w:rsidR="00AE2E97">
        <w:rPr>
          <w:rFonts w:asciiTheme="majorHAnsi" w:hAnsiTheme="majorHAnsi" w:cstheme="minorHAnsi"/>
          <w:bCs/>
          <w:color w:val="000000"/>
        </w:rPr>
        <w:t>.</w:t>
      </w:r>
    </w:p>
    <w:p w:rsidR="002770C6" w:rsidRPr="000F082C" w:rsidRDefault="002770C6" w:rsidP="006A691D">
      <w:pPr>
        <w:spacing w:line="360" w:lineRule="auto"/>
        <w:jc w:val="both"/>
        <w:rPr>
          <w:rFonts w:asciiTheme="majorHAnsi" w:hAnsiTheme="majorHAnsi" w:cstheme="minorHAnsi"/>
          <w:bCs/>
          <w:color w:val="000000"/>
        </w:rPr>
      </w:pPr>
      <w:r w:rsidRPr="000F082C">
        <w:rPr>
          <w:rFonts w:asciiTheme="majorHAnsi" w:hAnsiTheme="majorHAnsi" w:cstheme="minorHAnsi"/>
          <w:bCs/>
          <w:color w:val="000000"/>
        </w:rPr>
        <w:t>W poniższej tabeli przedstawiono wykaz najważniejszych aktów prawnych w tym zakresie:</w:t>
      </w:r>
    </w:p>
    <w:p w:rsidR="002770C6" w:rsidRPr="003E6441" w:rsidRDefault="002770C6" w:rsidP="002770C6">
      <w:pPr>
        <w:spacing w:line="360" w:lineRule="auto"/>
        <w:ind w:left="360"/>
        <w:jc w:val="both"/>
        <w:rPr>
          <w:rFonts w:asciiTheme="majorHAnsi" w:hAnsiTheme="majorHAnsi" w:cstheme="minorHAnsi"/>
          <w:bCs/>
        </w:rPr>
      </w:pPr>
    </w:p>
    <w:p w:rsidR="00D17906" w:rsidRDefault="003E6441" w:rsidP="00D17906">
      <w:pPr>
        <w:pStyle w:val="Legenda"/>
        <w:spacing w:after="0" w:line="360" w:lineRule="auto"/>
        <w:rPr>
          <w:rFonts w:asciiTheme="majorHAnsi" w:hAnsiTheme="majorHAnsi" w:cstheme="minorHAnsi"/>
          <w:b w:val="0"/>
          <w:bCs w:val="0"/>
          <w:color w:val="auto"/>
          <w:sz w:val="24"/>
          <w:szCs w:val="24"/>
        </w:rPr>
      </w:pPr>
      <w:bookmarkStart w:id="44" w:name="_Toc332891786"/>
      <w:bookmarkStart w:id="45" w:name="_Toc336556524"/>
      <w:bookmarkStart w:id="46" w:name="_Toc431847422"/>
      <w:r w:rsidRPr="003E6441">
        <w:rPr>
          <w:rFonts w:asciiTheme="majorHAnsi" w:hAnsiTheme="majorHAnsi"/>
          <w:color w:val="auto"/>
          <w:sz w:val="24"/>
          <w:szCs w:val="24"/>
        </w:rPr>
        <w:t xml:space="preserve">Tabela </w:t>
      </w:r>
      <w:r w:rsidR="002D56FA" w:rsidRPr="003E6441">
        <w:rPr>
          <w:rFonts w:asciiTheme="majorHAnsi" w:hAnsiTheme="majorHAnsi"/>
          <w:color w:val="auto"/>
          <w:sz w:val="24"/>
          <w:szCs w:val="24"/>
        </w:rPr>
        <w:fldChar w:fldCharType="begin"/>
      </w:r>
      <w:r w:rsidRPr="003E6441">
        <w:rPr>
          <w:rFonts w:asciiTheme="majorHAnsi" w:hAnsiTheme="majorHAnsi"/>
          <w:color w:val="auto"/>
          <w:sz w:val="24"/>
          <w:szCs w:val="24"/>
        </w:rPr>
        <w:instrText xml:space="preserve"> SEQ Tabela \* ARABIC </w:instrText>
      </w:r>
      <w:r w:rsidR="002D56FA" w:rsidRPr="003E6441">
        <w:rPr>
          <w:rFonts w:asciiTheme="majorHAnsi" w:hAnsiTheme="majorHAnsi"/>
          <w:color w:val="auto"/>
          <w:sz w:val="24"/>
          <w:szCs w:val="24"/>
        </w:rPr>
        <w:fldChar w:fldCharType="separate"/>
      </w:r>
      <w:r w:rsidR="006A583C">
        <w:rPr>
          <w:rFonts w:asciiTheme="majorHAnsi" w:hAnsiTheme="majorHAnsi"/>
          <w:noProof/>
          <w:color w:val="auto"/>
          <w:sz w:val="24"/>
          <w:szCs w:val="24"/>
        </w:rPr>
        <w:t>4</w:t>
      </w:r>
      <w:r w:rsidR="002D56FA" w:rsidRPr="003E6441">
        <w:rPr>
          <w:rFonts w:asciiTheme="majorHAnsi" w:hAnsiTheme="majorHAnsi"/>
          <w:color w:val="auto"/>
          <w:sz w:val="24"/>
          <w:szCs w:val="24"/>
        </w:rPr>
        <w:fldChar w:fldCharType="end"/>
      </w:r>
      <w:r w:rsidRPr="003E6441">
        <w:rPr>
          <w:rFonts w:asciiTheme="majorHAnsi" w:hAnsiTheme="majorHAnsi"/>
          <w:color w:val="auto"/>
          <w:sz w:val="24"/>
          <w:szCs w:val="24"/>
        </w:rPr>
        <w:t xml:space="preserve"> </w:t>
      </w:r>
      <w:r w:rsidR="002770C6" w:rsidRPr="003E6441">
        <w:rPr>
          <w:rFonts w:asciiTheme="majorHAnsi" w:hAnsiTheme="majorHAnsi" w:cstheme="minorHAnsi"/>
          <w:b w:val="0"/>
          <w:bCs w:val="0"/>
          <w:color w:val="auto"/>
          <w:sz w:val="24"/>
          <w:szCs w:val="24"/>
        </w:rPr>
        <w:t>Wykaz krajowych aktów prawnych dotyczących azbestu</w:t>
      </w:r>
      <w:bookmarkEnd w:id="44"/>
      <w:bookmarkEnd w:id="45"/>
      <w:bookmarkEnd w:id="46"/>
      <w:r w:rsidR="00D17906">
        <w:rPr>
          <w:rFonts w:asciiTheme="majorHAnsi" w:hAnsiTheme="majorHAnsi" w:cstheme="minorHAnsi"/>
          <w:b w:val="0"/>
          <w:bCs w:val="0"/>
          <w:color w:val="auto"/>
          <w:sz w:val="24"/>
          <w:szCs w:val="24"/>
        </w:rPr>
        <w:t xml:space="preserve"> </w:t>
      </w:r>
    </w:p>
    <w:p w:rsidR="002770C6" w:rsidRPr="003E6441" w:rsidRDefault="00D17906" w:rsidP="00D17906">
      <w:pPr>
        <w:pStyle w:val="Legenda"/>
        <w:spacing w:after="0" w:line="360" w:lineRule="auto"/>
        <w:rPr>
          <w:rFonts w:asciiTheme="majorHAnsi" w:hAnsiTheme="majorHAnsi" w:cstheme="minorHAnsi"/>
          <w:b w:val="0"/>
          <w:bCs w:val="0"/>
          <w:color w:val="auto"/>
          <w:sz w:val="24"/>
          <w:szCs w:val="24"/>
        </w:rPr>
      </w:pPr>
      <w:r>
        <w:rPr>
          <w:rFonts w:asciiTheme="majorHAnsi" w:hAnsiTheme="majorHAnsi" w:cstheme="minorHAnsi"/>
          <w:b w:val="0"/>
          <w:bCs w:val="0"/>
          <w:color w:val="auto"/>
          <w:sz w:val="24"/>
          <w:szCs w:val="24"/>
        </w:rPr>
        <w:t xml:space="preserve">(opracowanie własne </w:t>
      </w:r>
      <w:proofErr w:type="spellStart"/>
      <w:r>
        <w:rPr>
          <w:rFonts w:asciiTheme="majorHAnsi" w:hAnsiTheme="majorHAnsi" w:cstheme="minorHAnsi"/>
          <w:b w:val="0"/>
          <w:bCs w:val="0"/>
          <w:color w:val="auto"/>
          <w:sz w:val="24"/>
          <w:szCs w:val="24"/>
        </w:rPr>
        <w:t>Greenlynx</w:t>
      </w:r>
      <w:proofErr w:type="spellEnd"/>
      <w:r>
        <w:rPr>
          <w:rFonts w:asciiTheme="majorHAnsi" w:hAnsiTheme="majorHAnsi" w:cstheme="minorHAnsi"/>
          <w:b w:val="0"/>
          <w:bCs w:val="0"/>
          <w:color w:val="auto"/>
          <w:sz w:val="24"/>
          <w:szCs w:val="24"/>
        </w:rPr>
        <w:t xml:space="preserve"> na podstawie obowiązujących przepisów</w:t>
      </w:r>
      <w:r w:rsidR="007F29CE">
        <w:rPr>
          <w:rFonts w:asciiTheme="majorHAnsi" w:hAnsiTheme="majorHAnsi" w:cstheme="minorHAnsi"/>
          <w:b w:val="0"/>
          <w:bCs w:val="0"/>
          <w:color w:val="auto"/>
          <w:sz w:val="24"/>
          <w:szCs w:val="24"/>
        </w:rPr>
        <w:t xml:space="preserve"> na dzień 1 sierpnia 2015 r.</w:t>
      </w:r>
      <w:r>
        <w:rPr>
          <w:rFonts w:asciiTheme="majorHAnsi" w:hAnsiTheme="majorHAnsi" w:cstheme="minorHAnsi"/>
          <w:b w:val="0"/>
          <w:bCs w:val="0"/>
          <w:color w:val="auto"/>
          <w:sz w:val="24"/>
          <w:szCs w:val="24"/>
        </w:rPr>
        <w:t>)</w:t>
      </w:r>
    </w:p>
    <w:tbl>
      <w:tblPr>
        <w:tblStyle w:val="Tabela-Siatka"/>
        <w:tblW w:w="9072" w:type="dxa"/>
        <w:tblInd w:w="108" w:type="dxa"/>
        <w:tblLook w:val="04A0" w:firstRow="1" w:lastRow="0" w:firstColumn="1" w:lastColumn="0" w:noHBand="0" w:noVBand="1"/>
      </w:tblPr>
      <w:tblGrid>
        <w:gridCol w:w="2772"/>
        <w:gridCol w:w="63"/>
        <w:gridCol w:w="6237"/>
      </w:tblGrid>
      <w:tr w:rsidR="00D17906" w:rsidRPr="00A30047" w:rsidTr="005710F8">
        <w:tc>
          <w:tcPr>
            <w:tcW w:w="9072" w:type="dxa"/>
            <w:gridSpan w:val="3"/>
            <w:shd w:val="clear" w:color="auto" w:fill="BFBFBF" w:themeFill="background1" w:themeFillShade="BF"/>
          </w:tcPr>
          <w:p w:rsidR="00D17906" w:rsidRPr="00A30047" w:rsidRDefault="00D17906" w:rsidP="005710F8">
            <w:pPr>
              <w:spacing w:line="360" w:lineRule="auto"/>
              <w:jc w:val="center"/>
              <w:rPr>
                <w:rFonts w:asciiTheme="majorHAnsi" w:hAnsiTheme="majorHAnsi" w:cs="Arial"/>
                <w:b/>
                <w:color w:val="000000"/>
              </w:rPr>
            </w:pPr>
            <w:r w:rsidRPr="00A30047">
              <w:rPr>
                <w:rFonts w:asciiTheme="majorHAnsi" w:hAnsiTheme="majorHAnsi" w:cs="Arial"/>
                <w:b/>
                <w:color w:val="000000"/>
              </w:rPr>
              <w:t>WYROBY ZAWIERAJĄCE AZBEST</w:t>
            </w:r>
          </w:p>
        </w:tc>
      </w:tr>
      <w:tr w:rsidR="00D17906" w:rsidRPr="00A30047" w:rsidTr="00175EEB">
        <w:trPr>
          <w:trHeight w:val="190"/>
        </w:trPr>
        <w:tc>
          <w:tcPr>
            <w:tcW w:w="2835" w:type="dxa"/>
            <w:gridSpan w:val="2"/>
          </w:tcPr>
          <w:p w:rsidR="00D17906" w:rsidRPr="00A30047" w:rsidRDefault="00D17906" w:rsidP="005710F8">
            <w:pPr>
              <w:spacing w:line="360" w:lineRule="auto"/>
              <w:jc w:val="center"/>
              <w:rPr>
                <w:rFonts w:asciiTheme="majorHAnsi" w:hAnsiTheme="majorHAnsi" w:cs="Arial"/>
                <w:b/>
                <w:color w:val="000000"/>
              </w:rPr>
            </w:pPr>
            <w:r w:rsidRPr="00A30047">
              <w:rPr>
                <w:rFonts w:asciiTheme="majorHAnsi" w:hAnsiTheme="majorHAnsi" w:cs="Arial"/>
                <w:b/>
                <w:color w:val="000000"/>
              </w:rPr>
              <w:t>Przepis</w:t>
            </w:r>
          </w:p>
        </w:tc>
        <w:tc>
          <w:tcPr>
            <w:tcW w:w="6237" w:type="dxa"/>
          </w:tcPr>
          <w:p w:rsidR="00D17906" w:rsidRPr="00A30047" w:rsidRDefault="00D17906" w:rsidP="005710F8">
            <w:pPr>
              <w:spacing w:line="360" w:lineRule="auto"/>
              <w:jc w:val="center"/>
              <w:rPr>
                <w:rFonts w:asciiTheme="majorHAnsi" w:hAnsiTheme="majorHAnsi" w:cs="Arial"/>
                <w:b/>
                <w:color w:val="000000"/>
              </w:rPr>
            </w:pPr>
            <w:r w:rsidRPr="00A30047">
              <w:rPr>
                <w:rFonts w:asciiTheme="majorHAnsi" w:hAnsiTheme="majorHAnsi" w:cs="Arial"/>
                <w:b/>
                <w:color w:val="000000"/>
              </w:rPr>
              <w:t>Podstawowe zapisy dotyczące azbestu</w:t>
            </w:r>
          </w:p>
        </w:tc>
      </w:tr>
      <w:tr w:rsidR="00D17906" w:rsidRPr="00A30047" w:rsidTr="005710F8">
        <w:tc>
          <w:tcPr>
            <w:tcW w:w="2835" w:type="dxa"/>
            <w:gridSpan w:val="2"/>
            <w:vAlign w:val="center"/>
          </w:tcPr>
          <w:p w:rsidR="00D17906" w:rsidRPr="00A30047" w:rsidRDefault="00D17906" w:rsidP="005710F8">
            <w:pPr>
              <w:jc w:val="center"/>
              <w:rPr>
                <w:rFonts w:asciiTheme="majorHAnsi" w:hAnsiTheme="majorHAnsi" w:cs="Arial"/>
                <w:b/>
                <w:bCs/>
                <w:color w:val="000000"/>
              </w:rPr>
            </w:pPr>
            <w:r w:rsidRPr="00A30047">
              <w:rPr>
                <w:rFonts w:asciiTheme="majorHAnsi" w:hAnsiTheme="majorHAnsi" w:cs="Arial"/>
                <w:bCs/>
                <w:color w:val="000000"/>
              </w:rPr>
              <w:t>Ustawa z dnia 19 czerwca 1997 r. o</w:t>
            </w:r>
            <w:r w:rsidRPr="00A30047">
              <w:rPr>
                <w:rFonts w:asciiTheme="majorHAnsi" w:hAnsiTheme="majorHAnsi" w:cs="Arial"/>
                <w:b/>
                <w:bCs/>
                <w:color w:val="000000"/>
              </w:rPr>
              <w:t xml:space="preserve"> zakazie stosowania wyrobów zawieraj</w:t>
            </w:r>
            <w:r w:rsidRPr="00A30047">
              <w:rPr>
                <w:rFonts w:asciiTheme="majorHAnsi" w:hAnsiTheme="majorHAnsi" w:cs="Arial"/>
                <w:b/>
                <w:color w:val="000000"/>
              </w:rPr>
              <w:t>ą</w:t>
            </w:r>
            <w:r w:rsidRPr="00A30047">
              <w:rPr>
                <w:rFonts w:asciiTheme="majorHAnsi" w:hAnsiTheme="majorHAnsi" w:cs="Arial"/>
                <w:b/>
                <w:bCs/>
                <w:color w:val="000000"/>
              </w:rPr>
              <w:t>cych azbest</w:t>
            </w:r>
          </w:p>
          <w:p w:rsidR="00D17906" w:rsidRPr="00A30047" w:rsidRDefault="00D9057C" w:rsidP="005710F8">
            <w:pPr>
              <w:jc w:val="center"/>
              <w:rPr>
                <w:rFonts w:asciiTheme="majorHAnsi" w:hAnsiTheme="majorHAnsi" w:cs="Arial"/>
                <w:color w:val="000000"/>
              </w:rPr>
            </w:pPr>
            <w:r>
              <w:rPr>
                <w:rFonts w:asciiTheme="majorHAnsi" w:hAnsiTheme="majorHAnsi" w:cs="Arial"/>
                <w:color w:val="000000"/>
              </w:rPr>
              <w:t>(Dz.</w:t>
            </w:r>
            <w:r w:rsidR="009037A9">
              <w:rPr>
                <w:rFonts w:asciiTheme="majorHAnsi" w:hAnsiTheme="majorHAnsi" w:cs="Arial"/>
                <w:color w:val="000000"/>
              </w:rPr>
              <w:t xml:space="preserve"> </w:t>
            </w:r>
            <w:r>
              <w:rPr>
                <w:rFonts w:asciiTheme="majorHAnsi" w:hAnsiTheme="majorHAnsi" w:cs="Arial"/>
                <w:color w:val="000000"/>
              </w:rPr>
              <w:t>U. 2004 N</w:t>
            </w:r>
            <w:r w:rsidR="00D17906" w:rsidRPr="00A30047">
              <w:rPr>
                <w:rFonts w:asciiTheme="majorHAnsi" w:hAnsiTheme="majorHAnsi" w:cs="Arial"/>
                <w:color w:val="000000"/>
              </w:rPr>
              <w:t xml:space="preserve">r 3 poz.20 z </w:t>
            </w:r>
            <w:proofErr w:type="spellStart"/>
            <w:r w:rsidR="00D17906" w:rsidRPr="00A30047">
              <w:rPr>
                <w:rFonts w:asciiTheme="majorHAnsi" w:hAnsiTheme="majorHAnsi" w:cs="Arial"/>
                <w:color w:val="000000"/>
              </w:rPr>
              <w:t>późn</w:t>
            </w:r>
            <w:proofErr w:type="spellEnd"/>
            <w:r w:rsidR="00D17906" w:rsidRPr="00A30047">
              <w:rPr>
                <w:rFonts w:asciiTheme="majorHAnsi" w:hAnsiTheme="majorHAnsi" w:cs="Arial"/>
                <w:color w:val="000000"/>
              </w:rPr>
              <w:t>. zm.)</w:t>
            </w:r>
          </w:p>
          <w:p w:rsidR="00D17906" w:rsidRPr="00A30047" w:rsidRDefault="00D17906" w:rsidP="005710F8">
            <w:pPr>
              <w:rPr>
                <w:rFonts w:asciiTheme="majorHAnsi" w:hAnsiTheme="majorHAnsi" w:cs="Arial"/>
              </w:rPr>
            </w:pPr>
          </w:p>
        </w:tc>
        <w:tc>
          <w:tcPr>
            <w:tcW w:w="6237" w:type="dxa"/>
          </w:tcPr>
          <w:p w:rsidR="00D17906" w:rsidRPr="00A30047" w:rsidRDefault="00D17906" w:rsidP="005710F8">
            <w:pPr>
              <w:jc w:val="both"/>
              <w:rPr>
                <w:rFonts w:asciiTheme="majorHAnsi" w:hAnsiTheme="majorHAnsi" w:cs="Arial"/>
                <w:color w:val="000000"/>
              </w:rPr>
            </w:pPr>
            <w:r w:rsidRPr="00A30047">
              <w:rPr>
                <w:rFonts w:asciiTheme="majorHAnsi" w:hAnsiTheme="majorHAnsi" w:cs="Arial"/>
                <w:color w:val="000000"/>
              </w:rPr>
              <w:t>-  zgodnie z ustawą azbestem nazywane są następujące włókniste krzemiany:</w:t>
            </w:r>
          </w:p>
          <w:p w:rsidR="00D17906" w:rsidRPr="00A30047" w:rsidRDefault="00D17906" w:rsidP="005710F8">
            <w:pPr>
              <w:pStyle w:val="Akapitzlist"/>
              <w:numPr>
                <w:ilvl w:val="0"/>
                <w:numId w:val="3"/>
              </w:numPr>
              <w:autoSpaceDE w:val="0"/>
              <w:autoSpaceDN w:val="0"/>
              <w:adjustRightInd w:val="0"/>
              <w:rPr>
                <w:rFonts w:asciiTheme="majorHAnsi" w:eastAsiaTheme="minorHAnsi" w:hAnsiTheme="majorHAnsi" w:cs="Arial"/>
                <w:color w:val="000000"/>
                <w:lang w:eastAsia="en-US"/>
              </w:rPr>
            </w:pPr>
            <w:r w:rsidRPr="00A30047">
              <w:rPr>
                <w:rFonts w:asciiTheme="majorHAnsi" w:eastAsiaTheme="minorHAnsi" w:hAnsiTheme="majorHAnsi" w:cs="Arial"/>
                <w:color w:val="000000"/>
                <w:lang w:eastAsia="en-US"/>
              </w:rPr>
              <w:t>azbest chryzotylowy, nr CAS 12001-29-5,</w:t>
            </w:r>
          </w:p>
          <w:p w:rsidR="00D17906" w:rsidRPr="00A30047" w:rsidRDefault="00D17906" w:rsidP="005710F8">
            <w:pPr>
              <w:pStyle w:val="Akapitzlist"/>
              <w:numPr>
                <w:ilvl w:val="0"/>
                <w:numId w:val="3"/>
              </w:numPr>
              <w:jc w:val="both"/>
              <w:rPr>
                <w:rFonts w:asciiTheme="majorHAnsi" w:hAnsiTheme="majorHAnsi" w:cs="Arial"/>
                <w:color w:val="000000"/>
              </w:rPr>
            </w:pPr>
            <w:r w:rsidRPr="00A30047">
              <w:rPr>
                <w:rFonts w:asciiTheme="majorHAnsi" w:eastAsiaTheme="minorHAnsi" w:hAnsiTheme="majorHAnsi" w:cs="Arial"/>
                <w:color w:val="000000"/>
                <w:lang w:eastAsia="en-US"/>
              </w:rPr>
              <w:t xml:space="preserve">azbest </w:t>
            </w:r>
            <w:proofErr w:type="spellStart"/>
            <w:r w:rsidRPr="00A30047">
              <w:rPr>
                <w:rFonts w:asciiTheme="majorHAnsi" w:eastAsiaTheme="minorHAnsi" w:hAnsiTheme="majorHAnsi" w:cs="Arial"/>
                <w:color w:val="000000"/>
                <w:lang w:eastAsia="en-US"/>
              </w:rPr>
              <w:t>krokidolitowy</w:t>
            </w:r>
            <w:proofErr w:type="spellEnd"/>
            <w:r w:rsidRPr="00A30047">
              <w:rPr>
                <w:rFonts w:asciiTheme="majorHAnsi" w:eastAsiaTheme="minorHAnsi" w:hAnsiTheme="majorHAnsi" w:cs="Arial"/>
                <w:color w:val="000000"/>
                <w:lang w:eastAsia="en-US"/>
              </w:rPr>
              <w:t>, nr CAS 12001-28-4,</w:t>
            </w:r>
          </w:p>
          <w:p w:rsidR="00D17906" w:rsidRPr="00A30047" w:rsidRDefault="00D17906" w:rsidP="005710F8">
            <w:pPr>
              <w:pStyle w:val="Akapitzlist"/>
              <w:numPr>
                <w:ilvl w:val="0"/>
                <w:numId w:val="3"/>
              </w:numPr>
              <w:autoSpaceDE w:val="0"/>
              <w:autoSpaceDN w:val="0"/>
              <w:adjustRightInd w:val="0"/>
              <w:rPr>
                <w:rFonts w:asciiTheme="majorHAnsi" w:eastAsiaTheme="minorHAnsi" w:hAnsiTheme="majorHAnsi" w:cs="Arial"/>
                <w:color w:val="000000"/>
                <w:lang w:eastAsia="en-US"/>
              </w:rPr>
            </w:pPr>
            <w:r w:rsidRPr="00A30047">
              <w:rPr>
                <w:rFonts w:asciiTheme="majorHAnsi" w:eastAsiaTheme="minorHAnsi" w:hAnsiTheme="majorHAnsi" w:cs="Arial"/>
                <w:color w:val="000000"/>
                <w:lang w:eastAsia="en-US"/>
              </w:rPr>
              <w:t xml:space="preserve">azbest </w:t>
            </w:r>
            <w:proofErr w:type="spellStart"/>
            <w:r w:rsidRPr="00A30047">
              <w:rPr>
                <w:rFonts w:asciiTheme="majorHAnsi" w:eastAsiaTheme="minorHAnsi" w:hAnsiTheme="majorHAnsi" w:cs="Arial"/>
                <w:color w:val="000000"/>
                <w:lang w:eastAsia="en-US"/>
              </w:rPr>
              <w:t>amozytowy</w:t>
            </w:r>
            <w:proofErr w:type="spellEnd"/>
            <w:r w:rsidRPr="00A30047">
              <w:rPr>
                <w:rFonts w:asciiTheme="majorHAnsi" w:eastAsiaTheme="minorHAnsi" w:hAnsiTheme="majorHAnsi" w:cs="Arial"/>
                <w:color w:val="000000"/>
                <w:lang w:eastAsia="en-US"/>
              </w:rPr>
              <w:t xml:space="preserve"> (</w:t>
            </w:r>
            <w:proofErr w:type="spellStart"/>
            <w:r w:rsidRPr="00A30047">
              <w:rPr>
                <w:rFonts w:asciiTheme="majorHAnsi" w:eastAsiaTheme="minorHAnsi" w:hAnsiTheme="majorHAnsi" w:cs="Arial"/>
                <w:color w:val="000000"/>
                <w:lang w:eastAsia="en-US"/>
              </w:rPr>
              <w:t>gruenerytowy</w:t>
            </w:r>
            <w:proofErr w:type="spellEnd"/>
            <w:r w:rsidRPr="00A30047">
              <w:rPr>
                <w:rFonts w:asciiTheme="majorHAnsi" w:eastAsiaTheme="minorHAnsi" w:hAnsiTheme="majorHAnsi" w:cs="Arial"/>
                <w:color w:val="000000"/>
                <w:lang w:eastAsia="en-US"/>
              </w:rPr>
              <w:t>), nr CAS 12172-73-5,</w:t>
            </w:r>
          </w:p>
          <w:p w:rsidR="00D17906" w:rsidRPr="00A30047" w:rsidRDefault="00D17906" w:rsidP="005710F8">
            <w:pPr>
              <w:pStyle w:val="Akapitzlist"/>
              <w:numPr>
                <w:ilvl w:val="0"/>
                <w:numId w:val="3"/>
              </w:numPr>
              <w:autoSpaceDE w:val="0"/>
              <w:autoSpaceDN w:val="0"/>
              <w:adjustRightInd w:val="0"/>
              <w:rPr>
                <w:rFonts w:asciiTheme="majorHAnsi" w:eastAsiaTheme="minorHAnsi" w:hAnsiTheme="majorHAnsi" w:cs="Arial"/>
                <w:color w:val="000000"/>
                <w:lang w:eastAsia="en-US"/>
              </w:rPr>
            </w:pPr>
            <w:r w:rsidRPr="00A30047">
              <w:rPr>
                <w:rFonts w:asciiTheme="majorHAnsi" w:eastAsiaTheme="minorHAnsi" w:hAnsiTheme="majorHAnsi" w:cs="Arial"/>
                <w:color w:val="000000"/>
                <w:lang w:eastAsia="en-US"/>
              </w:rPr>
              <w:t xml:space="preserve">azbest </w:t>
            </w:r>
            <w:proofErr w:type="spellStart"/>
            <w:r w:rsidRPr="00A30047">
              <w:rPr>
                <w:rFonts w:asciiTheme="majorHAnsi" w:eastAsiaTheme="minorHAnsi" w:hAnsiTheme="majorHAnsi" w:cs="Arial"/>
                <w:color w:val="000000"/>
                <w:lang w:eastAsia="en-US"/>
              </w:rPr>
              <w:t>antofilitowy</w:t>
            </w:r>
            <w:proofErr w:type="spellEnd"/>
            <w:r w:rsidRPr="00A30047">
              <w:rPr>
                <w:rFonts w:asciiTheme="majorHAnsi" w:eastAsiaTheme="minorHAnsi" w:hAnsiTheme="majorHAnsi" w:cs="Arial"/>
                <w:color w:val="000000"/>
                <w:lang w:eastAsia="en-US"/>
              </w:rPr>
              <w:t>, nr CAS 77536-67-5,</w:t>
            </w:r>
          </w:p>
          <w:p w:rsidR="00D17906" w:rsidRPr="00A30047" w:rsidRDefault="00D17906" w:rsidP="005710F8">
            <w:pPr>
              <w:pStyle w:val="Akapitzlist"/>
              <w:numPr>
                <w:ilvl w:val="0"/>
                <w:numId w:val="3"/>
              </w:numPr>
              <w:autoSpaceDE w:val="0"/>
              <w:autoSpaceDN w:val="0"/>
              <w:adjustRightInd w:val="0"/>
              <w:rPr>
                <w:rFonts w:asciiTheme="majorHAnsi" w:eastAsiaTheme="minorHAnsi" w:hAnsiTheme="majorHAnsi" w:cs="Arial"/>
                <w:color w:val="000000"/>
                <w:lang w:eastAsia="en-US"/>
              </w:rPr>
            </w:pPr>
            <w:r w:rsidRPr="00A30047">
              <w:rPr>
                <w:rFonts w:asciiTheme="majorHAnsi" w:eastAsiaTheme="minorHAnsi" w:hAnsiTheme="majorHAnsi" w:cs="Arial"/>
                <w:color w:val="000000"/>
                <w:lang w:eastAsia="en-US"/>
              </w:rPr>
              <w:t xml:space="preserve">azbest </w:t>
            </w:r>
            <w:proofErr w:type="spellStart"/>
            <w:r w:rsidRPr="00A30047">
              <w:rPr>
                <w:rFonts w:asciiTheme="majorHAnsi" w:eastAsiaTheme="minorHAnsi" w:hAnsiTheme="majorHAnsi" w:cs="Arial"/>
                <w:color w:val="000000"/>
                <w:lang w:eastAsia="en-US"/>
              </w:rPr>
              <w:t>tremolitowy</w:t>
            </w:r>
            <w:proofErr w:type="spellEnd"/>
            <w:r w:rsidRPr="00A30047">
              <w:rPr>
                <w:rFonts w:asciiTheme="majorHAnsi" w:eastAsiaTheme="minorHAnsi" w:hAnsiTheme="majorHAnsi" w:cs="Arial"/>
                <w:color w:val="000000"/>
                <w:lang w:eastAsia="en-US"/>
              </w:rPr>
              <w:t>, nr CAS 77536-68-6,</w:t>
            </w:r>
          </w:p>
          <w:p w:rsidR="00D17906" w:rsidRPr="00A30047" w:rsidRDefault="00D17906" w:rsidP="005710F8">
            <w:pPr>
              <w:pStyle w:val="Akapitzlist"/>
              <w:numPr>
                <w:ilvl w:val="0"/>
                <w:numId w:val="3"/>
              </w:numPr>
              <w:jc w:val="both"/>
              <w:rPr>
                <w:rFonts w:asciiTheme="majorHAnsi" w:hAnsiTheme="majorHAnsi" w:cs="Arial"/>
                <w:color w:val="000000"/>
              </w:rPr>
            </w:pPr>
            <w:r w:rsidRPr="00A30047">
              <w:rPr>
                <w:rFonts w:asciiTheme="majorHAnsi" w:eastAsiaTheme="minorHAnsi" w:hAnsiTheme="majorHAnsi" w:cs="Arial"/>
                <w:color w:val="000000"/>
                <w:lang w:eastAsia="en-US"/>
              </w:rPr>
              <w:t xml:space="preserve">azbest </w:t>
            </w:r>
            <w:proofErr w:type="spellStart"/>
            <w:r w:rsidRPr="00A30047">
              <w:rPr>
                <w:rFonts w:asciiTheme="majorHAnsi" w:eastAsiaTheme="minorHAnsi" w:hAnsiTheme="majorHAnsi" w:cs="Arial"/>
                <w:color w:val="000000"/>
                <w:lang w:eastAsia="en-US"/>
              </w:rPr>
              <w:t>aktynolitowy</w:t>
            </w:r>
            <w:proofErr w:type="spellEnd"/>
            <w:r w:rsidRPr="00A30047">
              <w:rPr>
                <w:rFonts w:asciiTheme="majorHAnsi" w:eastAsiaTheme="minorHAnsi" w:hAnsiTheme="majorHAnsi" w:cs="Arial"/>
                <w:color w:val="000000"/>
                <w:lang w:eastAsia="en-US"/>
              </w:rPr>
              <w:t>, nr CAS 77536-66-4.</w:t>
            </w:r>
          </w:p>
          <w:p w:rsidR="00D17906" w:rsidRPr="00175EEB" w:rsidRDefault="00D17906" w:rsidP="005710F8">
            <w:pPr>
              <w:jc w:val="both"/>
              <w:rPr>
                <w:rFonts w:asciiTheme="majorHAnsi" w:hAnsiTheme="majorHAnsi" w:cs="Arial"/>
                <w:color w:val="000000"/>
                <w:spacing w:val="-6"/>
              </w:rPr>
            </w:pPr>
            <w:r w:rsidRPr="00175EEB">
              <w:rPr>
                <w:rFonts w:asciiTheme="majorHAnsi" w:hAnsiTheme="majorHAnsi" w:cs="Arial"/>
                <w:color w:val="000000"/>
                <w:spacing w:val="-6"/>
              </w:rPr>
              <w:t xml:space="preserve">- ustawa zakazuje wprowadzania na polski obszar celny azbestu, wyrobów zawierających azbest, produkcji wyrobów zawierających azbest oraz obrotu azbestem i wyrobami zawierającymi ten surowiec, </w:t>
            </w:r>
          </w:p>
          <w:p w:rsidR="00D17906" w:rsidRPr="00175EEB" w:rsidRDefault="00D17906" w:rsidP="005710F8">
            <w:pPr>
              <w:jc w:val="both"/>
              <w:rPr>
                <w:rFonts w:asciiTheme="majorHAnsi" w:hAnsiTheme="majorHAnsi" w:cs="Arial"/>
                <w:color w:val="000000"/>
                <w:spacing w:val="-6"/>
              </w:rPr>
            </w:pPr>
            <w:r w:rsidRPr="00175EEB">
              <w:rPr>
                <w:rFonts w:asciiTheme="majorHAnsi" w:hAnsiTheme="majorHAnsi" w:cs="Arial"/>
                <w:color w:val="000000"/>
                <w:spacing w:val="-6"/>
              </w:rPr>
              <w:t>- zgodnie z ustawą produkcja płyt azbestowo-cementowych została zakończona we wszystkich zakładach do 28 września 1998 r., a z dniem 28 marca 1999 r. nastąpił zakaz obrotu tymi płytami. Wyjątek stanowi tylko azbest i wyroby zawierające azbest dopuszczone do produkcji lub do wprowadzenia na polski obszar celny spośród  wyrobów określonych w załączniku nr 1 do ustawy,</w:t>
            </w:r>
          </w:p>
          <w:p w:rsidR="00D17906" w:rsidRPr="00175EEB" w:rsidRDefault="00D17906" w:rsidP="005710F8">
            <w:pPr>
              <w:jc w:val="both"/>
              <w:rPr>
                <w:rFonts w:asciiTheme="majorHAnsi" w:hAnsiTheme="majorHAnsi" w:cs="Arial"/>
                <w:color w:val="000000"/>
                <w:spacing w:val="-6"/>
              </w:rPr>
            </w:pPr>
            <w:r w:rsidRPr="00175EEB">
              <w:rPr>
                <w:rFonts w:asciiTheme="majorHAnsi" w:hAnsiTheme="majorHAnsi" w:cs="Arial"/>
                <w:color w:val="000000"/>
                <w:spacing w:val="-6"/>
              </w:rPr>
              <w:t xml:space="preserve">-  ustawa praktycznie zamknęła okres stosowania wyrobów zawierających azbest w Polsce, pozostał problem sukcesywnego usuwania zużytych wyrobów, </w:t>
            </w:r>
          </w:p>
          <w:p w:rsidR="00D17906" w:rsidRPr="00A30047" w:rsidRDefault="00D17906" w:rsidP="005710F8">
            <w:pPr>
              <w:jc w:val="both"/>
              <w:rPr>
                <w:rFonts w:asciiTheme="majorHAnsi" w:hAnsiTheme="majorHAnsi" w:cs="Arial"/>
                <w:color w:val="000000"/>
              </w:rPr>
            </w:pPr>
            <w:r w:rsidRPr="00175EEB">
              <w:rPr>
                <w:rFonts w:asciiTheme="majorHAnsi" w:hAnsiTheme="majorHAnsi" w:cs="Arial"/>
                <w:color w:val="000000"/>
                <w:spacing w:val="-6"/>
              </w:rPr>
              <w:t>- ustawa porządkuje również zagadnienia związane z opieką zdrowotną pracowników, którzy mieli kontakt z azbestem.</w:t>
            </w:r>
          </w:p>
        </w:tc>
      </w:tr>
      <w:tr w:rsidR="00D17906" w:rsidRPr="00A30047" w:rsidTr="005710F8">
        <w:tc>
          <w:tcPr>
            <w:tcW w:w="2835" w:type="dxa"/>
            <w:gridSpan w:val="2"/>
            <w:vAlign w:val="center"/>
          </w:tcPr>
          <w:p w:rsidR="00D17906" w:rsidRPr="00175EEB" w:rsidRDefault="00D17906" w:rsidP="005710F8">
            <w:pPr>
              <w:jc w:val="center"/>
              <w:rPr>
                <w:rFonts w:asciiTheme="majorHAnsi" w:hAnsiTheme="majorHAnsi" w:cs="Arial"/>
                <w:b/>
                <w:bCs/>
                <w:color w:val="000000"/>
                <w:spacing w:val="-4"/>
              </w:rPr>
            </w:pPr>
            <w:r w:rsidRPr="00175EEB">
              <w:rPr>
                <w:rFonts w:asciiTheme="majorHAnsi" w:hAnsiTheme="majorHAnsi" w:cs="Arial"/>
                <w:bCs/>
                <w:color w:val="000000"/>
                <w:spacing w:val="-4"/>
              </w:rPr>
              <w:lastRenderedPageBreak/>
              <w:t>Ustawa z dnia 7 lipca 1994 r</w:t>
            </w:r>
            <w:r w:rsidRPr="00175EEB">
              <w:rPr>
                <w:rFonts w:asciiTheme="majorHAnsi" w:hAnsiTheme="majorHAnsi" w:cs="Arial"/>
                <w:b/>
                <w:bCs/>
                <w:color w:val="000000"/>
                <w:spacing w:val="-4"/>
              </w:rPr>
              <w:t>.</w:t>
            </w:r>
          </w:p>
          <w:p w:rsidR="00D17906" w:rsidRPr="00A30047" w:rsidRDefault="00D17906" w:rsidP="005710F8">
            <w:pPr>
              <w:jc w:val="center"/>
              <w:rPr>
                <w:rFonts w:asciiTheme="majorHAnsi" w:hAnsiTheme="majorHAnsi" w:cs="Arial"/>
                <w:b/>
                <w:bCs/>
                <w:color w:val="000000"/>
              </w:rPr>
            </w:pPr>
            <w:r w:rsidRPr="00A30047">
              <w:rPr>
                <w:rFonts w:asciiTheme="majorHAnsi" w:hAnsiTheme="majorHAnsi" w:cs="Arial"/>
                <w:b/>
                <w:bCs/>
                <w:color w:val="000000"/>
              </w:rPr>
              <w:t>Prawo budowlane</w:t>
            </w:r>
          </w:p>
          <w:p w:rsidR="00D17906" w:rsidRPr="00A30047" w:rsidRDefault="00D17906" w:rsidP="00570211">
            <w:pPr>
              <w:jc w:val="center"/>
              <w:rPr>
                <w:rFonts w:asciiTheme="majorHAnsi" w:hAnsiTheme="majorHAnsi" w:cs="Arial"/>
                <w:color w:val="000000"/>
              </w:rPr>
            </w:pPr>
            <w:r w:rsidRPr="00A30047">
              <w:rPr>
                <w:rFonts w:asciiTheme="majorHAnsi" w:hAnsiTheme="majorHAnsi" w:cs="Arial"/>
                <w:color w:val="000000"/>
              </w:rPr>
              <w:t>(Dz.</w:t>
            </w:r>
            <w:r w:rsidR="009037A9">
              <w:rPr>
                <w:rFonts w:asciiTheme="majorHAnsi" w:hAnsiTheme="majorHAnsi" w:cs="Arial"/>
                <w:color w:val="000000"/>
              </w:rPr>
              <w:t xml:space="preserve"> </w:t>
            </w:r>
            <w:r w:rsidRPr="00A30047">
              <w:rPr>
                <w:rFonts w:asciiTheme="majorHAnsi" w:hAnsiTheme="majorHAnsi" w:cs="Arial"/>
                <w:color w:val="000000"/>
              </w:rPr>
              <w:t xml:space="preserve">U. </w:t>
            </w:r>
            <w:r w:rsidR="00570211">
              <w:rPr>
                <w:rFonts w:asciiTheme="majorHAnsi" w:hAnsiTheme="majorHAnsi" w:cs="Arial"/>
                <w:color w:val="000000"/>
              </w:rPr>
              <w:t xml:space="preserve">z </w:t>
            </w:r>
            <w:r w:rsidRPr="00A30047">
              <w:rPr>
                <w:rFonts w:asciiTheme="majorHAnsi" w:hAnsiTheme="majorHAnsi" w:cs="Arial"/>
                <w:color w:val="000000"/>
              </w:rPr>
              <w:t>2013 poz. 1409</w:t>
            </w:r>
            <w:r w:rsidR="00A466C4">
              <w:rPr>
                <w:rFonts w:asciiTheme="majorHAnsi" w:hAnsiTheme="majorHAnsi" w:cs="Arial"/>
                <w:color w:val="000000"/>
              </w:rPr>
              <w:t xml:space="preserve"> </w:t>
            </w:r>
            <w:r w:rsidR="00A466C4" w:rsidRPr="00A30047">
              <w:rPr>
                <w:rFonts w:asciiTheme="majorHAnsi" w:hAnsiTheme="majorHAnsi" w:cs="Arial"/>
                <w:color w:val="000000"/>
              </w:rPr>
              <w:t xml:space="preserve">z </w:t>
            </w:r>
            <w:proofErr w:type="spellStart"/>
            <w:r w:rsidR="00A466C4" w:rsidRPr="00A30047">
              <w:rPr>
                <w:rFonts w:asciiTheme="majorHAnsi" w:hAnsiTheme="majorHAnsi" w:cs="Arial"/>
                <w:color w:val="000000"/>
              </w:rPr>
              <w:t>późn</w:t>
            </w:r>
            <w:proofErr w:type="spellEnd"/>
            <w:r w:rsidR="00A466C4" w:rsidRPr="00A30047">
              <w:rPr>
                <w:rFonts w:asciiTheme="majorHAnsi" w:hAnsiTheme="majorHAnsi" w:cs="Arial"/>
                <w:color w:val="000000"/>
              </w:rPr>
              <w:t>. zm.</w:t>
            </w:r>
            <w:r w:rsidRPr="00A30047">
              <w:rPr>
                <w:rFonts w:asciiTheme="majorHAnsi" w:hAnsiTheme="majorHAnsi" w:cs="Arial"/>
                <w:color w:val="000000"/>
              </w:rPr>
              <w:t>)</w:t>
            </w:r>
          </w:p>
        </w:tc>
        <w:tc>
          <w:tcPr>
            <w:tcW w:w="6237" w:type="dxa"/>
          </w:tcPr>
          <w:p w:rsidR="00D17906" w:rsidRPr="00175EEB" w:rsidRDefault="00D17906" w:rsidP="005710F8">
            <w:pPr>
              <w:jc w:val="both"/>
              <w:rPr>
                <w:rFonts w:asciiTheme="majorHAnsi" w:hAnsiTheme="majorHAnsi" w:cs="Arial"/>
                <w:color w:val="000000"/>
                <w:spacing w:val="-6"/>
              </w:rPr>
            </w:pPr>
            <w:r w:rsidRPr="00A30047">
              <w:rPr>
                <w:rFonts w:asciiTheme="majorHAnsi" w:hAnsiTheme="majorHAnsi" w:cs="Arial"/>
                <w:b/>
                <w:color w:val="000000"/>
              </w:rPr>
              <w:t>Ustawa w art. 30 ust. 3</w:t>
            </w:r>
            <w:r w:rsidRPr="00A30047">
              <w:rPr>
                <w:rFonts w:asciiTheme="majorHAnsi" w:hAnsiTheme="majorHAnsi" w:cs="Arial"/>
                <w:color w:val="000000"/>
              </w:rPr>
              <w:t xml:space="preserve"> wskazuje na możliwość nałożenia w </w:t>
            </w:r>
            <w:r w:rsidRPr="00175EEB">
              <w:rPr>
                <w:rFonts w:asciiTheme="majorHAnsi" w:hAnsiTheme="majorHAnsi" w:cs="Arial"/>
                <w:color w:val="000000"/>
                <w:spacing w:val="-6"/>
              </w:rPr>
              <w:t>drodze decyzji przez właściwy organ obowiązku uzyskania pozwolenia na wykonanie określonego obiektu lub robót budowlanych, objętych obowiązkiem zgłoszenia, jeżeli ich realizacja może naruszyć ustalenia miejscowego planu zagospodarowania przestrzennego lub spowodować:</w:t>
            </w:r>
          </w:p>
          <w:p w:rsidR="00D17906" w:rsidRPr="00175EEB" w:rsidRDefault="00D17906" w:rsidP="005710F8">
            <w:pPr>
              <w:autoSpaceDE w:val="0"/>
              <w:autoSpaceDN w:val="0"/>
              <w:adjustRightInd w:val="0"/>
              <w:jc w:val="both"/>
              <w:rPr>
                <w:rFonts w:asciiTheme="majorHAnsi" w:hAnsiTheme="majorHAnsi" w:cs="Arial"/>
                <w:color w:val="000000"/>
                <w:spacing w:val="-6"/>
              </w:rPr>
            </w:pPr>
            <w:r w:rsidRPr="00175EEB">
              <w:rPr>
                <w:rFonts w:asciiTheme="majorHAnsi" w:hAnsiTheme="majorHAnsi" w:cs="Arial"/>
                <w:color w:val="000000"/>
                <w:spacing w:val="-6"/>
              </w:rPr>
              <w:t>- zagrożenie bezpieczeństwa ludzi lub mienia</w:t>
            </w:r>
          </w:p>
          <w:p w:rsidR="00D17906" w:rsidRPr="00175EEB" w:rsidRDefault="00D17906" w:rsidP="005710F8">
            <w:pPr>
              <w:autoSpaceDE w:val="0"/>
              <w:autoSpaceDN w:val="0"/>
              <w:adjustRightInd w:val="0"/>
              <w:jc w:val="both"/>
              <w:rPr>
                <w:rFonts w:asciiTheme="majorHAnsi" w:hAnsiTheme="majorHAnsi" w:cs="Arial"/>
                <w:color w:val="000000"/>
                <w:spacing w:val="-6"/>
              </w:rPr>
            </w:pPr>
            <w:r w:rsidRPr="00175EEB">
              <w:rPr>
                <w:rFonts w:asciiTheme="majorHAnsi" w:hAnsiTheme="majorHAnsi" w:cs="Arial"/>
                <w:color w:val="000000"/>
                <w:spacing w:val="-6"/>
              </w:rPr>
              <w:t>- pogorszenie stanu środowiska lub stanu zachowania zabytków,</w:t>
            </w:r>
          </w:p>
          <w:p w:rsidR="00D17906" w:rsidRPr="00175EEB" w:rsidRDefault="00D17906" w:rsidP="005710F8">
            <w:pPr>
              <w:autoSpaceDE w:val="0"/>
              <w:autoSpaceDN w:val="0"/>
              <w:adjustRightInd w:val="0"/>
              <w:jc w:val="both"/>
              <w:rPr>
                <w:rFonts w:asciiTheme="majorHAnsi" w:hAnsiTheme="majorHAnsi" w:cs="Arial"/>
                <w:color w:val="000000"/>
                <w:spacing w:val="-6"/>
              </w:rPr>
            </w:pPr>
            <w:r w:rsidRPr="00175EEB">
              <w:rPr>
                <w:rFonts w:asciiTheme="majorHAnsi" w:hAnsiTheme="majorHAnsi" w:cs="Arial"/>
                <w:color w:val="000000"/>
                <w:spacing w:val="-6"/>
              </w:rPr>
              <w:t>- pogorszenie warunków zdrowotno-sanitarnych,</w:t>
            </w:r>
          </w:p>
          <w:p w:rsidR="00D17906" w:rsidRPr="00A30047" w:rsidRDefault="00D17906" w:rsidP="005710F8">
            <w:pPr>
              <w:autoSpaceDE w:val="0"/>
              <w:autoSpaceDN w:val="0"/>
              <w:adjustRightInd w:val="0"/>
              <w:jc w:val="both"/>
              <w:rPr>
                <w:rFonts w:asciiTheme="majorHAnsi" w:hAnsiTheme="majorHAnsi" w:cs="Arial"/>
                <w:color w:val="000000"/>
              </w:rPr>
            </w:pPr>
            <w:r w:rsidRPr="00175EEB">
              <w:rPr>
                <w:rFonts w:asciiTheme="majorHAnsi" w:hAnsiTheme="majorHAnsi" w:cs="Arial"/>
                <w:color w:val="000000"/>
                <w:spacing w:val="-6"/>
              </w:rPr>
              <w:t>- wprowadzenie, utrwalenie bądź zwiększenie ograniczeń lub uciążliwości dla terenów sąsiednich.</w:t>
            </w:r>
          </w:p>
        </w:tc>
      </w:tr>
      <w:tr w:rsidR="00D17906" w:rsidRPr="00A30047" w:rsidTr="005710F8">
        <w:tc>
          <w:tcPr>
            <w:tcW w:w="2835" w:type="dxa"/>
            <w:gridSpan w:val="2"/>
            <w:vAlign w:val="center"/>
          </w:tcPr>
          <w:p w:rsidR="00D17906" w:rsidRPr="00A30047" w:rsidRDefault="00D17906" w:rsidP="005710F8">
            <w:pPr>
              <w:jc w:val="center"/>
              <w:rPr>
                <w:rFonts w:asciiTheme="majorHAnsi" w:hAnsiTheme="majorHAnsi" w:cs="Arial"/>
                <w:bCs/>
                <w:color w:val="000000"/>
              </w:rPr>
            </w:pPr>
            <w:r w:rsidRPr="00A30047">
              <w:rPr>
                <w:rFonts w:asciiTheme="majorHAnsi" w:hAnsiTheme="majorHAnsi" w:cs="Arial"/>
                <w:bCs/>
                <w:color w:val="000000"/>
              </w:rPr>
              <w:t>Ustawa z dnia 27 kwietnia 2001 r.</w:t>
            </w:r>
          </w:p>
          <w:p w:rsidR="00D17906" w:rsidRPr="00A30047" w:rsidRDefault="00D17906" w:rsidP="005710F8">
            <w:pPr>
              <w:jc w:val="center"/>
              <w:rPr>
                <w:rFonts w:asciiTheme="majorHAnsi" w:hAnsiTheme="majorHAnsi" w:cs="Arial"/>
                <w:b/>
                <w:bCs/>
                <w:color w:val="000000"/>
              </w:rPr>
            </w:pPr>
            <w:r w:rsidRPr="00A30047">
              <w:rPr>
                <w:rFonts w:asciiTheme="majorHAnsi" w:hAnsiTheme="majorHAnsi" w:cs="Arial"/>
                <w:b/>
                <w:bCs/>
                <w:color w:val="000000"/>
              </w:rPr>
              <w:t xml:space="preserve">Prawo ochrony </w:t>
            </w:r>
            <w:r w:rsidRPr="00A30047">
              <w:rPr>
                <w:rFonts w:asciiTheme="majorHAnsi" w:hAnsiTheme="majorHAnsi" w:cs="Arial"/>
                <w:b/>
                <w:color w:val="000000"/>
              </w:rPr>
              <w:t>ś</w:t>
            </w:r>
            <w:r w:rsidRPr="00A30047">
              <w:rPr>
                <w:rFonts w:asciiTheme="majorHAnsi" w:hAnsiTheme="majorHAnsi" w:cs="Arial"/>
                <w:b/>
                <w:bCs/>
                <w:color w:val="000000"/>
              </w:rPr>
              <w:t>rodowiska</w:t>
            </w:r>
          </w:p>
          <w:p w:rsidR="00D17906" w:rsidRPr="00A30047" w:rsidRDefault="00AE2E97" w:rsidP="005710F8">
            <w:pPr>
              <w:jc w:val="center"/>
              <w:rPr>
                <w:rFonts w:asciiTheme="majorHAnsi" w:hAnsiTheme="majorHAnsi" w:cs="Arial"/>
                <w:color w:val="000000"/>
              </w:rPr>
            </w:pPr>
            <w:r>
              <w:rPr>
                <w:rFonts w:asciiTheme="majorHAnsi" w:hAnsiTheme="majorHAnsi" w:cs="Arial"/>
                <w:color w:val="000000"/>
              </w:rPr>
              <w:t>(Dz. U. z 2013 r.</w:t>
            </w:r>
            <w:r w:rsidR="00D17906" w:rsidRPr="00A30047">
              <w:rPr>
                <w:rFonts w:asciiTheme="majorHAnsi" w:hAnsiTheme="majorHAnsi" w:cs="Arial"/>
                <w:color w:val="000000"/>
              </w:rPr>
              <w:t xml:space="preserve"> poz. 1232 z </w:t>
            </w:r>
            <w:proofErr w:type="spellStart"/>
            <w:r w:rsidR="00D17906" w:rsidRPr="00A30047">
              <w:rPr>
                <w:rFonts w:asciiTheme="majorHAnsi" w:hAnsiTheme="majorHAnsi" w:cs="Arial"/>
                <w:color w:val="000000"/>
              </w:rPr>
              <w:t>późn</w:t>
            </w:r>
            <w:proofErr w:type="spellEnd"/>
            <w:r w:rsidR="00D17906" w:rsidRPr="00A30047">
              <w:rPr>
                <w:rFonts w:asciiTheme="majorHAnsi" w:hAnsiTheme="majorHAnsi" w:cs="Arial"/>
                <w:color w:val="000000"/>
              </w:rPr>
              <w:t>. zm.)</w:t>
            </w:r>
          </w:p>
        </w:tc>
        <w:tc>
          <w:tcPr>
            <w:tcW w:w="6237" w:type="dxa"/>
          </w:tcPr>
          <w:p w:rsidR="00D17906" w:rsidRPr="00175EEB" w:rsidRDefault="00D17906" w:rsidP="005710F8">
            <w:pPr>
              <w:autoSpaceDE w:val="0"/>
              <w:autoSpaceDN w:val="0"/>
              <w:adjustRightInd w:val="0"/>
              <w:rPr>
                <w:rFonts w:asciiTheme="majorHAnsi" w:eastAsiaTheme="minorHAnsi" w:hAnsiTheme="majorHAnsi" w:cs="Arial"/>
                <w:bCs/>
                <w:spacing w:val="-6"/>
                <w:lang w:eastAsia="en-US"/>
              </w:rPr>
            </w:pPr>
            <w:r w:rsidRPr="00175EEB">
              <w:rPr>
                <w:rFonts w:asciiTheme="majorHAnsi" w:eastAsiaTheme="minorHAnsi" w:hAnsiTheme="majorHAnsi" w:cs="Arial"/>
                <w:b/>
                <w:bCs/>
                <w:spacing w:val="-6"/>
                <w:lang w:eastAsia="en-US"/>
              </w:rPr>
              <w:t xml:space="preserve">Ustawa w art. 162. </w:t>
            </w:r>
            <w:r w:rsidRPr="00175EEB">
              <w:rPr>
                <w:rFonts w:asciiTheme="majorHAnsi" w:eastAsiaTheme="minorHAnsi" w:hAnsiTheme="majorHAnsi" w:cs="Arial"/>
                <w:bCs/>
                <w:spacing w:val="-6"/>
                <w:lang w:eastAsia="en-US"/>
              </w:rPr>
              <w:t>odnosi się do wyrobów azbestowych poprzez następujące zapisy:</w:t>
            </w:r>
          </w:p>
          <w:p w:rsidR="00D17906" w:rsidRPr="00175EEB" w:rsidRDefault="00D17906" w:rsidP="005710F8">
            <w:pPr>
              <w:autoSpaceDE w:val="0"/>
              <w:autoSpaceDN w:val="0"/>
              <w:adjustRightInd w:val="0"/>
              <w:rPr>
                <w:rFonts w:asciiTheme="majorHAnsi" w:eastAsiaTheme="minorHAnsi" w:hAnsiTheme="majorHAnsi" w:cs="Arial"/>
                <w:spacing w:val="-6"/>
                <w:lang w:eastAsia="en-US"/>
              </w:rPr>
            </w:pPr>
            <w:r w:rsidRPr="00175EEB">
              <w:rPr>
                <w:rFonts w:asciiTheme="majorHAnsi" w:eastAsiaTheme="minorHAnsi" w:hAnsiTheme="majorHAnsi" w:cs="Arial"/>
                <w:spacing w:val="-6"/>
                <w:lang w:eastAsia="en-US"/>
              </w:rPr>
              <w:t>- wykorzystywane substancje stwarzające szczególne zagrożenie dla środowiska podlegają sukcesywnej eliminacji,</w:t>
            </w:r>
          </w:p>
          <w:p w:rsidR="00D17906" w:rsidRPr="00175EEB" w:rsidRDefault="00D17906" w:rsidP="005710F8">
            <w:pPr>
              <w:autoSpaceDE w:val="0"/>
              <w:autoSpaceDN w:val="0"/>
              <w:adjustRightInd w:val="0"/>
              <w:rPr>
                <w:rFonts w:asciiTheme="majorHAnsi" w:eastAsiaTheme="minorHAnsi" w:hAnsiTheme="majorHAnsi" w:cs="Arial"/>
                <w:spacing w:val="-6"/>
                <w:lang w:eastAsia="en-US"/>
              </w:rPr>
            </w:pPr>
            <w:r w:rsidRPr="00175EEB">
              <w:rPr>
                <w:rFonts w:asciiTheme="majorHAnsi" w:eastAsiaTheme="minorHAnsi" w:hAnsiTheme="majorHAnsi" w:cs="Arial"/>
                <w:spacing w:val="-6"/>
                <w:lang w:eastAsia="en-US"/>
              </w:rPr>
              <w:t>- wykorzystujący substancje stwarzające szczególne zagrożenie dla środowiska jest obowiązany do dokumentowania rodzaju, ilości i miejsc ich występowania oraz sposobu ich eliminowania,</w:t>
            </w:r>
          </w:p>
          <w:p w:rsidR="00D17906" w:rsidRPr="00175EEB" w:rsidRDefault="00D17906" w:rsidP="005710F8">
            <w:pPr>
              <w:autoSpaceDE w:val="0"/>
              <w:autoSpaceDN w:val="0"/>
              <w:adjustRightInd w:val="0"/>
              <w:rPr>
                <w:rFonts w:asciiTheme="majorHAnsi" w:eastAsiaTheme="minorHAnsi" w:hAnsiTheme="majorHAnsi" w:cs="Arial"/>
                <w:spacing w:val="-6"/>
                <w:lang w:eastAsia="en-US"/>
              </w:rPr>
            </w:pPr>
            <w:r w:rsidRPr="00175EEB">
              <w:rPr>
                <w:rFonts w:asciiTheme="majorHAnsi" w:eastAsiaTheme="minorHAnsi" w:hAnsiTheme="majorHAnsi" w:cs="Arial"/>
                <w:spacing w:val="-6"/>
                <w:lang w:eastAsia="en-US"/>
              </w:rPr>
              <w:t>- wykorzystujący substancje stwarzające szczególne zagrożenie dla środowiska powinien okresowo przedkładać marszałkowi województwa informacje o rodzaju, ilości i miejscach ich występowania, z zastrzeżeniem ust. 4–6,</w:t>
            </w:r>
          </w:p>
          <w:p w:rsidR="00D17906" w:rsidRPr="00175EEB" w:rsidRDefault="00D17906" w:rsidP="005710F8">
            <w:pPr>
              <w:autoSpaceDE w:val="0"/>
              <w:autoSpaceDN w:val="0"/>
              <w:adjustRightInd w:val="0"/>
              <w:rPr>
                <w:rFonts w:asciiTheme="majorHAnsi" w:eastAsiaTheme="minorHAnsi" w:hAnsiTheme="majorHAnsi" w:cs="Arial"/>
                <w:spacing w:val="-6"/>
                <w:lang w:eastAsia="en-US"/>
              </w:rPr>
            </w:pPr>
            <w:r w:rsidRPr="00175EEB">
              <w:rPr>
                <w:rFonts w:asciiTheme="majorHAnsi" w:eastAsiaTheme="minorHAnsi" w:hAnsiTheme="majorHAnsi" w:cs="Arial"/>
                <w:spacing w:val="-6"/>
                <w:lang w:eastAsia="en-US"/>
              </w:rPr>
              <w:t>- osoby fizyczne niebędące przedsiębiorcami przedkładają informacje o rodzaju, ilości i miejscach występowania substancji stwarzających szczególne zagrożenie dla środowiska w formie uproszczonej; w tym przypadku przepisów ust. 2 nie stosuje się,</w:t>
            </w:r>
          </w:p>
          <w:p w:rsidR="00D17906" w:rsidRPr="00175EEB" w:rsidRDefault="00D17906" w:rsidP="005710F8">
            <w:pPr>
              <w:autoSpaceDE w:val="0"/>
              <w:autoSpaceDN w:val="0"/>
              <w:adjustRightInd w:val="0"/>
              <w:rPr>
                <w:rFonts w:asciiTheme="majorHAnsi" w:eastAsiaTheme="minorHAnsi" w:hAnsiTheme="majorHAnsi" w:cs="Arial"/>
                <w:spacing w:val="-6"/>
                <w:lang w:eastAsia="en-US"/>
              </w:rPr>
            </w:pPr>
            <w:r w:rsidRPr="00175EEB">
              <w:rPr>
                <w:rFonts w:asciiTheme="majorHAnsi" w:eastAsiaTheme="minorHAnsi" w:hAnsiTheme="majorHAnsi" w:cs="Arial"/>
                <w:spacing w:val="-6"/>
                <w:lang w:eastAsia="en-US"/>
              </w:rPr>
              <w:t xml:space="preserve">- informacje w formie uproszczonej przedkłada się wójtowi, burmistrzowi lub prezydentowi </w:t>
            </w:r>
            <w:r w:rsidR="00C40BA6">
              <w:rPr>
                <w:rFonts w:asciiTheme="majorHAnsi" w:eastAsiaTheme="minorHAnsi" w:hAnsiTheme="majorHAnsi" w:cs="Arial"/>
                <w:spacing w:val="-6"/>
                <w:lang w:eastAsia="en-US"/>
              </w:rPr>
              <w:t xml:space="preserve">gminy </w:t>
            </w:r>
            <w:r w:rsidRPr="00175EEB">
              <w:rPr>
                <w:rFonts w:asciiTheme="majorHAnsi" w:eastAsiaTheme="minorHAnsi" w:hAnsiTheme="majorHAnsi" w:cs="Arial"/>
                <w:spacing w:val="-6"/>
                <w:lang w:eastAsia="en-US"/>
              </w:rPr>
              <w:t>,</w:t>
            </w:r>
          </w:p>
          <w:p w:rsidR="00D17906" w:rsidRPr="00175EEB" w:rsidRDefault="00D17906" w:rsidP="005710F8">
            <w:pPr>
              <w:autoSpaceDE w:val="0"/>
              <w:autoSpaceDN w:val="0"/>
              <w:adjustRightInd w:val="0"/>
              <w:rPr>
                <w:rFonts w:asciiTheme="majorHAnsi" w:eastAsiaTheme="minorHAnsi" w:hAnsiTheme="majorHAnsi" w:cs="Arial"/>
                <w:spacing w:val="-6"/>
                <w:lang w:eastAsia="en-US"/>
              </w:rPr>
            </w:pPr>
            <w:r w:rsidRPr="00175EEB">
              <w:rPr>
                <w:rFonts w:asciiTheme="majorHAnsi" w:eastAsiaTheme="minorHAnsi" w:hAnsiTheme="majorHAnsi" w:cs="Arial"/>
                <w:spacing w:val="-6"/>
                <w:lang w:eastAsia="en-US"/>
              </w:rPr>
              <w:t xml:space="preserve">- wójt, burmistrz lub prezydent </w:t>
            </w:r>
            <w:r w:rsidR="00C40BA6">
              <w:rPr>
                <w:rFonts w:asciiTheme="majorHAnsi" w:eastAsiaTheme="minorHAnsi" w:hAnsiTheme="majorHAnsi" w:cs="Arial"/>
                <w:spacing w:val="-6"/>
                <w:lang w:eastAsia="en-US"/>
              </w:rPr>
              <w:t xml:space="preserve">gminy </w:t>
            </w:r>
            <w:r w:rsidRPr="00175EEB">
              <w:rPr>
                <w:rFonts w:asciiTheme="majorHAnsi" w:eastAsiaTheme="minorHAnsi" w:hAnsiTheme="majorHAnsi" w:cs="Arial"/>
                <w:spacing w:val="-6"/>
                <w:lang w:eastAsia="en-US"/>
              </w:rPr>
              <w:t xml:space="preserve"> okresowo przedkłada marszałkowi województwa informacje o rodzaju, ilości i miejscach występowania substancji stwarzających szczególne zagrożenie dla środowiska,</w:t>
            </w:r>
          </w:p>
          <w:p w:rsidR="00D17906" w:rsidRPr="00175EEB" w:rsidRDefault="00D17906" w:rsidP="005710F8">
            <w:pPr>
              <w:autoSpaceDE w:val="0"/>
              <w:autoSpaceDN w:val="0"/>
              <w:adjustRightInd w:val="0"/>
              <w:rPr>
                <w:rFonts w:asciiTheme="majorHAnsi" w:eastAsiaTheme="minorHAnsi" w:hAnsiTheme="majorHAnsi" w:cs="Arial"/>
                <w:spacing w:val="-6"/>
                <w:lang w:eastAsia="en-US"/>
              </w:rPr>
            </w:pPr>
            <w:r w:rsidRPr="00175EEB">
              <w:rPr>
                <w:rFonts w:asciiTheme="majorHAnsi" w:eastAsiaTheme="minorHAnsi" w:hAnsiTheme="majorHAnsi" w:cs="Arial"/>
                <w:spacing w:val="-6"/>
                <w:lang w:eastAsia="en-US"/>
              </w:rPr>
              <w:t>-marszałek województwa prowadzi rejestr rodzaju, ilości oraz miejsc występowania substancji stwarzających szczególne zagrożenie dla środowiska,</w:t>
            </w:r>
          </w:p>
          <w:p w:rsidR="00D17906" w:rsidRPr="00175EEB" w:rsidRDefault="00D17906" w:rsidP="005710F8">
            <w:pPr>
              <w:autoSpaceDE w:val="0"/>
              <w:autoSpaceDN w:val="0"/>
              <w:adjustRightInd w:val="0"/>
              <w:rPr>
                <w:rFonts w:asciiTheme="majorHAnsi" w:eastAsiaTheme="minorHAnsi" w:hAnsiTheme="majorHAnsi" w:cs="Arial"/>
                <w:spacing w:val="-6"/>
                <w:lang w:eastAsia="en-US"/>
              </w:rPr>
            </w:pPr>
            <w:r w:rsidRPr="00175EEB">
              <w:rPr>
                <w:rFonts w:asciiTheme="majorHAnsi" w:eastAsiaTheme="minorHAnsi" w:hAnsiTheme="majorHAnsi" w:cs="Arial"/>
                <w:spacing w:val="-6"/>
                <w:lang w:eastAsia="en-US"/>
              </w:rPr>
              <w:t>- przepisy ust. 1–3 stosuje się odpowiednio do instalacji i urządzeń, w których substancje stwarzające szczególne zagrożenie dla środowiska są lub były wykorzystywane,</w:t>
            </w:r>
          </w:p>
          <w:p w:rsidR="00D17906" w:rsidRPr="00A30047" w:rsidRDefault="00D17906" w:rsidP="005710F8">
            <w:pPr>
              <w:autoSpaceDE w:val="0"/>
              <w:autoSpaceDN w:val="0"/>
              <w:adjustRightInd w:val="0"/>
              <w:rPr>
                <w:rFonts w:asciiTheme="majorHAnsi" w:eastAsiaTheme="minorHAnsi" w:hAnsiTheme="majorHAnsi" w:cs="Arial"/>
                <w:lang w:eastAsia="en-US"/>
              </w:rPr>
            </w:pPr>
            <w:r w:rsidRPr="00175EEB">
              <w:rPr>
                <w:rFonts w:asciiTheme="majorHAnsi" w:eastAsiaTheme="minorHAnsi" w:hAnsiTheme="majorHAnsi" w:cs="Arial"/>
                <w:spacing w:val="-6"/>
                <w:lang w:eastAsia="en-US"/>
              </w:rPr>
              <w:t>-sposób postępowania z eliminowanymi substancjami stwarzającymi szczególne zagrożenie dla środowiska, a także instalacjami i urządzeniami, w których są lub były one wykorzystywane, określają przepisy ustawy o odpadach.</w:t>
            </w:r>
          </w:p>
        </w:tc>
      </w:tr>
      <w:tr w:rsidR="00D17906" w:rsidRPr="00A30047" w:rsidTr="005710F8">
        <w:tc>
          <w:tcPr>
            <w:tcW w:w="2835" w:type="dxa"/>
            <w:gridSpan w:val="2"/>
          </w:tcPr>
          <w:p w:rsidR="00D17906" w:rsidRPr="00175EEB" w:rsidRDefault="00D17906" w:rsidP="005710F8">
            <w:pPr>
              <w:jc w:val="center"/>
              <w:rPr>
                <w:rFonts w:asciiTheme="majorHAnsi" w:hAnsiTheme="majorHAnsi" w:cs="Arial"/>
                <w:color w:val="000000"/>
                <w:spacing w:val="-6"/>
              </w:rPr>
            </w:pPr>
            <w:r w:rsidRPr="00175EEB">
              <w:rPr>
                <w:rFonts w:asciiTheme="majorHAnsi" w:hAnsiTheme="majorHAnsi" w:cs="Arial"/>
                <w:bCs/>
                <w:color w:val="000000"/>
                <w:spacing w:val="-6"/>
              </w:rPr>
              <w:t>Rozporządzenie Ministra Infrastruktury z dnia 23 czerwca 2003 r.</w:t>
            </w:r>
            <w:r w:rsidRPr="00175EEB">
              <w:rPr>
                <w:rFonts w:asciiTheme="majorHAnsi" w:hAnsiTheme="majorHAnsi" w:cs="Arial"/>
                <w:b/>
                <w:bCs/>
                <w:color w:val="000000"/>
                <w:spacing w:val="-6"/>
              </w:rPr>
              <w:t xml:space="preserve"> w sprawie informacji dotyczącej bezpieczeństwa i ochrony zdrowia oraz planu bezpieczeństwa i ochrony zdrowia </w:t>
            </w:r>
            <w:r w:rsidR="00D9057C" w:rsidRPr="00175EEB">
              <w:rPr>
                <w:rFonts w:asciiTheme="majorHAnsi" w:hAnsiTheme="majorHAnsi" w:cs="Arial"/>
                <w:color w:val="000000"/>
                <w:spacing w:val="-6"/>
              </w:rPr>
              <w:t>(Dz. U. 2003 N</w:t>
            </w:r>
            <w:r w:rsidRPr="00175EEB">
              <w:rPr>
                <w:rFonts w:asciiTheme="majorHAnsi" w:hAnsiTheme="majorHAnsi" w:cs="Arial"/>
                <w:color w:val="000000"/>
                <w:spacing w:val="-6"/>
              </w:rPr>
              <w:t>r 120 poz. 1126).</w:t>
            </w:r>
          </w:p>
        </w:tc>
        <w:tc>
          <w:tcPr>
            <w:tcW w:w="6237" w:type="dxa"/>
            <w:vAlign w:val="center"/>
          </w:tcPr>
          <w:p w:rsidR="00D17906" w:rsidRPr="00A30047" w:rsidRDefault="00D17906" w:rsidP="005710F8">
            <w:pPr>
              <w:rPr>
                <w:rFonts w:asciiTheme="majorHAnsi" w:hAnsiTheme="majorHAnsi" w:cs="Arial"/>
                <w:color w:val="000000"/>
              </w:rPr>
            </w:pPr>
            <w:r w:rsidRPr="00A30047">
              <w:rPr>
                <w:rFonts w:asciiTheme="majorHAnsi" w:hAnsiTheme="majorHAnsi" w:cs="Arial"/>
                <w:color w:val="000000"/>
              </w:rPr>
              <w:t>Rozporządzenie określa zakres i formę informacji dotyczącej bezpieczeństwa i ochrony zdrowia, planu bezpieczeństwa i ochrony zdrowia (zwanego "planem bioz") oraz szczegółowy zakres rodzajów robót budowlanych, stwarzających zagrożenia bezpieczeństwa i zdrowia ludzi (wyroby zawierające azbest).</w:t>
            </w:r>
          </w:p>
          <w:p w:rsidR="00D17906" w:rsidRPr="00A30047" w:rsidRDefault="00D17906" w:rsidP="005710F8">
            <w:pPr>
              <w:spacing w:line="360" w:lineRule="auto"/>
              <w:rPr>
                <w:rFonts w:asciiTheme="majorHAnsi" w:hAnsiTheme="majorHAnsi" w:cs="Arial"/>
                <w:color w:val="000000"/>
              </w:rPr>
            </w:pPr>
          </w:p>
        </w:tc>
      </w:tr>
      <w:tr w:rsidR="00D17906" w:rsidRPr="00A30047" w:rsidTr="005710F8">
        <w:tc>
          <w:tcPr>
            <w:tcW w:w="2835" w:type="dxa"/>
            <w:gridSpan w:val="2"/>
            <w:vAlign w:val="center"/>
          </w:tcPr>
          <w:p w:rsidR="00D17906" w:rsidRPr="00A30047" w:rsidRDefault="00D17906" w:rsidP="005710F8">
            <w:pPr>
              <w:jc w:val="center"/>
              <w:rPr>
                <w:rFonts w:asciiTheme="majorHAnsi" w:hAnsiTheme="majorHAnsi" w:cs="Arial"/>
                <w:color w:val="000000"/>
              </w:rPr>
            </w:pPr>
            <w:r w:rsidRPr="00A30047">
              <w:rPr>
                <w:rFonts w:asciiTheme="majorHAnsi" w:hAnsiTheme="majorHAnsi" w:cs="Arial"/>
                <w:bCs/>
                <w:color w:val="000000"/>
              </w:rPr>
              <w:lastRenderedPageBreak/>
              <w:t>Rozporz</w:t>
            </w:r>
            <w:r w:rsidRPr="00A30047">
              <w:rPr>
                <w:rFonts w:asciiTheme="majorHAnsi" w:hAnsiTheme="majorHAnsi" w:cs="Arial"/>
                <w:color w:val="000000"/>
              </w:rPr>
              <w:t>ą</w:t>
            </w:r>
            <w:r w:rsidRPr="00A30047">
              <w:rPr>
                <w:rFonts w:asciiTheme="majorHAnsi" w:hAnsiTheme="majorHAnsi" w:cs="Arial"/>
                <w:bCs/>
                <w:color w:val="000000"/>
              </w:rPr>
              <w:t>dzenie Ministra Gospodarki, Pracy i Polityki Społecznej z dnia 2 kwietnia 2004 r.</w:t>
            </w:r>
            <w:r w:rsidRPr="00A30047">
              <w:rPr>
                <w:rFonts w:asciiTheme="majorHAnsi" w:hAnsiTheme="majorHAnsi" w:cs="Arial"/>
                <w:b/>
                <w:bCs/>
                <w:color w:val="000000"/>
              </w:rPr>
              <w:t xml:space="preserve"> w sprawie sposobów i warunków bezpiecznego użytkowania i usuwania wyrobów zawieraj</w:t>
            </w:r>
            <w:r w:rsidRPr="00A30047">
              <w:rPr>
                <w:rFonts w:asciiTheme="majorHAnsi" w:hAnsiTheme="majorHAnsi" w:cs="Arial"/>
                <w:b/>
                <w:color w:val="000000"/>
              </w:rPr>
              <w:t>ą</w:t>
            </w:r>
            <w:r w:rsidRPr="00A30047">
              <w:rPr>
                <w:rFonts w:asciiTheme="majorHAnsi" w:hAnsiTheme="majorHAnsi" w:cs="Arial"/>
                <w:b/>
                <w:bCs/>
                <w:color w:val="000000"/>
              </w:rPr>
              <w:t xml:space="preserve">cych azbest </w:t>
            </w:r>
            <w:r w:rsidR="00D9057C">
              <w:rPr>
                <w:rFonts w:asciiTheme="majorHAnsi" w:hAnsiTheme="majorHAnsi" w:cs="Arial"/>
                <w:color w:val="000000"/>
              </w:rPr>
              <w:t>(Dz.</w:t>
            </w:r>
            <w:r w:rsidR="009037A9">
              <w:rPr>
                <w:rFonts w:asciiTheme="majorHAnsi" w:hAnsiTheme="majorHAnsi" w:cs="Arial"/>
                <w:color w:val="000000"/>
              </w:rPr>
              <w:t xml:space="preserve"> </w:t>
            </w:r>
            <w:r w:rsidR="00D9057C">
              <w:rPr>
                <w:rFonts w:asciiTheme="majorHAnsi" w:hAnsiTheme="majorHAnsi" w:cs="Arial"/>
                <w:color w:val="000000"/>
              </w:rPr>
              <w:t>U. 2004 N</w:t>
            </w:r>
            <w:r w:rsidRPr="00A30047">
              <w:rPr>
                <w:rFonts w:asciiTheme="majorHAnsi" w:hAnsiTheme="majorHAnsi" w:cs="Arial"/>
                <w:color w:val="000000"/>
              </w:rPr>
              <w:t>r 7</w:t>
            </w:r>
            <w:r w:rsidR="00175EEB">
              <w:rPr>
                <w:rFonts w:asciiTheme="majorHAnsi" w:hAnsiTheme="majorHAnsi" w:cs="Arial"/>
                <w:color w:val="000000"/>
              </w:rPr>
              <w:t>1</w:t>
            </w:r>
            <w:r w:rsidRPr="00A30047">
              <w:rPr>
                <w:rFonts w:asciiTheme="majorHAnsi" w:hAnsiTheme="majorHAnsi" w:cs="Arial"/>
                <w:color w:val="000000"/>
              </w:rPr>
              <w:t xml:space="preserve"> p</w:t>
            </w:r>
            <w:r w:rsidR="00D9057C">
              <w:rPr>
                <w:rFonts w:asciiTheme="majorHAnsi" w:hAnsiTheme="majorHAnsi" w:cs="Arial"/>
                <w:color w:val="000000"/>
              </w:rPr>
              <w:t>oz. 649, zmienione Dz. U. 2010 N</w:t>
            </w:r>
            <w:r w:rsidRPr="00A30047">
              <w:rPr>
                <w:rFonts w:asciiTheme="majorHAnsi" w:hAnsiTheme="majorHAnsi" w:cs="Arial"/>
                <w:color w:val="000000"/>
              </w:rPr>
              <w:t>r 162 poz. 1089)</w:t>
            </w:r>
          </w:p>
        </w:tc>
        <w:tc>
          <w:tcPr>
            <w:tcW w:w="6237" w:type="dxa"/>
          </w:tcPr>
          <w:p w:rsidR="00D17906" w:rsidRPr="00A30047" w:rsidRDefault="00D17906" w:rsidP="005710F8">
            <w:pPr>
              <w:jc w:val="both"/>
              <w:rPr>
                <w:rFonts w:asciiTheme="majorHAnsi" w:hAnsiTheme="majorHAnsi" w:cs="Arial"/>
                <w:color w:val="000000"/>
              </w:rPr>
            </w:pPr>
            <w:r w:rsidRPr="00A30047">
              <w:rPr>
                <w:rFonts w:asciiTheme="majorHAnsi" w:hAnsiTheme="majorHAnsi" w:cs="Arial"/>
                <w:color w:val="000000"/>
              </w:rPr>
              <w:t>- rozporządzenie określa obowiązki wykonawcy prac polegających na bezpiecznym użytkowaniu i usuwaniu wyrobów zawierających azbest, sposoby i warunki bezpiecznego użytkowania oraz usuwania wyrobów zawierających azbest; warunki przygotowania do transportu wyrobów i odpadów zawierających azbest do miejsca ich składowania; wymagania, jakim powinno odpowiadać oznakowanie wyrobów i odpadów zawierających azbest,</w:t>
            </w:r>
          </w:p>
          <w:p w:rsidR="00D17906" w:rsidRPr="00A30047" w:rsidRDefault="00D17906" w:rsidP="005710F8">
            <w:pPr>
              <w:jc w:val="both"/>
              <w:rPr>
                <w:rFonts w:asciiTheme="majorHAnsi" w:hAnsiTheme="majorHAnsi" w:cs="Arial"/>
                <w:color w:val="000000"/>
              </w:rPr>
            </w:pPr>
            <w:r w:rsidRPr="00A30047">
              <w:rPr>
                <w:rFonts w:asciiTheme="majorHAnsi" w:hAnsiTheme="majorHAnsi" w:cs="Arial"/>
                <w:color w:val="000000"/>
              </w:rPr>
              <w:t>- prace przy naprawie wyrobów zawierających azbest w obiektach i urządzeniach budowlanych lub prace mające na celu jego usunięcie z obiektu lub urządzenia budowlanego powinny być poprzedzone zgłoszeniem tego faktu właściwemu terenowemu organowi nadzoru budowlanego,</w:t>
            </w:r>
          </w:p>
          <w:p w:rsidR="00D17906" w:rsidRPr="00A30047" w:rsidRDefault="00D17906" w:rsidP="005710F8">
            <w:pPr>
              <w:jc w:val="both"/>
              <w:rPr>
                <w:rFonts w:asciiTheme="majorHAnsi" w:hAnsiTheme="majorHAnsi" w:cs="Arial"/>
                <w:color w:val="000000"/>
              </w:rPr>
            </w:pPr>
            <w:r w:rsidRPr="00A30047">
              <w:rPr>
                <w:rFonts w:asciiTheme="majorHAnsi" w:hAnsiTheme="majorHAnsi" w:cs="Arial"/>
                <w:color w:val="000000"/>
              </w:rPr>
              <w:t>- wykonawca prac polegających na zabezpieczaniu lub usunięciu wyrobów zawierających azbest z miejsca, obiektu, urządzenia budowlanego lub instalacji przemysłowej, a także z terenu prac obowiązany jest do zgłoszenia zamiaru przeprowadzenia tych prac właściwemu organowi nadzoru budowlanego, właściwemu okręgowemu  inspektorowi pracy oraz właściwemu państwowemu inspektorowi sanitarnemu w terminie, co najmniej 7 dni przed rozpoczęciem prac.</w:t>
            </w:r>
          </w:p>
        </w:tc>
      </w:tr>
      <w:tr w:rsidR="00D17906" w:rsidRPr="00A30047" w:rsidTr="005710F8">
        <w:tc>
          <w:tcPr>
            <w:tcW w:w="2835" w:type="dxa"/>
            <w:gridSpan w:val="2"/>
          </w:tcPr>
          <w:p w:rsidR="00D17906" w:rsidRPr="00A30047" w:rsidRDefault="00D17906" w:rsidP="005710F8">
            <w:pPr>
              <w:jc w:val="center"/>
              <w:rPr>
                <w:rFonts w:asciiTheme="majorHAnsi" w:hAnsiTheme="majorHAnsi" w:cs="Arial"/>
                <w:bCs/>
                <w:color w:val="000000"/>
              </w:rPr>
            </w:pPr>
            <w:r w:rsidRPr="00A30047">
              <w:rPr>
                <w:rFonts w:asciiTheme="majorHAnsi" w:hAnsiTheme="majorHAnsi" w:cs="Arial"/>
                <w:bCs/>
                <w:color w:val="000000"/>
              </w:rPr>
              <w:t>Rozporz</w:t>
            </w:r>
            <w:r w:rsidRPr="00A30047">
              <w:rPr>
                <w:rFonts w:asciiTheme="majorHAnsi" w:hAnsiTheme="majorHAnsi" w:cs="Arial"/>
                <w:color w:val="000000"/>
              </w:rPr>
              <w:t>ą</w:t>
            </w:r>
            <w:r w:rsidRPr="00A30047">
              <w:rPr>
                <w:rFonts w:asciiTheme="majorHAnsi" w:hAnsiTheme="majorHAnsi" w:cs="Arial"/>
                <w:bCs/>
                <w:color w:val="000000"/>
              </w:rPr>
              <w:t>dzenie Ministra Gospodarki i Pracy z dnia 14 pa</w:t>
            </w:r>
            <w:r w:rsidRPr="00A30047">
              <w:rPr>
                <w:rFonts w:asciiTheme="majorHAnsi" w:hAnsiTheme="majorHAnsi" w:cs="Arial"/>
                <w:color w:val="000000"/>
              </w:rPr>
              <w:t>ź</w:t>
            </w:r>
            <w:r w:rsidRPr="00A30047">
              <w:rPr>
                <w:rFonts w:asciiTheme="majorHAnsi" w:hAnsiTheme="majorHAnsi" w:cs="Arial"/>
                <w:bCs/>
                <w:color w:val="000000"/>
              </w:rPr>
              <w:t>dziernika 2005 r.</w:t>
            </w:r>
            <w:r w:rsidRPr="00A30047">
              <w:rPr>
                <w:rFonts w:asciiTheme="majorHAnsi" w:hAnsiTheme="majorHAnsi" w:cs="Arial"/>
                <w:b/>
                <w:bCs/>
                <w:color w:val="000000"/>
              </w:rPr>
              <w:t xml:space="preserve"> w sprawie zasad bezpiecze</w:t>
            </w:r>
            <w:r w:rsidRPr="00A30047">
              <w:rPr>
                <w:rFonts w:asciiTheme="majorHAnsi" w:hAnsiTheme="majorHAnsi" w:cs="Arial"/>
                <w:b/>
                <w:color w:val="000000"/>
              </w:rPr>
              <w:t>ń</w:t>
            </w:r>
            <w:r w:rsidRPr="00A30047">
              <w:rPr>
                <w:rFonts w:asciiTheme="majorHAnsi" w:hAnsiTheme="majorHAnsi" w:cs="Arial"/>
                <w:b/>
                <w:bCs/>
                <w:color w:val="000000"/>
              </w:rPr>
              <w:t>stwa i higieny pracy przy zabezpieczaniu i usuwaniu wyrobów zawieraj</w:t>
            </w:r>
            <w:r w:rsidRPr="00A30047">
              <w:rPr>
                <w:rFonts w:asciiTheme="majorHAnsi" w:hAnsiTheme="majorHAnsi" w:cs="Arial"/>
                <w:b/>
                <w:color w:val="000000"/>
              </w:rPr>
              <w:t>ą</w:t>
            </w:r>
            <w:r w:rsidRPr="00A30047">
              <w:rPr>
                <w:rFonts w:asciiTheme="majorHAnsi" w:hAnsiTheme="majorHAnsi" w:cs="Arial"/>
                <w:b/>
                <w:bCs/>
                <w:color w:val="000000"/>
              </w:rPr>
              <w:t>cych azbest oraz programu szkolenia w zakresie bezpiecznego u</w:t>
            </w:r>
            <w:r w:rsidRPr="00A30047">
              <w:rPr>
                <w:rFonts w:asciiTheme="majorHAnsi" w:hAnsiTheme="majorHAnsi" w:cs="Arial"/>
                <w:b/>
                <w:color w:val="000000"/>
              </w:rPr>
              <w:t>ż</w:t>
            </w:r>
            <w:r w:rsidRPr="00A30047">
              <w:rPr>
                <w:rFonts w:asciiTheme="majorHAnsi" w:hAnsiTheme="majorHAnsi" w:cs="Arial"/>
                <w:b/>
                <w:bCs/>
                <w:color w:val="000000"/>
              </w:rPr>
              <w:t xml:space="preserve">ytkowania takich wyrobów </w:t>
            </w:r>
            <w:r w:rsidR="00D9057C">
              <w:rPr>
                <w:rFonts w:asciiTheme="majorHAnsi" w:hAnsiTheme="majorHAnsi" w:cs="Arial"/>
                <w:bCs/>
                <w:color w:val="000000"/>
              </w:rPr>
              <w:t>(Dz.</w:t>
            </w:r>
            <w:r w:rsidR="009037A9">
              <w:rPr>
                <w:rFonts w:asciiTheme="majorHAnsi" w:hAnsiTheme="majorHAnsi" w:cs="Arial"/>
                <w:bCs/>
                <w:color w:val="000000"/>
              </w:rPr>
              <w:t xml:space="preserve"> </w:t>
            </w:r>
            <w:r w:rsidR="00D9057C">
              <w:rPr>
                <w:rFonts w:asciiTheme="majorHAnsi" w:hAnsiTheme="majorHAnsi" w:cs="Arial"/>
                <w:bCs/>
                <w:color w:val="000000"/>
              </w:rPr>
              <w:t>U. 2005 N</w:t>
            </w:r>
            <w:r w:rsidRPr="00A30047">
              <w:rPr>
                <w:rFonts w:asciiTheme="majorHAnsi" w:hAnsiTheme="majorHAnsi" w:cs="Arial"/>
                <w:bCs/>
                <w:color w:val="000000"/>
              </w:rPr>
              <w:t>r 216 poz. 1824)</w:t>
            </w:r>
          </w:p>
        </w:tc>
        <w:tc>
          <w:tcPr>
            <w:tcW w:w="6237" w:type="dxa"/>
            <w:vAlign w:val="center"/>
          </w:tcPr>
          <w:p w:rsidR="00D17906" w:rsidRPr="00A30047" w:rsidRDefault="00D17906" w:rsidP="005710F8">
            <w:pPr>
              <w:rPr>
                <w:rFonts w:asciiTheme="majorHAnsi" w:hAnsiTheme="majorHAnsi" w:cs="Arial"/>
                <w:color w:val="000000"/>
              </w:rPr>
            </w:pPr>
            <w:r w:rsidRPr="00A30047">
              <w:rPr>
                <w:rFonts w:asciiTheme="majorHAnsi" w:hAnsiTheme="majorHAnsi" w:cs="Arial"/>
                <w:color w:val="000000"/>
              </w:rPr>
              <w:t>Rozporządzenie określa obowiązki pracodawcy zatrudniającego pracowników przy usuwaniu wyrobów zawierających azbest.</w:t>
            </w:r>
          </w:p>
          <w:p w:rsidR="00D17906" w:rsidRPr="00A30047" w:rsidRDefault="00D17906" w:rsidP="005710F8">
            <w:pPr>
              <w:rPr>
                <w:rFonts w:asciiTheme="majorHAnsi" w:hAnsiTheme="majorHAnsi" w:cs="Arial"/>
                <w:color w:val="000000"/>
              </w:rPr>
            </w:pPr>
          </w:p>
        </w:tc>
      </w:tr>
      <w:tr w:rsidR="00D17906" w:rsidRPr="00A30047" w:rsidTr="005710F8">
        <w:tc>
          <w:tcPr>
            <w:tcW w:w="2835" w:type="dxa"/>
            <w:gridSpan w:val="2"/>
            <w:vAlign w:val="center"/>
          </w:tcPr>
          <w:p w:rsidR="00D17906" w:rsidRPr="00A30047" w:rsidRDefault="00D17906" w:rsidP="005710F8">
            <w:pPr>
              <w:jc w:val="center"/>
              <w:rPr>
                <w:rFonts w:asciiTheme="majorHAnsi" w:hAnsiTheme="majorHAnsi" w:cs="Arial"/>
                <w:bCs/>
                <w:color w:val="000000"/>
              </w:rPr>
            </w:pPr>
            <w:r w:rsidRPr="00A30047">
              <w:rPr>
                <w:rFonts w:asciiTheme="majorHAnsi" w:hAnsiTheme="majorHAnsi" w:cs="Arial"/>
                <w:color w:val="000000"/>
              </w:rPr>
              <w:t>Ro</w:t>
            </w:r>
            <w:r w:rsidRPr="00A30047">
              <w:rPr>
                <w:rFonts w:asciiTheme="majorHAnsi" w:hAnsiTheme="majorHAnsi" w:cs="Arial"/>
                <w:bCs/>
                <w:color w:val="000000"/>
              </w:rPr>
              <w:t>zporząd</w:t>
            </w:r>
            <w:r w:rsidRPr="00A30047">
              <w:rPr>
                <w:rFonts w:asciiTheme="majorHAnsi" w:hAnsiTheme="majorHAnsi" w:cs="Arial"/>
                <w:color w:val="000000"/>
              </w:rPr>
              <w:t>z</w:t>
            </w:r>
            <w:r w:rsidRPr="00A30047">
              <w:rPr>
                <w:rFonts w:asciiTheme="majorHAnsi" w:hAnsiTheme="majorHAnsi" w:cs="Arial"/>
                <w:bCs/>
                <w:color w:val="000000"/>
              </w:rPr>
              <w:t>enie Ministra Zdrowia z dnia 15 września 2005 r.</w:t>
            </w:r>
            <w:r w:rsidRPr="00A30047">
              <w:rPr>
                <w:rFonts w:asciiTheme="majorHAnsi" w:hAnsiTheme="majorHAnsi" w:cs="Arial"/>
                <w:b/>
                <w:bCs/>
                <w:color w:val="000000"/>
              </w:rPr>
              <w:t xml:space="preserve"> w sprawie leków zwi</w:t>
            </w:r>
            <w:r w:rsidRPr="00A30047">
              <w:rPr>
                <w:rFonts w:asciiTheme="majorHAnsi" w:hAnsiTheme="majorHAnsi" w:cs="Arial"/>
                <w:b/>
                <w:color w:val="000000"/>
              </w:rPr>
              <w:t>ą</w:t>
            </w:r>
            <w:r w:rsidRPr="00A30047">
              <w:rPr>
                <w:rFonts w:asciiTheme="majorHAnsi" w:hAnsiTheme="majorHAnsi" w:cs="Arial"/>
                <w:b/>
                <w:bCs/>
                <w:color w:val="000000"/>
              </w:rPr>
              <w:t>zanych z chorobami wywołanymi prac</w:t>
            </w:r>
            <w:r w:rsidRPr="00A30047">
              <w:rPr>
                <w:rFonts w:asciiTheme="majorHAnsi" w:hAnsiTheme="majorHAnsi" w:cs="Arial"/>
                <w:b/>
                <w:color w:val="000000"/>
              </w:rPr>
              <w:t xml:space="preserve">ą </w:t>
            </w:r>
            <w:r w:rsidRPr="00A30047">
              <w:rPr>
                <w:rFonts w:asciiTheme="majorHAnsi" w:hAnsiTheme="majorHAnsi" w:cs="Arial"/>
                <w:b/>
                <w:bCs/>
                <w:color w:val="000000"/>
              </w:rPr>
              <w:t>przy azbe</w:t>
            </w:r>
            <w:r w:rsidRPr="00A30047">
              <w:rPr>
                <w:rFonts w:asciiTheme="majorHAnsi" w:hAnsiTheme="majorHAnsi" w:cs="Arial"/>
                <w:b/>
                <w:color w:val="000000"/>
              </w:rPr>
              <w:t>ś</w:t>
            </w:r>
            <w:r w:rsidRPr="00A30047">
              <w:rPr>
                <w:rFonts w:asciiTheme="majorHAnsi" w:hAnsiTheme="majorHAnsi" w:cs="Arial"/>
                <w:b/>
                <w:bCs/>
                <w:color w:val="000000"/>
              </w:rPr>
              <w:t xml:space="preserve">cie </w:t>
            </w:r>
            <w:r w:rsidR="00D9057C">
              <w:rPr>
                <w:rFonts w:asciiTheme="majorHAnsi" w:hAnsiTheme="majorHAnsi" w:cs="Arial"/>
                <w:color w:val="000000"/>
              </w:rPr>
              <w:t>(Dz. U. 2005 N</w:t>
            </w:r>
            <w:r w:rsidRPr="00A30047">
              <w:rPr>
                <w:rFonts w:asciiTheme="majorHAnsi" w:hAnsiTheme="majorHAnsi" w:cs="Arial"/>
                <w:color w:val="000000"/>
              </w:rPr>
              <w:t>r 189 poz.1603)</w:t>
            </w:r>
          </w:p>
        </w:tc>
        <w:tc>
          <w:tcPr>
            <w:tcW w:w="6237" w:type="dxa"/>
            <w:vAlign w:val="center"/>
          </w:tcPr>
          <w:p w:rsidR="00D17906" w:rsidRPr="00A30047" w:rsidRDefault="00D17906" w:rsidP="005710F8">
            <w:pPr>
              <w:rPr>
                <w:rFonts w:asciiTheme="majorHAnsi" w:hAnsiTheme="majorHAnsi" w:cs="Arial"/>
                <w:color w:val="000000"/>
              </w:rPr>
            </w:pPr>
            <w:r w:rsidRPr="00A30047">
              <w:rPr>
                <w:rFonts w:asciiTheme="majorHAnsi" w:hAnsiTheme="majorHAnsi" w:cs="Arial"/>
                <w:color w:val="000000"/>
              </w:rPr>
              <w:t>Rozporządzenie wymienia wykaz bezpłatnych leków związanych z chorobami wywołanymi pracą przy azbeście, sposób realizacji recept oraz tryb rozliczania przez oddziały wojewódzkie Narodowego Funduszu Zdrowia z budżetem państwa kosztów tych leków.</w:t>
            </w:r>
          </w:p>
          <w:p w:rsidR="00D17906" w:rsidRPr="00A30047" w:rsidRDefault="00D17906" w:rsidP="005710F8">
            <w:pPr>
              <w:rPr>
                <w:rFonts w:asciiTheme="majorHAnsi" w:hAnsiTheme="majorHAnsi" w:cs="Arial"/>
                <w:color w:val="000000"/>
              </w:rPr>
            </w:pPr>
          </w:p>
        </w:tc>
      </w:tr>
      <w:tr w:rsidR="00D17906" w:rsidRPr="00A30047" w:rsidTr="005710F8">
        <w:tc>
          <w:tcPr>
            <w:tcW w:w="2835" w:type="dxa"/>
            <w:gridSpan w:val="2"/>
          </w:tcPr>
          <w:p w:rsidR="00D17906" w:rsidRPr="00A30047" w:rsidRDefault="00D17906" w:rsidP="005710F8">
            <w:pPr>
              <w:jc w:val="center"/>
              <w:rPr>
                <w:rFonts w:asciiTheme="majorHAnsi" w:hAnsiTheme="majorHAnsi" w:cs="Arial"/>
                <w:bCs/>
                <w:color w:val="000000"/>
              </w:rPr>
            </w:pPr>
            <w:r w:rsidRPr="00A30047">
              <w:rPr>
                <w:rFonts w:asciiTheme="majorHAnsi" w:hAnsiTheme="majorHAnsi" w:cs="Arial"/>
                <w:bCs/>
                <w:color w:val="000000"/>
              </w:rPr>
              <w:t xml:space="preserve">Rozporządzenie Ministra Środowiska z dnia 23 lipca 2009 r. </w:t>
            </w:r>
            <w:r w:rsidRPr="00A30047">
              <w:rPr>
                <w:rFonts w:asciiTheme="majorHAnsi" w:hAnsiTheme="majorHAnsi" w:cs="Arial"/>
                <w:b/>
                <w:bCs/>
                <w:color w:val="000000"/>
              </w:rPr>
              <w:t xml:space="preserve">w sprawie sposobu przedkładania marszałkowi województwa informacji o występowaniu substancji stwarzających szczególne zagrożenie dla </w:t>
            </w:r>
            <w:r w:rsidRPr="00A30047">
              <w:rPr>
                <w:rFonts w:asciiTheme="majorHAnsi" w:hAnsiTheme="majorHAnsi" w:cs="Arial"/>
                <w:b/>
                <w:bCs/>
                <w:color w:val="000000"/>
              </w:rPr>
              <w:lastRenderedPageBreak/>
              <w:t xml:space="preserve">środowiska </w:t>
            </w:r>
          </w:p>
          <w:p w:rsidR="00D17906" w:rsidRPr="00A30047" w:rsidRDefault="00D9057C" w:rsidP="009C2FA3">
            <w:pPr>
              <w:jc w:val="center"/>
              <w:rPr>
                <w:rFonts w:asciiTheme="majorHAnsi" w:hAnsiTheme="majorHAnsi" w:cs="Arial"/>
                <w:color w:val="000000"/>
              </w:rPr>
            </w:pPr>
            <w:r>
              <w:rPr>
                <w:rFonts w:asciiTheme="majorHAnsi" w:hAnsiTheme="majorHAnsi" w:cs="Arial"/>
                <w:color w:val="000000"/>
              </w:rPr>
              <w:t xml:space="preserve">(Dz. U.2009 </w:t>
            </w:r>
            <w:r>
              <w:rPr>
                <w:rFonts w:asciiTheme="majorHAnsi" w:hAnsiTheme="majorHAnsi" w:cs="Arial"/>
                <w:color w:val="000000"/>
              </w:rPr>
              <w:br/>
              <w:t>N</w:t>
            </w:r>
            <w:r w:rsidR="00D17906" w:rsidRPr="00A30047">
              <w:rPr>
                <w:rFonts w:asciiTheme="majorHAnsi" w:hAnsiTheme="majorHAnsi" w:cs="Arial"/>
                <w:color w:val="000000"/>
              </w:rPr>
              <w:t>r 124 poz. 1033</w:t>
            </w:r>
            <w:r w:rsidR="009C2FA3">
              <w:rPr>
                <w:rFonts w:asciiTheme="majorHAnsi" w:hAnsiTheme="majorHAnsi" w:cs="Arial"/>
                <w:color w:val="000000"/>
              </w:rPr>
              <w:t xml:space="preserve"> </w:t>
            </w:r>
            <w:r w:rsidR="009C2FA3" w:rsidRPr="00A30047">
              <w:rPr>
                <w:rFonts w:asciiTheme="majorHAnsi" w:hAnsiTheme="majorHAnsi" w:cs="Arial"/>
                <w:color w:val="000000"/>
              </w:rPr>
              <w:t xml:space="preserve"> z </w:t>
            </w:r>
            <w:proofErr w:type="spellStart"/>
            <w:r w:rsidR="009C2FA3" w:rsidRPr="00A30047">
              <w:rPr>
                <w:rFonts w:asciiTheme="majorHAnsi" w:hAnsiTheme="majorHAnsi" w:cs="Arial"/>
                <w:color w:val="000000"/>
              </w:rPr>
              <w:t>późn</w:t>
            </w:r>
            <w:proofErr w:type="spellEnd"/>
            <w:r w:rsidR="009C2FA3" w:rsidRPr="00A30047">
              <w:rPr>
                <w:rFonts w:asciiTheme="majorHAnsi" w:hAnsiTheme="majorHAnsi" w:cs="Arial"/>
                <w:color w:val="000000"/>
              </w:rPr>
              <w:t>. zm.</w:t>
            </w:r>
            <w:r w:rsidR="00D17906" w:rsidRPr="00A30047">
              <w:rPr>
                <w:rFonts w:asciiTheme="majorHAnsi" w:hAnsiTheme="majorHAnsi" w:cs="Arial"/>
                <w:color w:val="000000"/>
              </w:rPr>
              <w:t>)</w:t>
            </w:r>
          </w:p>
        </w:tc>
        <w:tc>
          <w:tcPr>
            <w:tcW w:w="6237" w:type="dxa"/>
            <w:vAlign w:val="center"/>
          </w:tcPr>
          <w:p w:rsidR="00D17906" w:rsidRPr="00A30047" w:rsidRDefault="00D17906" w:rsidP="005710F8">
            <w:pPr>
              <w:rPr>
                <w:rFonts w:asciiTheme="majorHAnsi" w:hAnsiTheme="majorHAnsi" w:cs="Arial"/>
                <w:color w:val="000000"/>
              </w:rPr>
            </w:pPr>
            <w:r w:rsidRPr="00A30047">
              <w:rPr>
                <w:rFonts w:asciiTheme="majorHAnsi" w:hAnsiTheme="majorHAnsi" w:cs="Arial"/>
                <w:color w:val="000000"/>
              </w:rPr>
              <w:lastRenderedPageBreak/>
              <w:t xml:space="preserve">Rozporządzenie określa terminy, sposoby przedkładania marszałkowi województwa przez organa władz samorządowych informacji o rodzaju, ilości i miejscu występowania azbestu oraz wyrobów zawierających azbest. </w:t>
            </w:r>
          </w:p>
          <w:p w:rsidR="00D17906" w:rsidRPr="00A30047" w:rsidRDefault="00D17906" w:rsidP="005710F8">
            <w:pPr>
              <w:spacing w:line="360" w:lineRule="auto"/>
              <w:rPr>
                <w:rFonts w:asciiTheme="majorHAnsi" w:hAnsiTheme="majorHAnsi" w:cs="Arial"/>
                <w:color w:val="000000"/>
              </w:rPr>
            </w:pPr>
          </w:p>
        </w:tc>
      </w:tr>
      <w:tr w:rsidR="00D17906" w:rsidRPr="00A30047" w:rsidTr="005710F8">
        <w:tc>
          <w:tcPr>
            <w:tcW w:w="2835" w:type="dxa"/>
            <w:gridSpan w:val="2"/>
          </w:tcPr>
          <w:p w:rsidR="00D17906" w:rsidRPr="00A30047" w:rsidRDefault="00D17906" w:rsidP="005710F8">
            <w:pPr>
              <w:jc w:val="center"/>
              <w:rPr>
                <w:rFonts w:asciiTheme="majorHAnsi" w:hAnsiTheme="majorHAnsi" w:cs="Arial"/>
                <w:b/>
                <w:color w:val="000000"/>
                <w:szCs w:val="20"/>
                <w:shd w:val="clear" w:color="auto" w:fill="FFFFFF"/>
              </w:rPr>
            </w:pPr>
            <w:r w:rsidRPr="00A30047">
              <w:rPr>
                <w:rFonts w:asciiTheme="majorHAnsi" w:hAnsiTheme="majorHAnsi" w:cs="Arial"/>
                <w:color w:val="000000"/>
                <w:szCs w:val="20"/>
                <w:shd w:val="clear" w:color="auto" w:fill="FFFFFF"/>
              </w:rPr>
              <w:lastRenderedPageBreak/>
              <w:t xml:space="preserve">Rozporządzenie Ministra Środowiska z dnia 20 grudnia 2012 r. </w:t>
            </w:r>
            <w:r w:rsidRPr="00A30047">
              <w:rPr>
                <w:rFonts w:asciiTheme="majorHAnsi" w:hAnsiTheme="majorHAnsi" w:cs="Arial"/>
                <w:b/>
                <w:color w:val="000000"/>
                <w:szCs w:val="20"/>
                <w:shd w:val="clear" w:color="auto" w:fill="FFFFFF"/>
              </w:rPr>
              <w:t xml:space="preserve">zmieniające rozporządzenie w sprawie sposobu przedkładania marszałkowi województwa informacji o rodzaju, ilości i miejscach występowania substancji stwarzających szczególne zagrożenie dla środowiska </w:t>
            </w:r>
          </w:p>
          <w:p w:rsidR="00D17906" w:rsidRPr="00A30047" w:rsidRDefault="00D17906" w:rsidP="009C2FA3">
            <w:pPr>
              <w:jc w:val="center"/>
              <w:rPr>
                <w:rFonts w:asciiTheme="majorHAnsi" w:hAnsiTheme="majorHAnsi" w:cs="Arial"/>
                <w:bCs/>
                <w:color w:val="000000"/>
              </w:rPr>
            </w:pPr>
            <w:r w:rsidRPr="00A30047">
              <w:rPr>
                <w:rFonts w:asciiTheme="majorHAnsi" w:hAnsiTheme="majorHAnsi" w:cs="Arial"/>
                <w:color w:val="000000"/>
              </w:rPr>
              <w:t>(Dz. U.</w:t>
            </w:r>
            <w:r w:rsidR="009C2FA3">
              <w:rPr>
                <w:rFonts w:asciiTheme="majorHAnsi" w:hAnsiTheme="majorHAnsi" w:cs="Arial"/>
                <w:color w:val="000000"/>
              </w:rPr>
              <w:t xml:space="preserve"> z </w:t>
            </w:r>
            <w:r w:rsidRPr="00A30047">
              <w:rPr>
                <w:rFonts w:asciiTheme="majorHAnsi" w:hAnsiTheme="majorHAnsi" w:cs="Arial"/>
                <w:color w:val="000000"/>
              </w:rPr>
              <w:t xml:space="preserve">2013 </w:t>
            </w:r>
            <w:r w:rsidR="009C2FA3">
              <w:rPr>
                <w:rFonts w:asciiTheme="majorHAnsi" w:hAnsiTheme="majorHAnsi" w:cs="Arial"/>
                <w:color w:val="000000"/>
              </w:rPr>
              <w:t>r.</w:t>
            </w:r>
            <w:r w:rsidRPr="00A30047">
              <w:rPr>
                <w:rFonts w:asciiTheme="majorHAnsi" w:hAnsiTheme="majorHAnsi" w:cs="Arial"/>
                <w:color w:val="000000"/>
              </w:rPr>
              <w:t xml:space="preserve"> poz. 24)</w:t>
            </w:r>
          </w:p>
        </w:tc>
        <w:tc>
          <w:tcPr>
            <w:tcW w:w="6237" w:type="dxa"/>
            <w:vAlign w:val="center"/>
          </w:tcPr>
          <w:p w:rsidR="00D17906" w:rsidRPr="00A30047" w:rsidRDefault="00D17906" w:rsidP="005710F8">
            <w:pPr>
              <w:rPr>
                <w:rFonts w:asciiTheme="majorHAnsi" w:hAnsiTheme="majorHAnsi" w:cs="Arial"/>
                <w:color w:val="000000"/>
              </w:rPr>
            </w:pPr>
            <w:r w:rsidRPr="00A30047">
              <w:rPr>
                <w:rFonts w:asciiTheme="majorHAnsi" w:hAnsiTheme="majorHAnsi" w:cs="Arial"/>
                <w:color w:val="000000"/>
              </w:rPr>
              <w:t>Rozporządzenie t</w:t>
            </w:r>
            <w:r w:rsidR="00D9057C">
              <w:rPr>
                <w:rFonts w:asciiTheme="majorHAnsi" w:hAnsiTheme="majorHAnsi" w:cs="Arial"/>
                <w:color w:val="000000"/>
              </w:rPr>
              <w:t>o zmienia powyższe (Dz. U.2009 N</w:t>
            </w:r>
            <w:r w:rsidRPr="00A30047">
              <w:rPr>
                <w:rFonts w:asciiTheme="majorHAnsi" w:hAnsiTheme="majorHAnsi" w:cs="Arial"/>
                <w:color w:val="000000"/>
              </w:rPr>
              <w:t xml:space="preserve">r 124 poz. 1033) w zakresie </w:t>
            </w:r>
            <w:r w:rsidRPr="00A30047">
              <w:rPr>
                <w:rFonts w:asciiTheme="majorHAnsi" w:eastAsiaTheme="minorHAnsi" w:hAnsiTheme="majorHAnsi" w:cs="Arial"/>
                <w:lang w:eastAsia="en-US"/>
              </w:rPr>
              <w:t>sposobu przedkładania informacji dotyczących wyrobów zawierających azbest. Od 2013 r.  są one bezpośrednio wprowadzane przez wójta, burmistrza,</w:t>
            </w:r>
          </w:p>
          <w:p w:rsidR="00D17906" w:rsidRPr="00A30047" w:rsidRDefault="00D17906" w:rsidP="005710F8">
            <w:pPr>
              <w:autoSpaceDE w:val="0"/>
              <w:autoSpaceDN w:val="0"/>
              <w:adjustRightInd w:val="0"/>
              <w:rPr>
                <w:rFonts w:asciiTheme="majorHAnsi" w:eastAsiaTheme="minorHAnsi" w:hAnsiTheme="majorHAnsi" w:cs="Arial"/>
                <w:lang w:eastAsia="en-US"/>
              </w:rPr>
            </w:pPr>
            <w:r w:rsidRPr="00A30047">
              <w:rPr>
                <w:rFonts w:asciiTheme="majorHAnsi" w:eastAsiaTheme="minorHAnsi" w:hAnsiTheme="majorHAnsi" w:cs="Arial"/>
                <w:lang w:eastAsia="en-US"/>
              </w:rPr>
              <w:t xml:space="preserve">prezydenta </w:t>
            </w:r>
            <w:r w:rsidR="00C40BA6">
              <w:rPr>
                <w:rFonts w:asciiTheme="majorHAnsi" w:eastAsiaTheme="minorHAnsi" w:hAnsiTheme="majorHAnsi" w:cs="Arial"/>
                <w:lang w:eastAsia="en-US"/>
              </w:rPr>
              <w:t xml:space="preserve">gminy </w:t>
            </w:r>
            <w:r w:rsidRPr="00A30047">
              <w:rPr>
                <w:rFonts w:asciiTheme="majorHAnsi" w:eastAsiaTheme="minorHAnsi" w:hAnsiTheme="majorHAnsi" w:cs="Arial"/>
                <w:lang w:eastAsia="en-US"/>
              </w:rPr>
              <w:t xml:space="preserve"> do bazy azbestowej administrowanej przez ministra właściwego do spraw gospodarki, dostępnej za pośrednictwem sieci Internet pod adresem www.bazaazbestowa.gov.pl prowadzonej w formie elektronicznej przy użyciu systemu teleinformatycznego w rozumieniu art. 3 pkt 3 ustawy o informatyzacji.</w:t>
            </w:r>
          </w:p>
          <w:p w:rsidR="00D17906" w:rsidRPr="00A30047" w:rsidRDefault="00D17906" w:rsidP="005710F8">
            <w:pPr>
              <w:autoSpaceDE w:val="0"/>
              <w:autoSpaceDN w:val="0"/>
              <w:adjustRightInd w:val="0"/>
              <w:rPr>
                <w:rFonts w:asciiTheme="majorHAnsi" w:eastAsiaTheme="minorHAnsi" w:hAnsiTheme="majorHAnsi" w:cs="Arial"/>
                <w:lang w:eastAsia="en-US"/>
              </w:rPr>
            </w:pPr>
            <w:r w:rsidRPr="00A30047">
              <w:rPr>
                <w:rFonts w:asciiTheme="majorHAnsi" w:eastAsiaTheme="minorHAnsi" w:hAnsiTheme="majorHAnsi" w:cs="Arial"/>
                <w:szCs w:val="20"/>
                <w:lang w:eastAsia="en-US"/>
              </w:rPr>
              <w:t>Zmienia się także brzmienie działu 1 załącznika do rozporządzenia.</w:t>
            </w:r>
          </w:p>
        </w:tc>
      </w:tr>
      <w:tr w:rsidR="00D17906" w:rsidRPr="00A30047" w:rsidTr="005710F8">
        <w:tc>
          <w:tcPr>
            <w:tcW w:w="2835" w:type="dxa"/>
            <w:gridSpan w:val="2"/>
          </w:tcPr>
          <w:p w:rsidR="00D17906" w:rsidRPr="00A30047" w:rsidRDefault="00D17906" w:rsidP="005710F8">
            <w:pPr>
              <w:jc w:val="center"/>
              <w:rPr>
                <w:rFonts w:asciiTheme="majorHAnsi" w:hAnsiTheme="majorHAnsi" w:cs="Arial"/>
                <w:b/>
                <w:color w:val="000000"/>
                <w:shd w:val="clear" w:color="auto" w:fill="FFFFFF"/>
              </w:rPr>
            </w:pPr>
            <w:r w:rsidRPr="00A30047">
              <w:rPr>
                <w:rFonts w:asciiTheme="majorHAnsi" w:hAnsiTheme="majorHAnsi" w:cs="Arial"/>
                <w:color w:val="000000"/>
                <w:shd w:val="clear" w:color="auto" w:fill="FFFFFF"/>
              </w:rPr>
              <w:t xml:space="preserve">Rozporządzenie Ministra Środowiska z dnia 20 grudnia 2012 r. </w:t>
            </w:r>
            <w:r w:rsidRPr="00A30047">
              <w:rPr>
                <w:rFonts w:asciiTheme="majorHAnsi" w:hAnsiTheme="majorHAnsi" w:cs="Arial"/>
                <w:b/>
                <w:color w:val="000000"/>
                <w:shd w:val="clear" w:color="auto" w:fill="FFFFFF"/>
              </w:rPr>
              <w:t>w sprawie sposobu prowadzenia przez marszałka województwa rejestru wyrobów zawierających azbest</w:t>
            </w:r>
          </w:p>
          <w:p w:rsidR="00D17906" w:rsidRPr="00A30047" w:rsidRDefault="00AE2E97" w:rsidP="005710F8">
            <w:pPr>
              <w:jc w:val="center"/>
              <w:rPr>
                <w:rFonts w:asciiTheme="majorHAnsi" w:hAnsiTheme="majorHAnsi" w:cs="Arial"/>
                <w:color w:val="000000"/>
                <w:shd w:val="clear" w:color="auto" w:fill="FFFFFF"/>
              </w:rPr>
            </w:pPr>
            <w:r>
              <w:rPr>
                <w:rFonts w:asciiTheme="majorHAnsi" w:hAnsiTheme="majorHAnsi" w:cs="Arial"/>
                <w:color w:val="000000"/>
              </w:rPr>
              <w:t>(Dz. U. z 2013 r.</w:t>
            </w:r>
            <w:r w:rsidR="00D17906" w:rsidRPr="00A30047">
              <w:rPr>
                <w:rFonts w:asciiTheme="majorHAnsi" w:hAnsiTheme="majorHAnsi" w:cs="Arial"/>
                <w:color w:val="000000"/>
              </w:rPr>
              <w:t xml:space="preserve"> poz. 25)</w:t>
            </w:r>
          </w:p>
        </w:tc>
        <w:tc>
          <w:tcPr>
            <w:tcW w:w="6237" w:type="dxa"/>
            <w:vAlign w:val="center"/>
          </w:tcPr>
          <w:p w:rsidR="00D17906" w:rsidRPr="00A30047" w:rsidRDefault="00D17906" w:rsidP="005710F8">
            <w:pPr>
              <w:rPr>
                <w:rFonts w:asciiTheme="majorHAnsi" w:hAnsiTheme="majorHAnsi" w:cs="Arial"/>
                <w:color w:val="000000"/>
              </w:rPr>
            </w:pPr>
            <w:r w:rsidRPr="00A30047">
              <w:rPr>
                <w:rFonts w:asciiTheme="majorHAnsi" w:hAnsiTheme="majorHAnsi" w:cs="Arial"/>
                <w:color w:val="000000"/>
              </w:rPr>
              <w:t xml:space="preserve">Rozporządzenie w sposób szczegółowy określa zasady prowadzenia </w:t>
            </w:r>
            <w:r w:rsidRPr="00A30047">
              <w:rPr>
                <w:rFonts w:asciiTheme="majorHAnsi" w:hAnsiTheme="majorHAnsi" w:cs="Arial"/>
                <w:color w:val="222222"/>
                <w:shd w:val="clear" w:color="auto" w:fill="FFFFFF"/>
              </w:rPr>
              <w:t>przez marszałka województwa</w:t>
            </w:r>
            <w:r w:rsidRPr="00A30047">
              <w:rPr>
                <w:rFonts w:asciiTheme="majorHAnsi" w:hAnsiTheme="majorHAnsi" w:cs="Arial"/>
                <w:color w:val="000000"/>
              </w:rPr>
              <w:t xml:space="preserve"> </w:t>
            </w:r>
            <w:r w:rsidRPr="00A30047">
              <w:rPr>
                <w:rFonts w:asciiTheme="majorHAnsi" w:hAnsiTheme="majorHAnsi" w:cs="Arial"/>
                <w:color w:val="222222"/>
                <w:shd w:val="clear" w:color="auto" w:fill="FFFFFF"/>
              </w:rPr>
              <w:t>rejestru wyrobów zawierających azbest, który stanowi integralną część bazy azbestowej administrowanej przez ministra właściwego do spraw gospodarki dostępnej za pośrednictwem sieci Internet pod adresem www.bazaazbestowa.gov.pl.</w:t>
            </w:r>
          </w:p>
        </w:tc>
      </w:tr>
      <w:tr w:rsidR="00D17906" w:rsidRPr="00A30047" w:rsidTr="005710F8">
        <w:tc>
          <w:tcPr>
            <w:tcW w:w="2835" w:type="dxa"/>
            <w:gridSpan w:val="2"/>
          </w:tcPr>
          <w:p w:rsidR="00D17906" w:rsidRPr="00A30047" w:rsidRDefault="00D17906" w:rsidP="005710F8">
            <w:pPr>
              <w:jc w:val="center"/>
              <w:rPr>
                <w:rFonts w:asciiTheme="majorHAnsi" w:hAnsiTheme="majorHAnsi" w:cs="Arial"/>
                <w:b/>
                <w:bCs/>
                <w:color w:val="000000"/>
              </w:rPr>
            </w:pPr>
            <w:r w:rsidRPr="00A30047">
              <w:rPr>
                <w:rFonts w:asciiTheme="majorHAnsi" w:hAnsiTheme="majorHAnsi" w:cs="Arial"/>
                <w:bCs/>
                <w:color w:val="000000"/>
              </w:rPr>
              <w:t>Rozporz</w:t>
            </w:r>
            <w:r w:rsidRPr="00A30047">
              <w:rPr>
                <w:rFonts w:asciiTheme="majorHAnsi" w:hAnsiTheme="majorHAnsi" w:cs="Arial"/>
                <w:color w:val="000000"/>
              </w:rPr>
              <w:t>ą</w:t>
            </w:r>
            <w:r w:rsidRPr="00A30047">
              <w:rPr>
                <w:rFonts w:asciiTheme="majorHAnsi" w:hAnsiTheme="majorHAnsi" w:cs="Arial"/>
                <w:bCs/>
                <w:color w:val="000000"/>
              </w:rPr>
              <w:t>dzenie Ministra Prac</w:t>
            </w:r>
            <w:r>
              <w:rPr>
                <w:rFonts w:asciiTheme="majorHAnsi" w:hAnsiTheme="majorHAnsi" w:cs="Arial"/>
                <w:bCs/>
                <w:color w:val="000000"/>
              </w:rPr>
              <w:t>y i Polityki Socjalnej z dnia 6 czerwca 2014</w:t>
            </w:r>
            <w:r w:rsidRPr="00A30047">
              <w:rPr>
                <w:rFonts w:asciiTheme="majorHAnsi" w:hAnsiTheme="majorHAnsi" w:cs="Arial"/>
                <w:bCs/>
                <w:color w:val="000000"/>
              </w:rPr>
              <w:t xml:space="preserve"> r.</w:t>
            </w:r>
            <w:r w:rsidRPr="00A30047">
              <w:rPr>
                <w:rFonts w:asciiTheme="majorHAnsi" w:hAnsiTheme="majorHAnsi" w:cs="Arial"/>
                <w:b/>
                <w:bCs/>
                <w:color w:val="000000"/>
              </w:rPr>
              <w:t xml:space="preserve"> w sprawie najwy</w:t>
            </w:r>
            <w:r w:rsidRPr="00A30047">
              <w:rPr>
                <w:rFonts w:asciiTheme="majorHAnsi" w:hAnsiTheme="majorHAnsi" w:cs="Arial"/>
                <w:b/>
                <w:color w:val="000000"/>
              </w:rPr>
              <w:t>ż</w:t>
            </w:r>
            <w:r w:rsidRPr="00A30047">
              <w:rPr>
                <w:rFonts w:asciiTheme="majorHAnsi" w:hAnsiTheme="majorHAnsi" w:cs="Arial"/>
                <w:b/>
                <w:bCs/>
                <w:color w:val="000000"/>
              </w:rPr>
              <w:t>szych dopuszczalnych st</w:t>
            </w:r>
            <w:r w:rsidRPr="00A30047">
              <w:rPr>
                <w:rFonts w:asciiTheme="majorHAnsi" w:hAnsiTheme="majorHAnsi" w:cs="Arial"/>
                <w:b/>
                <w:color w:val="000000"/>
              </w:rPr>
              <w:t>ęż</w:t>
            </w:r>
            <w:r w:rsidRPr="00A30047">
              <w:rPr>
                <w:rFonts w:asciiTheme="majorHAnsi" w:hAnsiTheme="majorHAnsi" w:cs="Arial"/>
                <w:b/>
                <w:bCs/>
                <w:color w:val="000000"/>
              </w:rPr>
              <w:t>e</w:t>
            </w:r>
            <w:r w:rsidRPr="00A30047">
              <w:rPr>
                <w:rFonts w:asciiTheme="majorHAnsi" w:hAnsiTheme="majorHAnsi" w:cs="Arial"/>
                <w:b/>
                <w:color w:val="000000"/>
              </w:rPr>
              <w:t xml:space="preserve">ń </w:t>
            </w:r>
            <w:r w:rsidRPr="00A30047">
              <w:rPr>
                <w:rFonts w:asciiTheme="majorHAnsi" w:hAnsiTheme="majorHAnsi" w:cs="Arial"/>
                <w:b/>
                <w:bCs/>
                <w:color w:val="000000"/>
              </w:rPr>
              <w:t>i nat</w:t>
            </w:r>
            <w:r w:rsidRPr="00A30047">
              <w:rPr>
                <w:rFonts w:asciiTheme="majorHAnsi" w:hAnsiTheme="majorHAnsi" w:cs="Arial"/>
                <w:b/>
                <w:color w:val="000000"/>
              </w:rPr>
              <w:t>ęż</w:t>
            </w:r>
            <w:r w:rsidRPr="00A30047">
              <w:rPr>
                <w:rFonts w:asciiTheme="majorHAnsi" w:hAnsiTheme="majorHAnsi" w:cs="Arial"/>
                <w:b/>
                <w:bCs/>
                <w:color w:val="000000"/>
              </w:rPr>
              <w:t>e</w:t>
            </w:r>
            <w:r w:rsidRPr="00A30047">
              <w:rPr>
                <w:rFonts w:asciiTheme="majorHAnsi" w:hAnsiTheme="majorHAnsi" w:cs="Arial"/>
                <w:b/>
                <w:color w:val="000000"/>
              </w:rPr>
              <w:t xml:space="preserve">ń </w:t>
            </w:r>
            <w:r w:rsidRPr="00A30047">
              <w:rPr>
                <w:rFonts w:asciiTheme="majorHAnsi" w:hAnsiTheme="majorHAnsi" w:cs="Arial"/>
                <w:b/>
                <w:bCs/>
                <w:color w:val="000000"/>
              </w:rPr>
              <w:t xml:space="preserve">czynników szkodliwych dla zdrowia w </w:t>
            </w:r>
            <w:r w:rsidRPr="00A30047">
              <w:rPr>
                <w:rFonts w:asciiTheme="majorHAnsi" w:hAnsiTheme="majorHAnsi" w:cs="Arial"/>
                <w:b/>
                <w:color w:val="000000"/>
              </w:rPr>
              <w:t>ś</w:t>
            </w:r>
            <w:r w:rsidRPr="00A30047">
              <w:rPr>
                <w:rFonts w:asciiTheme="majorHAnsi" w:hAnsiTheme="majorHAnsi" w:cs="Arial"/>
                <w:b/>
                <w:bCs/>
                <w:color w:val="000000"/>
              </w:rPr>
              <w:t xml:space="preserve">rodowisku pracy </w:t>
            </w:r>
          </w:p>
          <w:p w:rsidR="00D17906" w:rsidRPr="00A30047" w:rsidRDefault="00D17906" w:rsidP="00AE2E97">
            <w:pPr>
              <w:jc w:val="center"/>
              <w:rPr>
                <w:rFonts w:asciiTheme="majorHAnsi" w:hAnsiTheme="majorHAnsi" w:cs="Arial"/>
                <w:color w:val="000000"/>
              </w:rPr>
            </w:pPr>
            <w:r>
              <w:rPr>
                <w:rFonts w:asciiTheme="majorHAnsi" w:hAnsiTheme="majorHAnsi" w:cs="Arial"/>
                <w:color w:val="000000"/>
              </w:rPr>
              <w:t>(Dz. U.</w:t>
            </w:r>
            <w:r w:rsidR="00AE2E97">
              <w:rPr>
                <w:rFonts w:asciiTheme="majorHAnsi" w:hAnsiTheme="majorHAnsi" w:cs="Arial"/>
                <w:color w:val="000000"/>
              </w:rPr>
              <w:t xml:space="preserve"> z </w:t>
            </w:r>
            <w:r>
              <w:rPr>
                <w:rFonts w:asciiTheme="majorHAnsi" w:hAnsiTheme="majorHAnsi" w:cs="Arial"/>
                <w:color w:val="000000"/>
              </w:rPr>
              <w:t xml:space="preserve">2014 </w:t>
            </w:r>
            <w:r w:rsidR="00AE2E97">
              <w:rPr>
                <w:rFonts w:asciiTheme="majorHAnsi" w:hAnsiTheme="majorHAnsi" w:cs="Arial"/>
                <w:color w:val="000000"/>
              </w:rPr>
              <w:t>r.</w:t>
            </w:r>
            <w:r>
              <w:rPr>
                <w:rFonts w:asciiTheme="majorHAnsi" w:hAnsiTheme="majorHAnsi" w:cs="Arial"/>
                <w:color w:val="000000"/>
              </w:rPr>
              <w:t xml:space="preserve"> poz. 817</w:t>
            </w:r>
            <w:r w:rsidRPr="00A30047">
              <w:rPr>
                <w:rFonts w:asciiTheme="majorHAnsi" w:hAnsiTheme="majorHAnsi" w:cs="Arial"/>
                <w:color w:val="000000"/>
              </w:rPr>
              <w:t>)</w:t>
            </w:r>
          </w:p>
        </w:tc>
        <w:tc>
          <w:tcPr>
            <w:tcW w:w="6237" w:type="dxa"/>
            <w:vAlign w:val="center"/>
          </w:tcPr>
          <w:p w:rsidR="00D17906" w:rsidRPr="00A30047" w:rsidRDefault="00D17906" w:rsidP="005710F8">
            <w:pPr>
              <w:rPr>
                <w:rFonts w:asciiTheme="majorHAnsi" w:hAnsiTheme="majorHAnsi" w:cs="Arial"/>
                <w:color w:val="000000"/>
              </w:rPr>
            </w:pPr>
            <w:r w:rsidRPr="00A30047">
              <w:rPr>
                <w:rFonts w:asciiTheme="majorHAnsi" w:hAnsiTheme="majorHAnsi" w:cs="Arial"/>
                <w:color w:val="000000"/>
              </w:rPr>
              <w:t>Rozporządzenie określa najwyższe dopuszczalne stężenia w środowisku pracy pyłów zawierających azbest:</w:t>
            </w:r>
          </w:p>
          <w:p w:rsidR="00D17906" w:rsidRPr="00A30047" w:rsidRDefault="00D17906" w:rsidP="005710F8">
            <w:pPr>
              <w:rPr>
                <w:rFonts w:asciiTheme="majorHAnsi" w:hAnsiTheme="majorHAnsi" w:cs="Arial"/>
                <w:color w:val="000000"/>
              </w:rPr>
            </w:pPr>
            <w:r w:rsidRPr="00A30047">
              <w:rPr>
                <w:rFonts w:asciiTheme="majorHAnsi" w:hAnsiTheme="majorHAnsi" w:cs="Arial"/>
                <w:color w:val="000000"/>
              </w:rPr>
              <w:t xml:space="preserve">a) pyły </w:t>
            </w:r>
            <w:r w:rsidR="00CF363B">
              <w:rPr>
                <w:rFonts w:asciiTheme="majorHAnsi" w:hAnsiTheme="majorHAnsi" w:cs="Arial"/>
                <w:color w:val="000000"/>
              </w:rPr>
              <w:t>zawierające azbest chryzotyl - 0,5</w:t>
            </w:r>
            <w:r w:rsidRPr="00A30047">
              <w:rPr>
                <w:rFonts w:asciiTheme="majorHAnsi" w:hAnsiTheme="majorHAnsi" w:cs="Arial"/>
                <w:color w:val="000000"/>
              </w:rPr>
              <w:t xml:space="preserve"> mg/m3,</w:t>
            </w:r>
          </w:p>
          <w:p w:rsidR="00D17906" w:rsidRPr="00A30047" w:rsidRDefault="00CF363B" w:rsidP="005710F8">
            <w:pPr>
              <w:rPr>
                <w:rFonts w:asciiTheme="majorHAnsi" w:hAnsiTheme="majorHAnsi" w:cs="Arial"/>
                <w:color w:val="000000"/>
              </w:rPr>
            </w:pPr>
            <w:r>
              <w:rPr>
                <w:rFonts w:asciiTheme="majorHAnsi" w:hAnsiTheme="majorHAnsi" w:cs="Arial"/>
                <w:color w:val="000000"/>
              </w:rPr>
              <w:t xml:space="preserve">- włókna </w:t>
            </w:r>
            <w:proofErr w:type="spellStart"/>
            <w:r>
              <w:rPr>
                <w:rFonts w:asciiTheme="majorHAnsi" w:hAnsiTheme="majorHAnsi" w:cs="Arial"/>
                <w:color w:val="000000"/>
              </w:rPr>
              <w:t>respirabilne</w:t>
            </w:r>
            <w:proofErr w:type="spellEnd"/>
            <w:r>
              <w:rPr>
                <w:rFonts w:asciiTheme="majorHAnsi" w:hAnsiTheme="majorHAnsi" w:cs="Arial"/>
                <w:color w:val="000000"/>
              </w:rPr>
              <w:t xml:space="preserve"> - 0,1</w:t>
            </w:r>
            <w:r w:rsidR="00D17906" w:rsidRPr="00A30047">
              <w:rPr>
                <w:rFonts w:asciiTheme="majorHAnsi" w:hAnsiTheme="majorHAnsi" w:cs="Arial"/>
                <w:color w:val="000000"/>
              </w:rPr>
              <w:t xml:space="preserve"> włókien w cm3,</w:t>
            </w:r>
          </w:p>
          <w:p w:rsidR="00D17906" w:rsidRPr="00A30047" w:rsidRDefault="00D17906" w:rsidP="005710F8">
            <w:pPr>
              <w:rPr>
                <w:rFonts w:asciiTheme="majorHAnsi" w:hAnsiTheme="majorHAnsi" w:cs="Arial"/>
                <w:color w:val="000000"/>
              </w:rPr>
            </w:pPr>
            <w:r w:rsidRPr="00A30047">
              <w:rPr>
                <w:rFonts w:asciiTheme="majorHAnsi" w:hAnsiTheme="majorHAnsi" w:cs="Arial"/>
                <w:color w:val="000000"/>
              </w:rPr>
              <w:t>b) pyły zawierające azbest krokidolit - 0,5 mg/m3,</w:t>
            </w:r>
          </w:p>
          <w:p w:rsidR="00D17906" w:rsidRPr="00A30047" w:rsidRDefault="00CF363B" w:rsidP="005710F8">
            <w:pPr>
              <w:rPr>
                <w:rFonts w:asciiTheme="majorHAnsi" w:hAnsiTheme="majorHAnsi" w:cs="Arial"/>
                <w:color w:val="000000"/>
              </w:rPr>
            </w:pPr>
            <w:r>
              <w:rPr>
                <w:rFonts w:asciiTheme="majorHAnsi" w:hAnsiTheme="majorHAnsi" w:cs="Arial"/>
                <w:color w:val="000000"/>
              </w:rPr>
              <w:t xml:space="preserve">- włókna </w:t>
            </w:r>
            <w:proofErr w:type="spellStart"/>
            <w:r>
              <w:rPr>
                <w:rFonts w:asciiTheme="majorHAnsi" w:hAnsiTheme="majorHAnsi" w:cs="Arial"/>
                <w:color w:val="000000"/>
              </w:rPr>
              <w:t>respirabilne</w:t>
            </w:r>
            <w:proofErr w:type="spellEnd"/>
            <w:r>
              <w:rPr>
                <w:rFonts w:asciiTheme="majorHAnsi" w:hAnsiTheme="majorHAnsi" w:cs="Arial"/>
                <w:color w:val="000000"/>
              </w:rPr>
              <w:t xml:space="preserve"> - 0,1</w:t>
            </w:r>
            <w:r w:rsidR="00D17906" w:rsidRPr="00A30047">
              <w:rPr>
                <w:rFonts w:asciiTheme="majorHAnsi" w:hAnsiTheme="majorHAnsi" w:cs="Arial"/>
                <w:color w:val="000000"/>
              </w:rPr>
              <w:t xml:space="preserve"> włókien w cm3.</w:t>
            </w:r>
          </w:p>
          <w:p w:rsidR="00D17906" w:rsidRPr="00A30047" w:rsidRDefault="00D17906" w:rsidP="005710F8">
            <w:pPr>
              <w:spacing w:line="360" w:lineRule="auto"/>
              <w:rPr>
                <w:rFonts w:asciiTheme="majorHAnsi" w:hAnsiTheme="majorHAnsi" w:cs="Arial"/>
                <w:color w:val="000000"/>
              </w:rPr>
            </w:pPr>
          </w:p>
        </w:tc>
      </w:tr>
      <w:tr w:rsidR="00D17906" w:rsidRPr="00A30047" w:rsidTr="005710F8">
        <w:tc>
          <w:tcPr>
            <w:tcW w:w="2835" w:type="dxa"/>
            <w:gridSpan w:val="2"/>
          </w:tcPr>
          <w:p w:rsidR="00D17906" w:rsidRDefault="00D17906" w:rsidP="005710F8">
            <w:pPr>
              <w:jc w:val="center"/>
              <w:rPr>
                <w:rFonts w:asciiTheme="majorHAnsi" w:hAnsiTheme="majorHAnsi" w:cs="Arial"/>
                <w:bCs/>
                <w:color w:val="000000"/>
              </w:rPr>
            </w:pPr>
            <w:r w:rsidRPr="00A30047">
              <w:rPr>
                <w:rFonts w:asciiTheme="majorHAnsi" w:hAnsiTheme="majorHAnsi" w:cs="Arial"/>
                <w:bCs/>
                <w:color w:val="000000"/>
              </w:rPr>
              <w:t>Rozporządzenie Ministra Środowiska z dnia 26 stycznia 2010 r.</w:t>
            </w:r>
            <w:r w:rsidRPr="00A30047">
              <w:rPr>
                <w:rFonts w:asciiTheme="majorHAnsi" w:hAnsiTheme="majorHAnsi" w:cs="Arial"/>
                <w:b/>
                <w:bCs/>
                <w:color w:val="000000"/>
              </w:rPr>
              <w:t xml:space="preserve"> w sprawie wartości odniesienia dla niektórych substancji w powietrzu </w:t>
            </w:r>
            <w:r w:rsidRPr="00A30047">
              <w:rPr>
                <w:rFonts w:asciiTheme="majorHAnsi" w:hAnsiTheme="majorHAnsi" w:cs="Arial"/>
                <w:bCs/>
                <w:color w:val="000000"/>
              </w:rPr>
              <w:t>(Dz</w:t>
            </w:r>
            <w:r w:rsidR="009C2FA3">
              <w:rPr>
                <w:rFonts w:asciiTheme="majorHAnsi" w:hAnsiTheme="majorHAnsi" w:cs="Arial"/>
                <w:bCs/>
                <w:color w:val="000000"/>
              </w:rPr>
              <w:t>.</w:t>
            </w:r>
            <w:r w:rsidR="00F10626">
              <w:rPr>
                <w:rFonts w:asciiTheme="majorHAnsi" w:hAnsiTheme="majorHAnsi" w:cs="Arial"/>
                <w:bCs/>
                <w:color w:val="000000"/>
              </w:rPr>
              <w:t xml:space="preserve"> </w:t>
            </w:r>
            <w:r w:rsidRPr="00A30047">
              <w:rPr>
                <w:rFonts w:asciiTheme="majorHAnsi" w:hAnsiTheme="majorHAnsi" w:cs="Arial"/>
                <w:bCs/>
                <w:color w:val="000000"/>
              </w:rPr>
              <w:t>U. 2010</w:t>
            </w:r>
            <w:r w:rsidR="00D9057C">
              <w:rPr>
                <w:rFonts w:asciiTheme="majorHAnsi" w:hAnsiTheme="majorHAnsi" w:cs="Arial"/>
                <w:bCs/>
                <w:color w:val="000000"/>
              </w:rPr>
              <w:t xml:space="preserve"> N</w:t>
            </w:r>
            <w:r w:rsidRPr="00A30047">
              <w:rPr>
                <w:rFonts w:asciiTheme="majorHAnsi" w:hAnsiTheme="majorHAnsi" w:cs="Arial"/>
                <w:bCs/>
                <w:color w:val="000000"/>
              </w:rPr>
              <w:t>r 16 poz. 87)</w:t>
            </w:r>
          </w:p>
          <w:p w:rsidR="00175EEB" w:rsidRPr="00A30047" w:rsidRDefault="00175EEB" w:rsidP="005710F8">
            <w:pPr>
              <w:jc w:val="center"/>
              <w:rPr>
                <w:rFonts w:asciiTheme="majorHAnsi" w:hAnsiTheme="majorHAnsi" w:cs="Arial"/>
                <w:color w:val="000000"/>
              </w:rPr>
            </w:pPr>
          </w:p>
        </w:tc>
        <w:tc>
          <w:tcPr>
            <w:tcW w:w="6237" w:type="dxa"/>
            <w:vAlign w:val="center"/>
          </w:tcPr>
          <w:p w:rsidR="00D17906" w:rsidRPr="00A30047" w:rsidRDefault="00D17906" w:rsidP="005710F8">
            <w:pPr>
              <w:pStyle w:val="celp"/>
              <w:spacing w:after="0"/>
              <w:jc w:val="left"/>
              <w:rPr>
                <w:rFonts w:asciiTheme="majorHAnsi" w:hAnsiTheme="majorHAnsi" w:cs="Arial"/>
                <w:color w:val="000000"/>
              </w:rPr>
            </w:pPr>
            <w:r w:rsidRPr="00A30047">
              <w:rPr>
                <w:rFonts w:asciiTheme="majorHAnsi" w:hAnsiTheme="majorHAnsi" w:cs="Arial"/>
                <w:color w:val="000000"/>
              </w:rPr>
              <w:t>Wartość odniesienia dla azbestu (włókna na m</w:t>
            </w:r>
            <w:r w:rsidRPr="00A30047">
              <w:rPr>
                <w:rFonts w:asciiTheme="majorHAnsi" w:hAnsiTheme="majorHAnsi" w:cs="Arial"/>
                <w:color w:val="000000"/>
                <w:vertAlign w:val="superscript"/>
              </w:rPr>
              <w:t>3</w:t>
            </w:r>
            <w:r w:rsidRPr="00A30047">
              <w:rPr>
                <w:rFonts w:asciiTheme="majorHAnsi" w:hAnsiTheme="majorHAnsi" w:cs="Arial"/>
                <w:color w:val="000000"/>
              </w:rPr>
              <w:t>) wynosi uśredniona 2350 w ciągu godziny i 250 dla roku kalendarzowego.</w:t>
            </w:r>
          </w:p>
          <w:p w:rsidR="00D17906" w:rsidRPr="00A30047" w:rsidRDefault="00D17906" w:rsidP="005710F8">
            <w:pPr>
              <w:spacing w:line="360" w:lineRule="auto"/>
              <w:rPr>
                <w:rFonts w:asciiTheme="majorHAnsi" w:hAnsiTheme="majorHAnsi" w:cs="Arial"/>
                <w:color w:val="000000"/>
              </w:rPr>
            </w:pPr>
          </w:p>
        </w:tc>
      </w:tr>
      <w:tr w:rsidR="00D17906" w:rsidRPr="00A30047" w:rsidTr="005710F8">
        <w:tc>
          <w:tcPr>
            <w:tcW w:w="2835" w:type="dxa"/>
            <w:gridSpan w:val="2"/>
            <w:tcBorders>
              <w:bottom w:val="single" w:sz="4" w:space="0" w:color="auto"/>
            </w:tcBorders>
          </w:tcPr>
          <w:p w:rsidR="00D17906" w:rsidRPr="00A30047" w:rsidRDefault="00D17906" w:rsidP="005710F8">
            <w:pPr>
              <w:jc w:val="center"/>
              <w:rPr>
                <w:rFonts w:asciiTheme="majorHAnsi" w:hAnsiTheme="majorHAnsi" w:cs="Arial"/>
                <w:color w:val="000000"/>
              </w:rPr>
            </w:pPr>
            <w:r w:rsidRPr="00A30047">
              <w:rPr>
                <w:rFonts w:asciiTheme="majorHAnsi" w:hAnsiTheme="majorHAnsi" w:cs="Arial"/>
                <w:color w:val="000000"/>
              </w:rPr>
              <w:t xml:space="preserve">Rozporządzenie Ministra Gospodarki z dnia 13 grudnia 2010r. </w:t>
            </w:r>
            <w:r w:rsidRPr="00A30047">
              <w:rPr>
                <w:rFonts w:asciiTheme="majorHAnsi" w:hAnsiTheme="majorHAnsi" w:cs="Arial"/>
                <w:b/>
                <w:color w:val="000000"/>
              </w:rPr>
              <w:t xml:space="preserve">w sprawie wymagań w zakresie wykorzystywania wyrobów zawierających </w:t>
            </w:r>
            <w:r w:rsidRPr="00A30047">
              <w:rPr>
                <w:rFonts w:asciiTheme="majorHAnsi" w:hAnsiTheme="majorHAnsi" w:cs="Arial"/>
                <w:b/>
                <w:color w:val="000000"/>
              </w:rPr>
              <w:lastRenderedPageBreak/>
              <w:t>azbest oraz wykorzystywania i oczyszczania instalacji lub urządzeń, w których były lub są wykorzystywane wyroby zawierające azbest</w:t>
            </w:r>
            <w:r w:rsidR="00D9057C">
              <w:rPr>
                <w:rFonts w:asciiTheme="majorHAnsi" w:hAnsiTheme="majorHAnsi" w:cs="Arial"/>
                <w:color w:val="000000"/>
              </w:rPr>
              <w:t xml:space="preserve"> (Dz. U. 2011 N</w:t>
            </w:r>
            <w:r w:rsidRPr="00A30047">
              <w:rPr>
                <w:rFonts w:asciiTheme="majorHAnsi" w:hAnsiTheme="majorHAnsi" w:cs="Arial"/>
                <w:color w:val="000000"/>
              </w:rPr>
              <w:t>r 8 poz. 31)</w:t>
            </w:r>
          </w:p>
        </w:tc>
        <w:tc>
          <w:tcPr>
            <w:tcW w:w="6237" w:type="dxa"/>
            <w:tcBorders>
              <w:bottom w:val="single" w:sz="4" w:space="0" w:color="auto"/>
            </w:tcBorders>
            <w:vAlign w:val="center"/>
          </w:tcPr>
          <w:p w:rsidR="00D17906" w:rsidRPr="00A30047" w:rsidRDefault="00D17906" w:rsidP="005710F8">
            <w:pPr>
              <w:autoSpaceDE w:val="0"/>
              <w:autoSpaceDN w:val="0"/>
              <w:adjustRightInd w:val="0"/>
              <w:rPr>
                <w:rFonts w:asciiTheme="majorHAnsi" w:eastAsiaTheme="minorHAnsi" w:hAnsiTheme="majorHAnsi" w:cs="Arial"/>
                <w:lang w:eastAsia="en-US"/>
              </w:rPr>
            </w:pPr>
            <w:r w:rsidRPr="00A30047">
              <w:rPr>
                <w:rFonts w:asciiTheme="majorHAnsi" w:eastAsiaTheme="minorHAnsi" w:hAnsiTheme="majorHAnsi" w:cs="Arial"/>
                <w:lang w:eastAsia="en-US"/>
              </w:rPr>
              <w:lastRenderedPageBreak/>
              <w:t>- rozporządzenie informuje, że instalacje lub urządzenia zawierające azbest oraz użytkowane bez zabezpieczenia drogi i pozostawione w ziemi wyłączone z użytkowania rury azbestowo-cementowe należy oznakować (wzór oznakowania został zamieszczony w załączniku 1 do rozporządzenia),</w:t>
            </w:r>
          </w:p>
          <w:p w:rsidR="00D17906" w:rsidRPr="00A30047" w:rsidRDefault="00D17906" w:rsidP="005710F8">
            <w:pPr>
              <w:rPr>
                <w:rFonts w:asciiTheme="majorHAnsi" w:hAnsiTheme="majorHAnsi" w:cs="Arial"/>
                <w:color w:val="000000"/>
              </w:rPr>
            </w:pPr>
            <w:r w:rsidRPr="00A30047">
              <w:rPr>
                <w:rFonts w:asciiTheme="majorHAnsi" w:hAnsiTheme="majorHAnsi" w:cs="Arial"/>
                <w:color w:val="000000"/>
              </w:rPr>
              <w:t xml:space="preserve">- rozporządzenie określa także, że właściciele lub zarządcy </w:t>
            </w:r>
            <w:r w:rsidRPr="00A30047">
              <w:rPr>
                <w:rFonts w:asciiTheme="majorHAnsi" w:hAnsiTheme="majorHAnsi" w:cs="Arial"/>
                <w:color w:val="000000"/>
              </w:rPr>
              <w:lastRenderedPageBreak/>
              <w:t xml:space="preserve">nieruchomości są zobowiązani do sporządzenia informacji o wyrobach zawierających azbest i do przekazania jej wójtowi gminy lub burmistrzowi </w:t>
            </w:r>
            <w:r w:rsidR="00C40BA6">
              <w:rPr>
                <w:rFonts w:asciiTheme="majorHAnsi" w:hAnsiTheme="majorHAnsi" w:cs="Arial"/>
                <w:color w:val="000000"/>
              </w:rPr>
              <w:t xml:space="preserve">gminy </w:t>
            </w:r>
            <w:r w:rsidRPr="00A30047">
              <w:rPr>
                <w:rFonts w:asciiTheme="majorHAnsi" w:hAnsiTheme="majorHAnsi" w:cs="Arial"/>
                <w:color w:val="000000"/>
              </w:rPr>
              <w:t xml:space="preserve"> oraz corocznego aktualizowania. Ponadto, wyroby azbestowe mogą być wykorzystywane nie dłużej niż do dnia 31 grudnia 2032 r,</w:t>
            </w:r>
          </w:p>
          <w:p w:rsidR="00D17906" w:rsidRPr="00A30047" w:rsidRDefault="00D17906" w:rsidP="00821D47">
            <w:pPr>
              <w:rPr>
                <w:rFonts w:asciiTheme="majorHAnsi" w:hAnsiTheme="majorHAnsi" w:cs="Arial"/>
                <w:color w:val="000000"/>
              </w:rPr>
            </w:pPr>
            <w:r w:rsidRPr="00A30047">
              <w:rPr>
                <w:rFonts w:asciiTheme="majorHAnsi" w:hAnsiTheme="majorHAnsi" w:cs="Arial"/>
                <w:color w:val="000000"/>
              </w:rPr>
              <w:t>Zgodnie z przyjętym przez Radę Ministrów Programem Oczyszczania Kraju z Azbestu na lata 2009-2032, każda z gmin opracowuje we własnym zakresie gminny program usuwania azbestu.</w:t>
            </w:r>
          </w:p>
        </w:tc>
      </w:tr>
      <w:tr w:rsidR="00D17906" w:rsidRPr="00A30047" w:rsidTr="005710F8">
        <w:tc>
          <w:tcPr>
            <w:tcW w:w="9072" w:type="dxa"/>
            <w:gridSpan w:val="3"/>
            <w:shd w:val="clear" w:color="auto" w:fill="BFBFBF" w:themeFill="background1" w:themeFillShade="BF"/>
          </w:tcPr>
          <w:p w:rsidR="00D17906" w:rsidRPr="00A30047" w:rsidRDefault="00D17906" w:rsidP="005710F8">
            <w:pPr>
              <w:spacing w:line="360" w:lineRule="auto"/>
              <w:jc w:val="center"/>
              <w:rPr>
                <w:rFonts w:asciiTheme="majorHAnsi" w:hAnsiTheme="majorHAnsi" w:cs="Arial"/>
                <w:b/>
                <w:color w:val="000000"/>
              </w:rPr>
            </w:pPr>
            <w:r w:rsidRPr="00A30047">
              <w:rPr>
                <w:rFonts w:asciiTheme="majorHAnsi" w:hAnsiTheme="majorHAnsi" w:cs="Arial"/>
                <w:b/>
                <w:color w:val="000000"/>
              </w:rPr>
              <w:lastRenderedPageBreak/>
              <w:t>ODPADY AZBESTOWE</w:t>
            </w:r>
          </w:p>
        </w:tc>
      </w:tr>
      <w:tr w:rsidR="00D17906" w:rsidRPr="00A30047" w:rsidTr="005710F8">
        <w:tc>
          <w:tcPr>
            <w:tcW w:w="2772" w:type="dxa"/>
          </w:tcPr>
          <w:p w:rsidR="00D17906" w:rsidRPr="00A30047" w:rsidRDefault="00D17906" w:rsidP="005710F8">
            <w:pPr>
              <w:spacing w:line="360" w:lineRule="auto"/>
              <w:jc w:val="center"/>
              <w:rPr>
                <w:rFonts w:asciiTheme="majorHAnsi" w:hAnsiTheme="majorHAnsi" w:cs="Arial"/>
                <w:b/>
                <w:color w:val="000000"/>
              </w:rPr>
            </w:pPr>
            <w:r w:rsidRPr="00A30047">
              <w:rPr>
                <w:rFonts w:asciiTheme="majorHAnsi" w:hAnsiTheme="majorHAnsi" w:cs="Arial"/>
                <w:b/>
                <w:color w:val="000000"/>
              </w:rPr>
              <w:t>Przepis</w:t>
            </w:r>
          </w:p>
        </w:tc>
        <w:tc>
          <w:tcPr>
            <w:tcW w:w="6300" w:type="dxa"/>
            <w:gridSpan w:val="2"/>
          </w:tcPr>
          <w:p w:rsidR="00D17906" w:rsidRPr="00A30047" w:rsidRDefault="00D17906" w:rsidP="005710F8">
            <w:pPr>
              <w:spacing w:line="360" w:lineRule="auto"/>
              <w:jc w:val="center"/>
              <w:rPr>
                <w:rFonts w:asciiTheme="majorHAnsi" w:hAnsiTheme="majorHAnsi" w:cs="Arial"/>
                <w:b/>
                <w:color w:val="000000"/>
              </w:rPr>
            </w:pPr>
            <w:r w:rsidRPr="00A30047">
              <w:rPr>
                <w:rFonts w:asciiTheme="majorHAnsi" w:hAnsiTheme="majorHAnsi" w:cs="Arial"/>
                <w:b/>
                <w:color w:val="000000"/>
              </w:rPr>
              <w:t>Podstawowe zapisy dotyczące azbestu</w:t>
            </w:r>
          </w:p>
        </w:tc>
      </w:tr>
      <w:tr w:rsidR="00D17906" w:rsidRPr="00A30047" w:rsidTr="005710F8">
        <w:tc>
          <w:tcPr>
            <w:tcW w:w="2772" w:type="dxa"/>
            <w:vAlign w:val="center"/>
          </w:tcPr>
          <w:p w:rsidR="00D17906" w:rsidRPr="00A30047" w:rsidRDefault="00D17906" w:rsidP="005710F8">
            <w:pPr>
              <w:jc w:val="center"/>
              <w:rPr>
                <w:rFonts w:asciiTheme="majorHAnsi" w:hAnsiTheme="majorHAnsi" w:cs="Arial"/>
                <w:b/>
                <w:bCs/>
                <w:color w:val="000000"/>
              </w:rPr>
            </w:pPr>
            <w:r w:rsidRPr="00A30047">
              <w:rPr>
                <w:rFonts w:asciiTheme="majorHAnsi" w:hAnsiTheme="majorHAnsi" w:cs="Arial"/>
                <w:bCs/>
                <w:color w:val="000000"/>
              </w:rPr>
              <w:t>Ustawa z dnia 14 grudnia 2012 r. o</w:t>
            </w:r>
            <w:r w:rsidRPr="00A30047">
              <w:rPr>
                <w:rFonts w:asciiTheme="majorHAnsi" w:hAnsiTheme="majorHAnsi" w:cs="Arial"/>
                <w:b/>
                <w:bCs/>
                <w:color w:val="000000"/>
              </w:rPr>
              <w:t xml:space="preserve"> odpadach</w:t>
            </w:r>
          </w:p>
          <w:p w:rsidR="00D17906" w:rsidRPr="00A30047" w:rsidRDefault="00D17906" w:rsidP="009C2FA3">
            <w:pPr>
              <w:jc w:val="center"/>
              <w:rPr>
                <w:rFonts w:asciiTheme="majorHAnsi" w:hAnsiTheme="majorHAnsi" w:cs="Arial"/>
                <w:color w:val="000000"/>
              </w:rPr>
            </w:pPr>
            <w:r w:rsidRPr="00A30047">
              <w:rPr>
                <w:rFonts w:asciiTheme="majorHAnsi" w:hAnsiTheme="majorHAnsi" w:cs="Arial"/>
                <w:color w:val="000000"/>
              </w:rPr>
              <w:t>(Dz.</w:t>
            </w:r>
            <w:r w:rsidR="00F10626">
              <w:rPr>
                <w:rFonts w:asciiTheme="majorHAnsi" w:hAnsiTheme="majorHAnsi" w:cs="Arial"/>
                <w:color w:val="000000"/>
              </w:rPr>
              <w:t xml:space="preserve"> </w:t>
            </w:r>
            <w:r w:rsidRPr="00A30047">
              <w:rPr>
                <w:rFonts w:asciiTheme="majorHAnsi" w:hAnsiTheme="majorHAnsi" w:cs="Arial"/>
                <w:color w:val="000000"/>
              </w:rPr>
              <w:t xml:space="preserve">U. </w:t>
            </w:r>
            <w:r w:rsidR="009C2FA3">
              <w:rPr>
                <w:rFonts w:asciiTheme="majorHAnsi" w:hAnsiTheme="majorHAnsi" w:cs="Arial"/>
                <w:color w:val="000000"/>
              </w:rPr>
              <w:t xml:space="preserve">z </w:t>
            </w:r>
            <w:r w:rsidRPr="00A30047">
              <w:rPr>
                <w:rFonts w:asciiTheme="majorHAnsi" w:hAnsiTheme="majorHAnsi" w:cs="Arial"/>
                <w:color w:val="000000"/>
              </w:rPr>
              <w:t xml:space="preserve">2013 </w:t>
            </w:r>
            <w:r w:rsidR="009C2FA3">
              <w:rPr>
                <w:rFonts w:asciiTheme="majorHAnsi" w:hAnsiTheme="majorHAnsi" w:cs="Arial"/>
                <w:color w:val="000000"/>
              </w:rPr>
              <w:t xml:space="preserve">r. </w:t>
            </w:r>
            <w:r w:rsidRPr="00A30047">
              <w:rPr>
                <w:rFonts w:asciiTheme="majorHAnsi" w:hAnsiTheme="majorHAnsi" w:cs="Arial"/>
                <w:color w:val="000000"/>
              </w:rPr>
              <w:t>poz. 21</w:t>
            </w:r>
            <w:r w:rsidR="009C2FA3">
              <w:rPr>
                <w:rFonts w:asciiTheme="majorHAnsi" w:hAnsiTheme="majorHAnsi" w:cs="Arial"/>
                <w:color w:val="000000"/>
              </w:rPr>
              <w:t xml:space="preserve"> z </w:t>
            </w:r>
            <w:proofErr w:type="spellStart"/>
            <w:r w:rsidR="009C2FA3">
              <w:rPr>
                <w:rFonts w:asciiTheme="majorHAnsi" w:hAnsiTheme="majorHAnsi" w:cs="Arial"/>
                <w:color w:val="000000"/>
              </w:rPr>
              <w:t>późn</w:t>
            </w:r>
            <w:proofErr w:type="spellEnd"/>
            <w:r w:rsidR="009C2FA3">
              <w:rPr>
                <w:rFonts w:asciiTheme="majorHAnsi" w:hAnsiTheme="majorHAnsi" w:cs="Arial"/>
                <w:color w:val="000000"/>
              </w:rPr>
              <w:t>. zm.</w:t>
            </w:r>
            <w:r w:rsidRPr="00A30047">
              <w:rPr>
                <w:rFonts w:asciiTheme="majorHAnsi" w:hAnsiTheme="majorHAnsi" w:cs="Arial"/>
                <w:color w:val="000000"/>
              </w:rPr>
              <w:t xml:space="preserve">) </w:t>
            </w:r>
          </w:p>
        </w:tc>
        <w:tc>
          <w:tcPr>
            <w:tcW w:w="6300" w:type="dxa"/>
            <w:gridSpan w:val="2"/>
          </w:tcPr>
          <w:p w:rsidR="00D17906" w:rsidRPr="00A30047" w:rsidRDefault="00D17906" w:rsidP="005710F8">
            <w:pPr>
              <w:jc w:val="both"/>
              <w:rPr>
                <w:rFonts w:asciiTheme="majorHAnsi" w:hAnsiTheme="majorHAnsi" w:cs="Arial"/>
                <w:color w:val="000000"/>
              </w:rPr>
            </w:pPr>
            <w:r w:rsidRPr="00A30047">
              <w:rPr>
                <w:rFonts w:asciiTheme="majorHAnsi" w:hAnsiTheme="majorHAnsi" w:cs="Arial"/>
                <w:color w:val="000000"/>
              </w:rPr>
              <w:t>- ustawa określa zasady postępowania z odpadami, w sposób zapewniający ochronę życia i zdrowia ludzi oraz ochronę środowiska zgodnie z zasadą zrównoważonego rozwoju, a w szczególności zasady zapobiegania powstawaniu odpadów i ich negatywnego oddziaływania na środowisko, a także odzysku lub unieszkodliwiania odpadów ,</w:t>
            </w:r>
          </w:p>
          <w:p w:rsidR="00D17906" w:rsidRPr="00A30047" w:rsidRDefault="00D17906" w:rsidP="005710F8">
            <w:pPr>
              <w:jc w:val="both"/>
              <w:rPr>
                <w:rFonts w:asciiTheme="majorHAnsi" w:hAnsiTheme="majorHAnsi" w:cs="Arial"/>
                <w:color w:val="000000"/>
              </w:rPr>
            </w:pPr>
            <w:r w:rsidRPr="00A30047">
              <w:rPr>
                <w:rFonts w:asciiTheme="majorHAnsi" w:hAnsiTheme="majorHAnsi" w:cs="Arial"/>
                <w:color w:val="000000"/>
              </w:rPr>
              <w:t>- przedstawiono w niej obowiązki wytwórców i posiadaczy odpadów, w tym niebezpiecznych odpadów azbestowych,</w:t>
            </w:r>
          </w:p>
          <w:p w:rsidR="00D17906" w:rsidRPr="00A30047" w:rsidRDefault="00D17906" w:rsidP="005710F8">
            <w:pPr>
              <w:jc w:val="both"/>
              <w:rPr>
                <w:rFonts w:asciiTheme="majorHAnsi" w:hAnsiTheme="majorHAnsi" w:cs="Arial"/>
                <w:color w:val="000000"/>
              </w:rPr>
            </w:pPr>
            <w:r w:rsidRPr="00A30047">
              <w:rPr>
                <w:rFonts w:asciiTheme="majorHAnsi" w:hAnsiTheme="majorHAnsi" w:cs="Arial"/>
                <w:color w:val="000000"/>
              </w:rPr>
              <w:t>- reguluje całokształt spraw administracyjnych, związanych z postępowaniem przy zbieraniu, transporcie, odzysku i unieszkodliwianiu, w tym składowaniu odpadów, a także wymagań technicznych i organizacyjnych dotyczących składowisk odpadów,</w:t>
            </w:r>
          </w:p>
          <w:p w:rsidR="00D17906" w:rsidRPr="00A30047" w:rsidRDefault="00D17906" w:rsidP="005710F8">
            <w:pPr>
              <w:jc w:val="both"/>
              <w:rPr>
                <w:rFonts w:asciiTheme="majorHAnsi" w:hAnsiTheme="majorHAnsi" w:cs="Arial"/>
                <w:color w:val="000000"/>
              </w:rPr>
            </w:pPr>
            <w:r w:rsidRPr="00A30047">
              <w:rPr>
                <w:rFonts w:asciiTheme="majorHAnsi" w:hAnsiTheme="majorHAnsi" w:cs="Arial"/>
                <w:color w:val="000000"/>
              </w:rPr>
              <w:t>- w stosunku do poprzedniej wersji ustawy zniesiona została możliwość unieszkodliwiania odpadów zawierających azbest w urządzeniach przewoźnych – jedyną dopuszczalną formą jest unieszkodliwianie poprzez składowanie na specjalnie wydzielonych kwaterach na składowiskach odpadów innych niż niebezpieczne i obojętne lub na składowiskach odpadów niebezpiecznych.</w:t>
            </w:r>
          </w:p>
        </w:tc>
      </w:tr>
      <w:tr w:rsidR="00D17906" w:rsidRPr="00A30047" w:rsidTr="005710F8">
        <w:tc>
          <w:tcPr>
            <w:tcW w:w="2772" w:type="dxa"/>
            <w:vAlign w:val="center"/>
          </w:tcPr>
          <w:p w:rsidR="00D17906" w:rsidRPr="00A30047" w:rsidRDefault="00D17906" w:rsidP="005710F8">
            <w:pPr>
              <w:jc w:val="center"/>
              <w:rPr>
                <w:rFonts w:asciiTheme="majorHAnsi" w:hAnsiTheme="majorHAnsi" w:cs="Arial"/>
                <w:b/>
                <w:bCs/>
                <w:color w:val="000000"/>
                <w:sz w:val="32"/>
              </w:rPr>
            </w:pPr>
            <w:r w:rsidRPr="00A30047">
              <w:rPr>
                <w:rFonts w:asciiTheme="majorHAnsi" w:hAnsiTheme="majorHAnsi" w:cs="Arial"/>
                <w:color w:val="000000"/>
                <w:szCs w:val="20"/>
                <w:shd w:val="clear" w:color="auto" w:fill="FFFFFF"/>
              </w:rPr>
              <w:t xml:space="preserve">Ustawa z dnia 19 sierpnia 2011 r. </w:t>
            </w:r>
            <w:r w:rsidRPr="00A30047">
              <w:rPr>
                <w:rFonts w:asciiTheme="majorHAnsi" w:hAnsiTheme="majorHAnsi" w:cs="Arial"/>
                <w:b/>
                <w:color w:val="000000"/>
                <w:szCs w:val="20"/>
                <w:shd w:val="clear" w:color="auto" w:fill="FFFFFF"/>
              </w:rPr>
              <w:t>o przewozie towarów niebezpiecznych</w:t>
            </w:r>
            <w:r w:rsidRPr="00A30047">
              <w:rPr>
                <w:rFonts w:asciiTheme="majorHAnsi" w:hAnsiTheme="majorHAnsi" w:cs="Arial"/>
                <w:b/>
                <w:bCs/>
                <w:color w:val="000000"/>
                <w:sz w:val="32"/>
              </w:rPr>
              <w:t xml:space="preserve"> </w:t>
            </w:r>
          </w:p>
          <w:p w:rsidR="00D17906" w:rsidRPr="00A30047" w:rsidRDefault="00D17906" w:rsidP="00AE2E97">
            <w:pPr>
              <w:jc w:val="center"/>
              <w:rPr>
                <w:rFonts w:asciiTheme="majorHAnsi" w:hAnsiTheme="majorHAnsi" w:cs="Arial"/>
                <w:color w:val="000000"/>
              </w:rPr>
            </w:pPr>
            <w:r w:rsidRPr="00A30047">
              <w:rPr>
                <w:rFonts w:asciiTheme="majorHAnsi" w:hAnsiTheme="majorHAnsi" w:cs="Arial"/>
                <w:color w:val="000000"/>
              </w:rPr>
              <w:t>(Dz. U. 2011</w:t>
            </w:r>
            <w:r w:rsidR="00D9057C">
              <w:rPr>
                <w:rFonts w:asciiTheme="majorHAnsi" w:hAnsiTheme="majorHAnsi" w:cs="Arial"/>
                <w:color w:val="000000"/>
              </w:rPr>
              <w:t xml:space="preserve"> N</w:t>
            </w:r>
            <w:r w:rsidRPr="00A30047">
              <w:rPr>
                <w:rFonts w:asciiTheme="majorHAnsi" w:hAnsiTheme="majorHAnsi" w:cs="Arial"/>
                <w:color w:val="000000"/>
              </w:rPr>
              <w:t xml:space="preserve">r 227 poz. 1367 z </w:t>
            </w:r>
            <w:proofErr w:type="spellStart"/>
            <w:r w:rsidRPr="00A30047">
              <w:rPr>
                <w:rFonts w:asciiTheme="majorHAnsi" w:hAnsiTheme="majorHAnsi" w:cs="Arial"/>
                <w:color w:val="000000"/>
              </w:rPr>
              <w:t>późn</w:t>
            </w:r>
            <w:proofErr w:type="spellEnd"/>
            <w:r w:rsidRPr="00A30047">
              <w:rPr>
                <w:rFonts w:asciiTheme="majorHAnsi" w:hAnsiTheme="majorHAnsi" w:cs="Arial"/>
                <w:color w:val="000000"/>
              </w:rPr>
              <w:t>. zm.)</w:t>
            </w:r>
          </w:p>
        </w:tc>
        <w:tc>
          <w:tcPr>
            <w:tcW w:w="6300" w:type="dxa"/>
            <w:gridSpan w:val="2"/>
          </w:tcPr>
          <w:p w:rsidR="00D17906" w:rsidRPr="00A30047" w:rsidRDefault="00D17906" w:rsidP="005710F8">
            <w:pPr>
              <w:autoSpaceDE w:val="0"/>
              <w:autoSpaceDN w:val="0"/>
              <w:adjustRightInd w:val="0"/>
              <w:rPr>
                <w:rFonts w:asciiTheme="majorHAnsi" w:eastAsiaTheme="minorHAnsi" w:hAnsiTheme="majorHAnsi" w:cs="Arial"/>
                <w:lang w:eastAsia="en-US"/>
              </w:rPr>
            </w:pPr>
            <w:r w:rsidRPr="00A30047">
              <w:rPr>
                <w:rFonts w:asciiTheme="majorHAnsi" w:hAnsiTheme="majorHAnsi" w:cs="Arial"/>
                <w:color w:val="000000"/>
              </w:rPr>
              <w:t xml:space="preserve">- </w:t>
            </w:r>
            <w:r w:rsidRPr="00A30047">
              <w:rPr>
                <w:rFonts w:asciiTheme="majorHAnsi" w:eastAsiaTheme="minorHAnsi" w:hAnsiTheme="majorHAnsi" w:cs="Arial"/>
                <w:lang w:eastAsia="en-US"/>
              </w:rPr>
              <w:t>ustawa określa zasady prowadzenia działalności w zakresie krajowego i międzynarodowego przewozu drogowego, koleją i żeglugą śródlądową towarów niebezpiecznych oraz organy i jednostki realizujące zadania związane z tym przewozem</w:t>
            </w:r>
            <w:r w:rsidRPr="00A30047">
              <w:rPr>
                <w:rFonts w:asciiTheme="majorHAnsi" w:hAnsiTheme="majorHAnsi" w:cs="Arial"/>
                <w:color w:val="000000"/>
              </w:rPr>
              <w:t>,</w:t>
            </w:r>
          </w:p>
          <w:p w:rsidR="00D17906" w:rsidRPr="00A30047" w:rsidRDefault="00D17906" w:rsidP="005710F8">
            <w:pPr>
              <w:jc w:val="both"/>
              <w:rPr>
                <w:rFonts w:asciiTheme="majorHAnsi" w:hAnsiTheme="majorHAnsi" w:cs="Arial"/>
                <w:color w:val="000000"/>
              </w:rPr>
            </w:pPr>
            <w:r w:rsidRPr="00A30047">
              <w:rPr>
                <w:rFonts w:asciiTheme="majorHAnsi" w:hAnsiTheme="majorHAnsi" w:cs="Arial"/>
                <w:color w:val="000000"/>
              </w:rPr>
              <w:t xml:space="preserve">- wskazuje, że przy przewozach materiałów niebezpiecznych w kraju obowiązują przepisy zawarte w załącznikach A i B do Umowy europejskiej dotyczącej międzynarodowego przewozu drogowego towarów niebezpiecznych (ADR) – </w:t>
            </w:r>
            <w:r w:rsidRPr="00A30047">
              <w:rPr>
                <w:rFonts w:asciiTheme="majorHAnsi" w:hAnsiTheme="majorHAnsi" w:cs="Arial"/>
                <w:i/>
                <w:iCs/>
                <w:color w:val="000000"/>
              </w:rPr>
              <w:t xml:space="preserve">Jednolity tekst Umowy ADR </w:t>
            </w:r>
            <w:r w:rsidRPr="00A30047">
              <w:rPr>
                <w:rFonts w:asciiTheme="majorHAnsi" w:hAnsiTheme="majorHAnsi" w:cs="Arial"/>
                <w:color w:val="000000"/>
              </w:rPr>
              <w:t>(Dz.U. z 2011r Nr 110, poz. 641),</w:t>
            </w:r>
          </w:p>
          <w:p w:rsidR="00D17906" w:rsidRDefault="00D17906" w:rsidP="005710F8">
            <w:pPr>
              <w:jc w:val="both"/>
              <w:rPr>
                <w:rFonts w:asciiTheme="majorHAnsi" w:hAnsiTheme="majorHAnsi" w:cs="Arial"/>
                <w:color w:val="000000"/>
              </w:rPr>
            </w:pPr>
            <w:r w:rsidRPr="00A30047">
              <w:rPr>
                <w:rFonts w:asciiTheme="majorHAnsi" w:hAnsiTheme="majorHAnsi" w:cs="Arial"/>
                <w:color w:val="000000"/>
              </w:rPr>
              <w:t>- przepisy umowy ADR oraz ustawy określają warunki załadunku i wyładunku oraz przewozu odpadów niebezpiecznych na składowisko. Pojazdy powinny być zaopatrzone w świadectwo dopuszczenia pojazdu do przewozu materiałów niebezpiecznych wydane przez upoważnioną stację kontroli pojazdów, zaś kierowcy pojazdów winni być przeszkoleni w zakresie przewozu towarów niebezpiecznych.</w:t>
            </w:r>
          </w:p>
          <w:p w:rsidR="009C2FA3" w:rsidRDefault="009C2FA3" w:rsidP="005710F8">
            <w:pPr>
              <w:jc w:val="both"/>
              <w:rPr>
                <w:rFonts w:asciiTheme="majorHAnsi" w:hAnsiTheme="majorHAnsi" w:cs="Arial"/>
                <w:color w:val="000000"/>
              </w:rPr>
            </w:pPr>
          </w:p>
          <w:p w:rsidR="009C2FA3" w:rsidRPr="00A30047" w:rsidRDefault="009C2FA3" w:rsidP="005710F8">
            <w:pPr>
              <w:jc w:val="both"/>
              <w:rPr>
                <w:rFonts w:asciiTheme="majorHAnsi" w:hAnsiTheme="majorHAnsi" w:cs="Arial"/>
                <w:color w:val="000000"/>
              </w:rPr>
            </w:pPr>
          </w:p>
        </w:tc>
      </w:tr>
      <w:tr w:rsidR="00D17906" w:rsidRPr="00A30047" w:rsidTr="005710F8">
        <w:tc>
          <w:tcPr>
            <w:tcW w:w="2772" w:type="dxa"/>
            <w:vAlign w:val="center"/>
          </w:tcPr>
          <w:p w:rsidR="00D17906" w:rsidRPr="00A30047" w:rsidRDefault="00D17906" w:rsidP="005710F8">
            <w:pPr>
              <w:jc w:val="center"/>
              <w:rPr>
                <w:rFonts w:asciiTheme="majorHAnsi" w:hAnsiTheme="majorHAnsi" w:cs="Arial"/>
                <w:b/>
                <w:bCs/>
                <w:color w:val="000000"/>
              </w:rPr>
            </w:pPr>
            <w:r w:rsidRPr="00A30047">
              <w:rPr>
                <w:rFonts w:asciiTheme="majorHAnsi" w:hAnsiTheme="majorHAnsi" w:cs="Arial"/>
                <w:bCs/>
                <w:color w:val="000000"/>
              </w:rPr>
              <w:t>Rozporz</w:t>
            </w:r>
            <w:r w:rsidRPr="00A30047">
              <w:rPr>
                <w:rFonts w:asciiTheme="majorHAnsi" w:hAnsiTheme="majorHAnsi" w:cs="Arial"/>
                <w:color w:val="000000"/>
              </w:rPr>
              <w:t>ą</w:t>
            </w:r>
            <w:r w:rsidRPr="00A30047">
              <w:rPr>
                <w:rFonts w:asciiTheme="majorHAnsi" w:hAnsiTheme="majorHAnsi" w:cs="Arial"/>
                <w:bCs/>
                <w:color w:val="000000"/>
              </w:rPr>
              <w:t xml:space="preserve">dzenie Ministra </w:t>
            </w:r>
            <w:r w:rsidRPr="00A30047">
              <w:rPr>
                <w:rFonts w:asciiTheme="majorHAnsi" w:hAnsiTheme="majorHAnsi" w:cs="Arial"/>
                <w:color w:val="000000"/>
              </w:rPr>
              <w:lastRenderedPageBreak/>
              <w:t>Ś</w:t>
            </w:r>
            <w:r w:rsidR="009C2FA3">
              <w:rPr>
                <w:rFonts w:asciiTheme="majorHAnsi" w:hAnsiTheme="majorHAnsi" w:cs="Arial"/>
                <w:bCs/>
                <w:color w:val="000000"/>
              </w:rPr>
              <w:t>rodowiska z dnia 9 grudnia 2014</w:t>
            </w:r>
            <w:r w:rsidRPr="00A30047">
              <w:rPr>
                <w:rFonts w:asciiTheme="majorHAnsi" w:hAnsiTheme="majorHAnsi" w:cs="Arial"/>
                <w:bCs/>
                <w:color w:val="000000"/>
              </w:rPr>
              <w:t xml:space="preserve"> r.</w:t>
            </w:r>
          </w:p>
          <w:p w:rsidR="00D17906" w:rsidRPr="00A30047" w:rsidRDefault="00D17906" w:rsidP="005710F8">
            <w:pPr>
              <w:jc w:val="center"/>
              <w:rPr>
                <w:rFonts w:asciiTheme="majorHAnsi" w:hAnsiTheme="majorHAnsi" w:cs="Arial"/>
                <w:b/>
                <w:bCs/>
                <w:color w:val="000000"/>
              </w:rPr>
            </w:pPr>
            <w:r w:rsidRPr="00A30047">
              <w:rPr>
                <w:rFonts w:asciiTheme="majorHAnsi" w:hAnsiTheme="majorHAnsi" w:cs="Arial"/>
                <w:b/>
                <w:bCs/>
                <w:color w:val="000000"/>
              </w:rPr>
              <w:t>w sprawie katalogu odpadów</w:t>
            </w:r>
          </w:p>
          <w:p w:rsidR="00D17906" w:rsidRPr="00A30047" w:rsidRDefault="00D17906" w:rsidP="009C2FA3">
            <w:pPr>
              <w:jc w:val="center"/>
              <w:rPr>
                <w:rFonts w:asciiTheme="majorHAnsi" w:hAnsiTheme="majorHAnsi" w:cs="Arial"/>
                <w:color w:val="000000"/>
              </w:rPr>
            </w:pPr>
            <w:r w:rsidRPr="00A30047">
              <w:rPr>
                <w:rFonts w:asciiTheme="majorHAnsi" w:hAnsiTheme="majorHAnsi" w:cs="Arial"/>
                <w:color w:val="000000"/>
              </w:rPr>
              <w:t xml:space="preserve">(Dz. U. </w:t>
            </w:r>
            <w:r w:rsidR="00AE2E97">
              <w:rPr>
                <w:rFonts w:asciiTheme="majorHAnsi" w:hAnsiTheme="majorHAnsi" w:cs="Arial"/>
                <w:color w:val="000000"/>
              </w:rPr>
              <w:t xml:space="preserve">z </w:t>
            </w:r>
            <w:r w:rsidR="009C2FA3">
              <w:rPr>
                <w:rFonts w:asciiTheme="majorHAnsi" w:hAnsiTheme="majorHAnsi" w:cs="Arial"/>
                <w:color w:val="000000"/>
              </w:rPr>
              <w:t>2014</w:t>
            </w:r>
            <w:r w:rsidRPr="00A30047">
              <w:rPr>
                <w:rFonts w:asciiTheme="majorHAnsi" w:hAnsiTheme="majorHAnsi" w:cs="Arial"/>
                <w:color w:val="000000"/>
              </w:rPr>
              <w:t xml:space="preserve"> </w:t>
            </w:r>
            <w:r w:rsidR="00AE2E97">
              <w:rPr>
                <w:rFonts w:asciiTheme="majorHAnsi" w:hAnsiTheme="majorHAnsi" w:cs="Arial"/>
                <w:color w:val="000000"/>
              </w:rPr>
              <w:t xml:space="preserve">r. </w:t>
            </w:r>
            <w:r w:rsidR="009C2FA3">
              <w:rPr>
                <w:rFonts w:asciiTheme="majorHAnsi" w:hAnsiTheme="majorHAnsi" w:cs="Arial"/>
                <w:color w:val="000000"/>
              </w:rPr>
              <w:t>poz. 1923</w:t>
            </w:r>
            <w:r w:rsidRPr="00A30047">
              <w:rPr>
                <w:rFonts w:asciiTheme="majorHAnsi" w:hAnsiTheme="majorHAnsi" w:cs="Arial"/>
                <w:color w:val="000000"/>
              </w:rPr>
              <w:t>)</w:t>
            </w:r>
          </w:p>
        </w:tc>
        <w:tc>
          <w:tcPr>
            <w:tcW w:w="6300" w:type="dxa"/>
            <w:gridSpan w:val="2"/>
          </w:tcPr>
          <w:p w:rsidR="00D17906" w:rsidRPr="00A30047" w:rsidRDefault="00D17906" w:rsidP="005710F8">
            <w:pPr>
              <w:jc w:val="both"/>
              <w:rPr>
                <w:rFonts w:asciiTheme="majorHAnsi" w:hAnsiTheme="majorHAnsi" w:cs="Arial"/>
                <w:color w:val="000000"/>
              </w:rPr>
            </w:pPr>
            <w:r w:rsidRPr="00A30047">
              <w:rPr>
                <w:rFonts w:asciiTheme="majorHAnsi" w:hAnsiTheme="majorHAnsi" w:cs="Arial"/>
                <w:color w:val="000000"/>
              </w:rPr>
              <w:lastRenderedPageBreak/>
              <w:t xml:space="preserve">Na liście </w:t>
            </w:r>
            <w:r w:rsidRPr="00A30047">
              <w:rPr>
                <w:rFonts w:asciiTheme="majorHAnsi" w:hAnsiTheme="majorHAnsi" w:cs="Arial"/>
                <w:b/>
                <w:color w:val="000000"/>
              </w:rPr>
              <w:t>odpadów niebezpiecznych</w:t>
            </w:r>
            <w:r w:rsidRPr="00A30047">
              <w:rPr>
                <w:rFonts w:asciiTheme="majorHAnsi" w:hAnsiTheme="majorHAnsi" w:cs="Arial"/>
                <w:color w:val="000000"/>
              </w:rPr>
              <w:t xml:space="preserve"> sklasyfikowane są </w:t>
            </w:r>
            <w:r w:rsidRPr="00A30047">
              <w:rPr>
                <w:rFonts w:asciiTheme="majorHAnsi" w:hAnsiTheme="majorHAnsi" w:cs="Arial"/>
                <w:color w:val="000000"/>
              </w:rPr>
              <w:lastRenderedPageBreak/>
              <w:t>następujące kody odpadów azbestowych:</w:t>
            </w:r>
          </w:p>
          <w:p w:rsidR="00D17906" w:rsidRPr="00A30047" w:rsidRDefault="00D17906" w:rsidP="005710F8">
            <w:pPr>
              <w:rPr>
                <w:rFonts w:asciiTheme="majorHAnsi" w:hAnsiTheme="majorHAnsi" w:cs="Arial"/>
                <w:color w:val="000000"/>
              </w:rPr>
            </w:pPr>
            <w:r w:rsidRPr="00A30047">
              <w:rPr>
                <w:rFonts w:asciiTheme="majorHAnsi" w:hAnsiTheme="majorHAnsi" w:cs="Arial"/>
                <w:color w:val="000000"/>
              </w:rPr>
              <w:t>06 07 01* - odpady azbestowe z elektrolizy</w:t>
            </w:r>
          </w:p>
          <w:p w:rsidR="00D17906" w:rsidRPr="00A30047" w:rsidRDefault="00D17906" w:rsidP="005710F8">
            <w:pPr>
              <w:rPr>
                <w:rFonts w:asciiTheme="majorHAnsi" w:hAnsiTheme="majorHAnsi" w:cs="Arial"/>
                <w:color w:val="000000"/>
              </w:rPr>
            </w:pPr>
            <w:r w:rsidRPr="00A30047">
              <w:rPr>
                <w:rFonts w:asciiTheme="majorHAnsi" w:hAnsiTheme="majorHAnsi" w:cs="Arial"/>
                <w:color w:val="000000"/>
              </w:rPr>
              <w:t>06 13 04* - odpady z przetwarzania azbestu</w:t>
            </w:r>
          </w:p>
          <w:p w:rsidR="00D17906" w:rsidRPr="00A30047" w:rsidRDefault="00D17906" w:rsidP="005710F8">
            <w:pPr>
              <w:rPr>
                <w:rFonts w:asciiTheme="majorHAnsi" w:hAnsiTheme="majorHAnsi" w:cs="Arial"/>
                <w:color w:val="000000"/>
              </w:rPr>
            </w:pPr>
            <w:r w:rsidRPr="00A30047">
              <w:rPr>
                <w:rFonts w:asciiTheme="majorHAnsi" w:hAnsiTheme="majorHAnsi" w:cs="Arial"/>
                <w:color w:val="000000"/>
              </w:rPr>
              <w:t>10 11 81* - odpady zawierające azbest ( z hutnictwa szkła)</w:t>
            </w:r>
          </w:p>
          <w:p w:rsidR="00D17906" w:rsidRPr="00A30047" w:rsidRDefault="00D17906" w:rsidP="005710F8">
            <w:pPr>
              <w:rPr>
                <w:rFonts w:asciiTheme="majorHAnsi" w:hAnsiTheme="majorHAnsi" w:cs="Arial"/>
                <w:color w:val="000000"/>
              </w:rPr>
            </w:pPr>
            <w:r w:rsidRPr="00A30047">
              <w:rPr>
                <w:rFonts w:asciiTheme="majorHAnsi" w:hAnsiTheme="majorHAnsi" w:cs="Arial"/>
                <w:color w:val="000000"/>
              </w:rPr>
              <w:t>10 13 09* - odpady zawierające azbest z produkcji elementów cementowo - azbestowych</w:t>
            </w:r>
          </w:p>
          <w:p w:rsidR="00D17906" w:rsidRPr="00A30047" w:rsidRDefault="00D17906" w:rsidP="005710F8">
            <w:pPr>
              <w:ind w:left="34" w:hanging="34"/>
              <w:rPr>
                <w:rFonts w:asciiTheme="majorHAnsi" w:hAnsiTheme="majorHAnsi" w:cs="Arial"/>
                <w:color w:val="000000"/>
              </w:rPr>
            </w:pPr>
            <w:r w:rsidRPr="00A30047">
              <w:rPr>
                <w:rFonts w:asciiTheme="majorHAnsi" w:hAnsiTheme="majorHAnsi" w:cs="Arial"/>
                <w:color w:val="000000"/>
              </w:rPr>
              <w:t>15 01 11*  - opakowania z metali zawierające niebezpieczne, porowate elementy wzmocnienia konstrukcyjnego (np. azbest) włącznie z pustymi pojemnikami ciśnieniowymi</w:t>
            </w:r>
          </w:p>
          <w:p w:rsidR="00D17906" w:rsidRPr="00A30047" w:rsidRDefault="00D17906" w:rsidP="005710F8">
            <w:pPr>
              <w:rPr>
                <w:rFonts w:asciiTheme="majorHAnsi" w:hAnsiTheme="majorHAnsi" w:cs="Arial"/>
                <w:color w:val="000000"/>
              </w:rPr>
            </w:pPr>
            <w:r w:rsidRPr="00A30047">
              <w:rPr>
                <w:rFonts w:asciiTheme="majorHAnsi" w:hAnsiTheme="majorHAnsi" w:cs="Arial"/>
                <w:color w:val="000000"/>
              </w:rPr>
              <w:t>16 01 11* - okładziny hamulcowe zawierające azbest</w:t>
            </w:r>
          </w:p>
          <w:p w:rsidR="00D17906" w:rsidRPr="00A30047" w:rsidRDefault="00D17906" w:rsidP="005710F8">
            <w:pPr>
              <w:rPr>
                <w:rFonts w:asciiTheme="majorHAnsi" w:hAnsiTheme="majorHAnsi" w:cs="Arial"/>
                <w:color w:val="000000"/>
              </w:rPr>
            </w:pPr>
            <w:r w:rsidRPr="00A30047">
              <w:rPr>
                <w:rFonts w:asciiTheme="majorHAnsi" w:hAnsiTheme="majorHAnsi" w:cs="Arial"/>
                <w:color w:val="000000"/>
              </w:rPr>
              <w:t>16 02 12* - zużyte urządzenia zawierające azbest</w:t>
            </w:r>
          </w:p>
          <w:p w:rsidR="00D17906" w:rsidRPr="00A30047" w:rsidRDefault="00D17906" w:rsidP="005710F8">
            <w:pPr>
              <w:rPr>
                <w:rFonts w:asciiTheme="majorHAnsi" w:hAnsiTheme="majorHAnsi" w:cs="Arial"/>
                <w:color w:val="000000"/>
              </w:rPr>
            </w:pPr>
            <w:r w:rsidRPr="00A30047">
              <w:rPr>
                <w:rFonts w:asciiTheme="majorHAnsi" w:hAnsiTheme="majorHAnsi" w:cs="Arial"/>
                <w:color w:val="000000"/>
              </w:rPr>
              <w:t>17 06 01* - materiały izolacyjne zawierające azbest</w:t>
            </w:r>
          </w:p>
          <w:p w:rsidR="00D17906" w:rsidRPr="00A30047" w:rsidRDefault="00D17906" w:rsidP="005710F8">
            <w:pPr>
              <w:rPr>
                <w:rFonts w:asciiTheme="majorHAnsi" w:hAnsiTheme="majorHAnsi" w:cs="Arial"/>
                <w:color w:val="000000"/>
              </w:rPr>
            </w:pPr>
            <w:r w:rsidRPr="00A30047">
              <w:rPr>
                <w:rFonts w:asciiTheme="majorHAnsi" w:hAnsiTheme="majorHAnsi" w:cs="Arial"/>
                <w:color w:val="000000"/>
              </w:rPr>
              <w:t>17 06 05* - materiały konstrukcyjne zawierające azbest</w:t>
            </w:r>
          </w:p>
        </w:tc>
      </w:tr>
      <w:tr w:rsidR="00D17906" w:rsidRPr="00A30047" w:rsidTr="005710F8">
        <w:tc>
          <w:tcPr>
            <w:tcW w:w="2772" w:type="dxa"/>
          </w:tcPr>
          <w:p w:rsidR="00D17906" w:rsidRPr="00A30047" w:rsidRDefault="00D17906" w:rsidP="00AE2E97">
            <w:pPr>
              <w:jc w:val="center"/>
              <w:rPr>
                <w:rFonts w:asciiTheme="majorHAnsi" w:hAnsiTheme="majorHAnsi" w:cs="Arial"/>
                <w:bCs/>
                <w:color w:val="000000"/>
              </w:rPr>
            </w:pPr>
            <w:r w:rsidRPr="00A30047">
              <w:rPr>
                <w:rFonts w:asciiTheme="majorHAnsi" w:hAnsiTheme="majorHAnsi" w:cs="Arial"/>
                <w:bCs/>
                <w:color w:val="000000"/>
              </w:rPr>
              <w:lastRenderedPageBreak/>
              <w:t>Rozporz</w:t>
            </w:r>
            <w:r w:rsidRPr="00A30047">
              <w:rPr>
                <w:rFonts w:asciiTheme="majorHAnsi" w:hAnsiTheme="majorHAnsi" w:cs="Arial"/>
                <w:color w:val="000000"/>
              </w:rPr>
              <w:t>ą</w:t>
            </w:r>
            <w:r w:rsidRPr="00A30047">
              <w:rPr>
                <w:rFonts w:asciiTheme="majorHAnsi" w:hAnsiTheme="majorHAnsi" w:cs="Arial"/>
                <w:bCs/>
                <w:color w:val="000000"/>
              </w:rPr>
              <w:t>dzenie Ministra Gospodarki z dnia 30 pa</w:t>
            </w:r>
            <w:r w:rsidRPr="00A30047">
              <w:rPr>
                <w:rFonts w:asciiTheme="majorHAnsi" w:hAnsiTheme="majorHAnsi" w:cs="Arial"/>
                <w:color w:val="000000"/>
              </w:rPr>
              <w:t>ź</w:t>
            </w:r>
            <w:r w:rsidRPr="00A30047">
              <w:rPr>
                <w:rFonts w:asciiTheme="majorHAnsi" w:hAnsiTheme="majorHAnsi" w:cs="Arial"/>
                <w:bCs/>
                <w:color w:val="000000"/>
              </w:rPr>
              <w:t xml:space="preserve">dziernika 2002 r. </w:t>
            </w:r>
            <w:r w:rsidRPr="00A30047">
              <w:rPr>
                <w:rFonts w:asciiTheme="majorHAnsi" w:hAnsiTheme="majorHAnsi" w:cs="Arial"/>
                <w:b/>
                <w:bCs/>
                <w:color w:val="000000"/>
              </w:rPr>
              <w:t>w sprawie rodzajów odpadów, które mog</w:t>
            </w:r>
            <w:r w:rsidRPr="00A30047">
              <w:rPr>
                <w:rFonts w:asciiTheme="majorHAnsi" w:hAnsiTheme="majorHAnsi" w:cs="Arial"/>
                <w:b/>
                <w:color w:val="000000"/>
              </w:rPr>
              <w:t xml:space="preserve">ą </w:t>
            </w:r>
            <w:r w:rsidRPr="00A30047">
              <w:rPr>
                <w:rFonts w:asciiTheme="majorHAnsi" w:hAnsiTheme="majorHAnsi" w:cs="Arial"/>
                <w:b/>
                <w:bCs/>
                <w:color w:val="000000"/>
              </w:rPr>
              <w:t>by</w:t>
            </w:r>
            <w:r w:rsidRPr="00A30047">
              <w:rPr>
                <w:rFonts w:asciiTheme="majorHAnsi" w:hAnsiTheme="majorHAnsi" w:cs="Arial"/>
                <w:b/>
                <w:color w:val="000000"/>
              </w:rPr>
              <w:t>ć</w:t>
            </w:r>
            <w:r w:rsidRPr="00A30047">
              <w:rPr>
                <w:rFonts w:asciiTheme="majorHAnsi" w:hAnsiTheme="majorHAnsi" w:cs="Arial"/>
                <w:color w:val="000000"/>
              </w:rPr>
              <w:t xml:space="preserve"> </w:t>
            </w:r>
            <w:r w:rsidRPr="00A30047">
              <w:rPr>
                <w:rFonts w:asciiTheme="majorHAnsi" w:hAnsiTheme="majorHAnsi" w:cs="Arial"/>
                <w:b/>
                <w:bCs/>
                <w:color w:val="000000"/>
              </w:rPr>
              <w:t xml:space="preserve">składowane w sposób nieselektywny </w:t>
            </w:r>
            <w:r w:rsidRPr="00A30047">
              <w:rPr>
                <w:rFonts w:asciiTheme="majorHAnsi" w:hAnsiTheme="majorHAnsi" w:cs="Arial"/>
                <w:color w:val="000000"/>
              </w:rPr>
              <w:t>(Dz.</w:t>
            </w:r>
            <w:r w:rsidR="00F10626">
              <w:rPr>
                <w:rFonts w:asciiTheme="majorHAnsi" w:hAnsiTheme="majorHAnsi" w:cs="Arial"/>
                <w:color w:val="000000"/>
              </w:rPr>
              <w:t xml:space="preserve"> </w:t>
            </w:r>
            <w:r w:rsidRPr="00A30047">
              <w:rPr>
                <w:rFonts w:asciiTheme="majorHAnsi" w:hAnsiTheme="majorHAnsi" w:cs="Arial"/>
                <w:color w:val="000000"/>
              </w:rPr>
              <w:t xml:space="preserve">U. </w:t>
            </w:r>
            <w:r w:rsidR="00AE2E97">
              <w:rPr>
                <w:rFonts w:asciiTheme="majorHAnsi" w:hAnsiTheme="majorHAnsi" w:cs="Arial"/>
                <w:color w:val="000000"/>
              </w:rPr>
              <w:t xml:space="preserve">z </w:t>
            </w:r>
            <w:r w:rsidRPr="00A30047">
              <w:rPr>
                <w:rFonts w:asciiTheme="majorHAnsi" w:hAnsiTheme="majorHAnsi" w:cs="Arial"/>
                <w:color w:val="000000"/>
              </w:rPr>
              <w:t xml:space="preserve">2002 </w:t>
            </w:r>
            <w:r w:rsidR="00D9057C">
              <w:rPr>
                <w:rFonts w:asciiTheme="majorHAnsi" w:hAnsiTheme="majorHAnsi" w:cs="Arial"/>
                <w:color w:val="000000"/>
              </w:rPr>
              <w:t>N</w:t>
            </w:r>
            <w:r w:rsidRPr="00A30047">
              <w:rPr>
                <w:rFonts w:asciiTheme="majorHAnsi" w:hAnsiTheme="majorHAnsi" w:cs="Arial"/>
                <w:color w:val="000000"/>
              </w:rPr>
              <w:t>r 191 poz. 1595).</w:t>
            </w:r>
          </w:p>
        </w:tc>
        <w:tc>
          <w:tcPr>
            <w:tcW w:w="6300" w:type="dxa"/>
            <w:gridSpan w:val="2"/>
            <w:vAlign w:val="center"/>
          </w:tcPr>
          <w:p w:rsidR="00D17906" w:rsidRPr="00A30047" w:rsidRDefault="00D9057C" w:rsidP="005710F8">
            <w:pPr>
              <w:rPr>
                <w:rFonts w:asciiTheme="majorHAnsi" w:hAnsiTheme="majorHAnsi" w:cs="Arial"/>
                <w:color w:val="000000"/>
              </w:rPr>
            </w:pPr>
            <w:r>
              <w:rPr>
                <w:rFonts w:asciiTheme="majorHAnsi" w:hAnsiTheme="majorHAnsi" w:cs="Arial"/>
                <w:color w:val="000000"/>
              </w:rPr>
              <w:t>Rozporządzenie</w:t>
            </w:r>
            <w:r w:rsidR="00D17906" w:rsidRPr="00A30047">
              <w:rPr>
                <w:rFonts w:asciiTheme="majorHAnsi" w:hAnsiTheme="majorHAnsi" w:cs="Arial"/>
                <w:color w:val="000000"/>
              </w:rPr>
              <w:t xml:space="preserve"> wymienia odpady, które mogą być składowane nieselektywnie: </w:t>
            </w:r>
          </w:p>
          <w:p w:rsidR="00D17906" w:rsidRPr="00A30047" w:rsidRDefault="00D17906" w:rsidP="005710F8">
            <w:pPr>
              <w:rPr>
                <w:rFonts w:asciiTheme="majorHAnsi" w:hAnsiTheme="majorHAnsi" w:cs="Arial"/>
                <w:color w:val="000000"/>
              </w:rPr>
            </w:pPr>
            <w:r w:rsidRPr="00A30047">
              <w:rPr>
                <w:rFonts w:asciiTheme="majorHAnsi" w:hAnsiTheme="majorHAnsi" w:cs="Arial"/>
                <w:color w:val="000000"/>
              </w:rPr>
              <w:t>17 06 01* - materiały izolacyjne zawierające azbest</w:t>
            </w:r>
          </w:p>
          <w:p w:rsidR="00D17906" w:rsidRPr="00A30047" w:rsidRDefault="00D17906" w:rsidP="005710F8">
            <w:pPr>
              <w:rPr>
                <w:rFonts w:asciiTheme="majorHAnsi" w:hAnsiTheme="majorHAnsi" w:cs="Arial"/>
                <w:color w:val="000000"/>
              </w:rPr>
            </w:pPr>
            <w:r w:rsidRPr="00A30047">
              <w:rPr>
                <w:rFonts w:asciiTheme="majorHAnsi" w:hAnsiTheme="majorHAnsi" w:cs="Arial"/>
                <w:color w:val="000000"/>
              </w:rPr>
              <w:t>17 06 05* - materiały konstrukcyjne zawierające azbest</w:t>
            </w:r>
          </w:p>
          <w:p w:rsidR="00D17906" w:rsidRPr="00A30047" w:rsidRDefault="00D17906" w:rsidP="005710F8">
            <w:pPr>
              <w:rPr>
                <w:rFonts w:asciiTheme="majorHAnsi" w:hAnsiTheme="majorHAnsi" w:cs="Arial"/>
                <w:color w:val="000000"/>
              </w:rPr>
            </w:pPr>
            <w:r w:rsidRPr="00A30047">
              <w:rPr>
                <w:rFonts w:asciiTheme="majorHAnsi" w:hAnsiTheme="majorHAnsi" w:cs="Arial"/>
                <w:color w:val="000000"/>
              </w:rPr>
              <w:t>Oznacza to, że odpady obu grup mogą być składowane wspólnie, na tym samym składowisku odpadów niebezpiecznych zawierających azbest. Natomiast nie wolno tych odpadów mieszać i składować z innymi odpadami niebezpiecznymi.</w:t>
            </w:r>
          </w:p>
          <w:p w:rsidR="00D17906" w:rsidRPr="00A30047" w:rsidRDefault="00D17906" w:rsidP="005710F8">
            <w:pPr>
              <w:rPr>
                <w:rFonts w:asciiTheme="majorHAnsi" w:hAnsiTheme="majorHAnsi" w:cs="Arial"/>
                <w:color w:val="000000"/>
              </w:rPr>
            </w:pPr>
          </w:p>
        </w:tc>
      </w:tr>
      <w:tr w:rsidR="00D17906" w:rsidRPr="00A30047" w:rsidTr="005710F8">
        <w:tc>
          <w:tcPr>
            <w:tcW w:w="2772" w:type="dxa"/>
          </w:tcPr>
          <w:p w:rsidR="00D17906" w:rsidRPr="00A30047" w:rsidRDefault="00D17906" w:rsidP="005710F8">
            <w:pPr>
              <w:jc w:val="center"/>
              <w:rPr>
                <w:rFonts w:asciiTheme="majorHAnsi" w:hAnsiTheme="majorHAnsi" w:cs="Arial"/>
                <w:bCs/>
                <w:color w:val="000000"/>
              </w:rPr>
            </w:pPr>
            <w:r w:rsidRPr="00A30047">
              <w:rPr>
                <w:rFonts w:asciiTheme="majorHAnsi" w:hAnsiTheme="majorHAnsi" w:cs="Arial"/>
              </w:rPr>
              <w:t xml:space="preserve">Rozporządzenie Ministra Środowiska z dnia 30 kwietnia 2013 r. </w:t>
            </w:r>
            <w:r w:rsidRPr="00A30047">
              <w:rPr>
                <w:rFonts w:asciiTheme="majorHAnsi" w:hAnsiTheme="majorHAnsi" w:cs="Arial"/>
                <w:b/>
              </w:rPr>
              <w:t>w sprawie składowisk odpadów</w:t>
            </w:r>
            <w:r w:rsidRPr="00A30047">
              <w:rPr>
                <w:rFonts w:asciiTheme="majorHAnsi" w:hAnsiTheme="majorHAnsi" w:cs="Arial"/>
              </w:rPr>
              <w:t xml:space="preserve"> </w:t>
            </w:r>
            <w:r w:rsidR="00AE2E97">
              <w:rPr>
                <w:rFonts w:asciiTheme="majorHAnsi" w:hAnsiTheme="majorHAnsi" w:cs="Arial"/>
                <w:color w:val="000000"/>
              </w:rPr>
              <w:t>(Dz. U. z 2013 r.</w:t>
            </w:r>
            <w:r w:rsidRPr="00A30047">
              <w:rPr>
                <w:rFonts w:asciiTheme="majorHAnsi" w:hAnsiTheme="majorHAnsi" w:cs="Arial"/>
                <w:color w:val="000000"/>
              </w:rPr>
              <w:t xml:space="preserve"> poz. 523)</w:t>
            </w:r>
          </w:p>
        </w:tc>
        <w:tc>
          <w:tcPr>
            <w:tcW w:w="6300" w:type="dxa"/>
            <w:gridSpan w:val="2"/>
            <w:vAlign w:val="center"/>
          </w:tcPr>
          <w:p w:rsidR="00D17906" w:rsidRPr="00A30047" w:rsidRDefault="00D9057C" w:rsidP="005710F8">
            <w:pPr>
              <w:rPr>
                <w:rFonts w:asciiTheme="majorHAnsi" w:hAnsiTheme="majorHAnsi" w:cs="Arial"/>
                <w:color w:val="000000"/>
              </w:rPr>
            </w:pPr>
            <w:r>
              <w:rPr>
                <w:rFonts w:asciiTheme="majorHAnsi" w:hAnsiTheme="majorHAnsi" w:cs="Arial"/>
                <w:color w:val="000000"/>
              </w:rPr>
              <w:t>Rozporządzenie</w:t>
            </w:r>
            <w:r w:rsidR="00D17906" w:rsidRPr="00A30047">
              <w:rPr>
                <w:rFonts w:asciiTheme="majorHAnsi" w:hAnsiTheme="majorHAnsi" w:cs="Arial"/>
                <w:color w:val="000000"/>
              </w:rPr>
              <w:t xml:space="preserve"> określa szczegółowe wymagania dotyczące lokalizacji, budowy i prowadzenia składowiska odpadów, w tym składowisk odpadów azbestowych (§ 19).</w:t>
            </w:r>
          </w:p>
        </w:tc>
      </w:tr>
    </w:tbl>
    <w:p w:rsidR="008B4EEF" w:rsidRDefault="008B4EEF" w:rsidP="0005146A">
      <w:pPr>
        <w:jc w:val="both"/>
        <w:rPr>
          <w:rFonts w:asciiTheme="majorHAnsi" w:hAnsiTheme="majorHAnsi" w:cstheme="minorHAnsi"/>
          <w:b/>
          <w:sz w:val="36"/>
          <w:szCs w:val="36"/>
        </w:rPr>
      </w:pPr>
    </w:p>
    <w:p w:rsidR="005F700A" w:rsidRDefault="005F700A" w:rsidP="0005146A">
      <w:pPr>
        <w:jc w:val="both"/>
        <w:rPr>
          <w:rFonts w:asciiTheme="majorHAnsi" w:hAnsiTheme="majorHAnsi" w:cstheme="minorHAnsi"/>
          <w:b/>
          <w:sz w:val="36"/>
          <w:szCs w:val="36"/>
        </w:rPr>
      </w:pPr>
    </w:p>
    <w:p w:rsidR="005F700A" w:rsidRDefault="005F700A" w:rsidP="0005146A">
      <w:pPr>
        <w:jc w:val="both"/>
        <w:rPr>
          <w:rFonts w:asciiTheme="majorHAnsi" w:hAnsiTheme="majorHAnsi" w:cstheme="minorHAnsi"/>
          <w:b/>
          <w:sz w:val="36"/>
          <w:szCs w:val="36"/>
        </w:rPr>
      </w:pPr>
    </w:p>
    <w:p w:rsidR="005F700A" w:rsidRDefault="005F700A" w:rsidP="0005146A">
      <w:pPr>
        <w:jc w:val="both"/>
        <w:rPr>
          <w:rFonts w:asciiTheme="majorHAnsi" w:hAnsiTheme="majorHAnsi" w:cstheme="minorHAnsi"/>
          <w:b/>
          <w:sz w:val="36"/>
          <w:szCs w:val="36"/>
        </w:rPr>
      </w:pPr>
    </w:p>
    <w:p w:rsidR="005F700A" w:rsidRDefault="005F700A" w:rsidP="0005146A">
      <w:pPr>
        <w:jc w:val="both"/>
        <w:rPr>
          <w:rFonts w:asciiTheme="majorHAnsi" w:hAnsiTheme="majorHAnsi" w:cstheme="minorHAnsi"/>
          <w:b/>
          <w:sz w:val="36"/>
          <w:szCs w:val="36"/>
        </w:rPr>
      </w:pPr>
    </w:p>
    <w:p w:rsidR="005F700A" w:rsidRDefault="005F700A" w:rsidP="0005146A">
      <w:pPr>
        <w:jc w:val="both"/>
        <w:rPr>
          <w:rFonts w:asciiTheme="majorHAnsi" w:hAnsiTheme="majorHAnsi" w:cstheme="minorHAnsi"/>
          <w:b/>
          <w:sz w:val="36"/>
          <w:szCs w:val="36"/>
        </w:rPr>
      </w:pPr>
    </w:p>
    <w:p w:rsidR="00EE5A15" w:rsidRDefault="00EE5A15" w:rsidP="0005146A">
      <w:pPr>
        <w:jc w:val="both"/>
        <w:rPr>
          <w:rFonts w:asciiTheme="majorHAnsi" w:hAnsiTheme="majorHAnsi" w:cstheme="minorHAnsi"/>
          <w:b/>
          <w:sz w:val="36"/>
          <w:szCs w:val="36"/>
        </w:rPr>
      </w:pPr>
    </w:p>
    <w:p w:rsidR="00EE5A15" w:rsidRDefault="00EE5A15" w:rsidP="0005146A">
      <w:pPr>
        <w:jc w:val="both"/>
        <w:rPr>
          <w:rFonts w:asciiTheme="majorHAnsi" w:hAnsiTheme="majorHAnsi" w:cstheme="minorHAnsi"/>
          <w:b/>
          <w:sz w:val="36"/>
          <w:szCs w:val="36"/>
        </w:rPr>
      </w:pPr>
    </w:p>
    <w:p w:rsidR="00EE5A15" w:rsidRDefault="00EE5A15" w:rsidP="0005146A">
      <w:pPr>
        <w:jc w:val="both"/>
        <w:rPr>
          <w:rFonts w:asciiTheme="majorHAnsi" w:hAnsiTheme="majorHAnsi" w:cstheme="minorHAnsi"/>
          <w:b/>
          <w:sz w:val="36"/>
          <w:szCs w:val="36"/>
        </w:rPr>
      </w:pPr>
    </w:p>
    <w:p w:rsidR="00EE5A15" w:rsidRDefault="00EE5A15" w:rsidP="0005146A">
      <w:pPr>
        <w:jc w:val="both"/>
        <w:rPr>
          <w:rFonts w:asciiTheme="majorHAnsi" w:hAnsiTheme="majorHAnsi" w:cstheme="minorHAnsi"/>
          <w:b/>
          <w:sz w:val="36"/>
          <w:szCs w:val="36"/>
        </w:rPr>
      </w:pPr>
    </w:p>
    <w:p w:rsidR="00EE5A15" w:rsidRDefault="00EE5A15" w:rsidP="0005146A">
      <w:pPr>
        <w:jc w:val="both"/>
        <w:rPr>
          <w:rFonts w:asciiTheme="majorHAnsi" w:hAnsiTheme="majorHAnsi" w:cstheme="minorHAnsi"/>
          <w:b/>
          <w:sz w:val="36"/>
          <w:szCs w:val="36"/>
        </w:rPr>
      </w:pPr>
    </w:p>
    <w:p w:rsidR="005F700A" w:rsidRDefault="005F700A" w:rsidP="0005146A">
      <w:pPr>
        <w:jc w:val="both"/>
        <w:rPr>
          <w:rFonts w:asciiTheme="majorHAnsi" w:hAnsiTheme="majorHAnsi" w:cstheme="minorHAnsi"/>
          <w:b/>
          <w:sz w:val="36"/>
          <w:szCs w:val="36"/>
        </w:rPr>
      </w:pPr>
    </w:p>
    <w:p w:rsidR="005F700A" w:rsidRDefault="005F700A" w:rsidP="0005146A">
      <w:pPr>
        <w:jc w:val="both"/>
        <w:rPr>
          <w:rFonts w:asciiTheme="majorHAnsi" w:hAnsiTheme="majorHAnsi" w:cstheme="minorHAnsi"/>
          <w:b/>
          <w:sz w:val="36"/>
          <w:szCs w:val="36"/>
        </w:rPr>
      </w:pPr>
    </w:p>
    <w:p w:rsidR="008B4EEF" w:rsidRDefault="00A4591D" w:rsidP="008B4EEF">
      <w:pPr>
        <w:pStyle w:val="Nagwek1"/>
      </w:pPr>
      <w:bookmarkStart w:id="47" w:name="_Toc431847376"/>
      <w:r>
        <w:lastRenderedPageBreak/>
        <w:t xml:space="preserve">INFORMACJE O WYROBACH ZAWIERAJĄCYCH AZBEST W POLSCE I WOJEWÓDZTWIE </w:t>
      </w:r>
      <w:r w:rsidR="00EE5A15">
        <w:t>ŚWIĘTOKRZYSKIM</w:t>
      </w:r>
      <w:r>
        <w:t xml:space="preserve"> NA PO</w:t>
      </w:r>
      <w:r w:rsidR="00B80DF7">
        <w:t>DSTAWIE BAZY AZBESTOWEJ</w:t>
      </w:r>
      <w:bookmarkEnd w:id="47"/>
    </w:p>
    <w:p w:rsidR="00CF363B" w:rsidRDefault="00CF363B" w:rsidP="00CF363B"/>
    <w:p w:rsidR="00CF363B" w:rsidRDefault="00CF363B" w:rsidP="00CF363B"/>
    <w:p w:rsidR="00B80DF7" w:rsidRDefault="00FE60EA" w:rsidP="00FE60EA">
      <w:pPr>
        <w:pStyle w:val="NormalnyWeb"/>
        <w:shd w:val="clear" w:color="auto" w:fill="FFFFFF"/>
        <w:spacing w:before="0" w:beforeAutospacing="0" w:after="0" w:afterAutospacing="0" w:line="360" w:lineRule="auto"/>
        <w:ind w:firstLine="568"/>
        <w:jc w:val="both"/>
        <w:textAlignment w:val="baseline"/>
        <w:rPr>
          <w:rFonts w:asciiTheme="majorHAnsi" w:hAnsiTheme="majorHAnsi" w:cs="Arial"/>
        </w:rPr>
      </w:pPr>
      <w:r>
        <w:rPr>
          <w:rFonts w:asciiTheme="majorHAnsi" w:hAnsiTheme="majorHAnsi" w:cs="Arial"/>
        </w:rPr>
        <w:t>Zgodnie z obowiązującymi obecnie w Polsce przepisami (</w:t>
      </w:r>
      <w:r w:rsidRPr="000969A5">
        <w:rPr>
          <w:rFonts w:ascii="Cambria" w:hAnsi="Cambria" w:cs="TimesNewRomanPS-BoldMT"/>
          <w:bCs/>
        </w:rPr>
        <w:t>rozporządzenie Ministra Środowiska</w:t>
      </w:r>
      <w:r w:rsidRPr="000969A5">
        <w:rPr>
          <w:rFonts w:ascii="Cambria" w:hAnsi="Cambria" w:cs="TimesNewRomanPSMT"/>
        </w:rPr>
        <w:t xml:space="preserve"> z dnia 20 grudnia 2012 r. </w:t>
      </w:r>
      <w:r w:rsidRPr="000969A5">
        <w:rPr>
          <w:rFonts w:ascii="Cambria" w:hAnsi="Cambria" w:cs="TimesNewRomanPS-BoldMT"/>
          <w:bCs/>
        </w:rPr>
        <w:t>zmieniające rozporządzenie w sprawie sposobu przedkładania marszałkowi województwa informacji o rodzaju,</w:t>
      </w:r>
      <w:r w:rsidRPr="000969A5">
        <w:rPr>
          <w:rFonts w:ascii="Cambria" w:hAnsi="Cambria" w:cs="TimesNewRomanPSMT"/>
        </w:rPr>
        <w:t xml:space="preserve"> </w:t>
      </w:r>
      <w:r w:rsidRPr="000969A5">
        <w:rPr>
          <w:rFonts w:ascii="Cambria" w:hAnsi="Cambria" w:cs="TimesNewRomanPS-BoldMT"/>
          <w:bCs/>
        </w:rPr>
        <w:t>ilości i miejscach występowania substancji stwarzających szczególne zagrożenie dla środowiska</w:t>
      </w:r>
      <w:r w:rsidRPr="00407731">
        <w:rPr>
          <w:rFonts w:ascii="Cambria" w:hAnsi="Cambria"/>
          <w:bCs/>
          <w:color w:val="000000"/>
          <w:shd w:val="clear" w:color="auto" w:fill="FFFFFF"/>
        </w:rPr>
        <w:t>)</w:t>
      </w:r>
      <w:r>
        <w:rPr>
          <w:rFonts w:asciiTheme="majorHAnsi" w:hAnsiTheme="majorHAnsi" w:cs="Arial"/>
        </w:rPr>
        <w:t xml:space="preserve">, jedynym właściwym sposobem do </w:t>
      </w:r>
      <w:r w:rsidRPr="00FE60EA">
        <w:rPr>
          <w:rFonts w:ascii="Cambria" w:hAnsi="Cambria" w:cs="TimesNewRomanPS-BoldMT"/>
          <w:bCs/>
        </w:rPr>
        <w:t xml:space="preserve">składania informacji przez wójta, burmistrza lub prezydenta </w:t>
      </w:r>
      <w:r w:rsidR="00C40BA6">
        <w:rPr>
          <w:rFonts w:ascii="Cambria" w:hAnsi="Cambria" w:cs="TimesNewRomanPS-BoldMT"/>
          <w:bCs/>
        </w:rPr>
        <w:t xml:space="preserve">gminy </w:t>
      </w:r>
      <w:r w:rsidRPr="00FE60EA">
        <w:rPr>
          <w:rFonts w:ascii="Cambria" w:hAnsi="Cambria" w:cs="TimesNewRomanPS-BoldMT"/>
          <w:bCs/>
        </w:rPr>
        <w:t xml:space="preserve"> o wyrobach zawierających azbest</w:t>
      </w:r>
      <w:r>
        <w:rPr>
          <w:rFonts w:ascii="Cambria" w:hAnsi="Cambria" w:cs="TimesNewRomanPS-BoldMT"/>
          <w:bCs/>
        </w:rPr>
        <w:t xml:space="preserve"> jest</w:t>
      </w:r>
      <w:r>
        <w:rPr>
          <w:rFonts w:asciiTheme="majorHAnsi" w:hAnsiTheme="majorHAnsi" w:cs="Arial"/>
        </w:rPr>
        <w:t xml:space="preserve"> b</w:t>
      </w:r>
      <w:r w:rsidR="00B80DF7" w:rsidRPr="00FE60EA">
        <w:rPr>
          <w:rFonts w:asciiTheme="majorHAnsi" w:hAnsiTheme="majorHAnsi" w:cs="Arial"/>
        </w:rPr>
        <w:t>aza azbestowa</w:t>
      </w:r>
      <w:r>
        <w:rPr>
          <w:rFonts w:asciiTheme="majorHAnsi" w:hAnsiTheme="majorHAnsi" w:cs="Arial"/>
        </w:rPr>
        <w:t xml:space="preserve">. </w:t>
      </w:r>
      <w:r w:rsidR="009C5394">
        <w:rPr>
          <w:rFonts w:asciiTheme="majorHAnsi" w:hAnsiTheme="majorHAnsi" w:cs="Arial"/>
        </w:rPr>
        <w:t xml:space="preserve"> Jest t</w:t>
      </w:r>
      <w:r w:rsidR="00B80DF7" w:rsidRPr="00FE60EA">
        <w:rPr>
          <w:rFonts w:asciiTheme="majorHAnsi" w:hAnsiTheme="majorHAnsi" w:cs="Arial"/>
        </w:rPr>
        <w:t xml:space="preserve">o </w:t>
      </w:r>
      <w:r w:rsidR="009C5394">
        <w:rPr>
          <w:rFonts w:asciiTheme="majorHAnsi" w:hAnsiTheme="majorHAnsi" w:cs="Arial"/>
        </w:rPr>
        <w:t xml:space="preserve">także </w:t>
      </w:r>
      <w:r w:rsidR="00B80DF7" w:rsidRPr="00FE60EA">
        <w:rPr>
          <w:rFonts w:asciiTheme="majorHAnsi" w:hAnsiTheme="majorHAnsi" w:cs="Arial"/>
        </w:rPr>
        <w:t>narzędzie do gromadzenia i przetwarzania informacji uzyskanych z inwentaryzacji wyrobów zawierających azbest</w:t>
      </w:r>
      <w:r w:rsidR="00C23D16">
        <w:rPr>
          <w:rFonts w:asciiTheme="majorHAnsi" w:hAnsiTheme="majorHAnsi" w:cs="Arial"/>
        </w:rPr>
        <w:t xml:space="preserve"> przeprowadza</w:t>
      </w:r>
      <w:r w:rsidR="009C5394">
        <w:rPr>
          <w:rFonts w:asciiTheme="majorHAnsi" w:hAnsiTheme="majorHAnsi" w:cs="Arial"/>
        </w:rPr>
        <w:t>nych na terenie miast i gmin w całym kraju</w:t>
      </w:r>
      <w:r w:rsidR="00B80DF7" w:rsidRPr="00FE60EA">
        <w:rPr>
          <w:rFonts w:asciiTheme="majorHAnsi" w:hAnsiTheme="majorHAnsi" w:cs="Arial"/>
        </w:rPr>
        <w:t>.</w:t>
      </w:r>
    </w:p>
    <w:p w:rsidR="009C5394" w:rsidRDefault="009C5394" w:rsidP="009C5394">
      <w:pPr>
        <w:pStyle w:val="NormalnyWeb"/>
        <w:shd w:val="clear" w:color="auto" w:fill="FFFFFF"/>
        <w:spacing w:before="0" w:beforeAutospacing="0" w:after="0" w:afterAutospacing="0" w:line="360" w:lineRule="auto"/>
        <w:ind w:firstLine="568"/>
        <w:jc w:val="both"/>
        <w:textAlignment w:val="baseline"/>
        <w:rPr>
          <w:rFonts w:asciiTheme="majorHAnsi" w:hAnsiTheme="majorHAnsi" w:cs="Arial"/>
        </w:rPr>
      </w:pPr>
      <w:r>
        <w:rPr>
          <w:rFonts w:asciiTheme="majorHAnsi" w:hAnsiTheme="majorHAnsi" w:cs="Arial"/>
        </w:rPr>
        <w:t>Głównym c</w:t>
      </w:r>
      <w:r w:rsidRPr="00FE60EA">
        <w:rPr>
          <w:rFonts w:asciiTheme="majorHAnsi" w:hAnsiTheme="majorHAnsi" w:cs="Arial"/>
        </w:rPr>
        <w:t xml:space="preserve">elem </w:t>
      </w:r>
      <w:r>
        <w:rPr>
          <w:rFonts w:asciiTheme="majorHAnsi" w:hAnsiTheme="majorHAnsi" w:cs="Arial"/>
        </w:rPr>
        <w:t xml:space="preserve">powstania i </w:t>
      </w:r>
      <w:r w:rsidRPr="00FE60EA">
        <w:rPr>
          <w:rFonts w:asciiTheme="majorHAnsi" w:hAnsiTheme="majorHAnsi" w:cs="Arial"/>
        </w:rPr>
        <w:t xml:space="preserve">funkcjonowania bazy </w:t>
      </w:r>
      <w:r>
        <w:rPr>
          <w:rFonts w:asciiTheme="majorHAnsi" w:hAnsiTheme="majorHAnsi" w:cs="Arial"/>
        </w:rPr>
        <w:t>było i jest</w:t>
      </w:r>
      <w:r w:rsidRPr="00FE60EA">
        <w:rPr>
          <w:rFonts w:asciiTheme="majorHAnsi" w:hAnsiTheme="majorHAnsi" w:cs="Arial"/>
        </w:rPr>
        <w:t xml:space="preserve"> monitorowanie realizacji zadań wynikających z Programu Oczyszczania Kraju z Azbestu na lata 2009 – 2032</w:t>
      </w:r>
      <w:r>
        <w:rPr>
          <w:rFonts w:asciiTheme="majorHAnsi" w:hAnsiTheme="majorHAnsi" w:cs="Arial"/>
        </w:rPr>
        <w:t xml:space="preserve"> (</w:t>
      </w:r>
      <w:proofErr w:type="spellStart"/>
      <w:r>
        <w:rPr>
          <w:rFonts w:asciiTheme="majorHAnsi" w:hAnsiTheme="majorHAnsi" w:cs="Arial"/>
        </w:rPr>
        <w:t>POKzA</w:t>
      </w:r>
      <w:proofErr w:type="spellEnd"/>
      <w:r>
        <w:rPr>
          <w:rFonts w:asciiTheme="majorHAnsi" w:hAnsiTheme="majorHAnsi" w:cs="Arial"/>
        </w:rPr>
        <w:t>)</w:t>
      </w:r>
      <w:r w:rsidRPr="00FE60EA">
        <w:rPr>
          <w:rFonts w:asciiTheme="majorHAnsi" w:hAnsiTheme="majorHAnsi" w:cs="Arial"/>
        </w:rPr>
        <w:t xml:space="preserve">. </w:t>
      </w:r>
      <w:r>
        <w:rPr>
          <w:rFonts w:asciiTheme="majorHAnsi" w:hAnsiTheme="majorHAnsi" w:cs="Arial"/>
        </w:rPr>
        <w:t>Baza azbestowa z</w:t>
      </w:r>
      <w:r w:rsidRPr="00FE60EA">
        <w:rPr>
          <w:rFonts w:asciiTheme="majorHAnsi" w:hAnsiTheme="majorHAnsi" w:cs="Arial"/>
        </w:rPr>
        <w:t xml:space="preserve">aczęła powstawać w 2004 roku, kiedy to na zlecenie Ministerstwa Gospodarki sformułowano </w:t>
      </w:r>
      <w:r>
        <w:rPr>
          <w:rFonts w:asciiTheme="majorHAnsi" w:hAnsiTheme="majorHAnsi" w:cs="Arial"/>
        </w:rPr>
        <w:t>pierwsze jej założenia</w:t>
      </w:r>
      <w:r w:rsidRPr="00FE60EA">
        <w:rPr>
          <w:rFonts w:asciiTheme="majorHAnsi" w:hAnsiTheme="majorHAnsi" w:cs="Arial"/>
        </w:rPr>
        <w:t>, a od roku 2006 zaczęto wprowadzać pierwsze dane do tego systemu.</w:t>
      </w:r>
    </w:p>
    <w:p w:rsidR="009C5394" w:rsidRPr="00FE60EA" w:rsidRDefault="009C5394" w:rsidP="009C5394">
      <w:pPr>
        <w:pStyle w:val="NormalnyWeb"/>
        <w:shd w:val="clear" w:color="auto" w:fill="FFFFFF"/>
        <w:spacing w:before="0" w:beforeAutospacing="0" w:after="0" w:afterAutospacing="0" w:line="360" w:lineRule="auto"/>
        <w:ind w:firstLine="568"/>
        <w:jc w:val="both"/>
        <w:textAlignment w:val="baseline"/>
        <w:rPr>
          <w:rFonts w:asciiTheme="majorHAnsi" w:hAnsiTheme="majorHAnsi" w:cs="Arial"/>
        </w:rPr>
      </w:pPr>
      <w:r>
        <w:rPr>
          <w:rFonts w:asciiTheme="majorHAnsi" w:hAnsiTheme="majorHAnsi" w:cs="Arial"/>
        </w:rPr>
        <w:t>Obecni</w:t>
      </w:r>
      <w:r w:rsidR="00733691">
        <w:rPr>
          <w:rFonts w:asciiTheme="majorHAnsi" w:hAnsiTheme="majorHAnsi" w:cs="Arial"/>
        </w:rPr>
        <w:t>e baza azbestowa to zaawansowane</w:t>
      </w:r>
      <w:r>
        <w:rPr>
          <w:rFonts w:asciiTheme="majorHAnsi" w:hAnsiTheme="majorHAnsi" w:cs="Arial"/>
        </w:rPr>
        <w:t xml:space="preserve"> </w:t>
      </w:r>
      <w:r w:rsidR="00733691">
        <w:rPr>
          <w:rFonts w:asciiTheme="majorHAnsi" w:hAnsiTheme="majorHAnsi" w:cs="Arial"/>
        </w:rPr>
        <w:t>narzędzie, z którego korzysta</w:t>
      </w:r>
      <w:r w:rsidR="00071075">
        <w:rPr>
          <w:rFonts w:asciiTheme="majorHAnsi" w:hAnsiTheme="majorHAnsi" w:cs="Arial"/>
        </w:rPr>
        <w:t xml:space="preserve"> 84% gmin w Polsce (dane na grudzień 2014 r.), a w założeniu ma z niej korzystać cały kraj.</w:t>
      </w:r>
    </w:p>
    <w:p w:rsidR="00B80DF7" w:rsidRDefault="00B80DF7" w:rsidP="00F22E11">
      <w:pPr>
        <w:pStyle w:val="NormalnyWeb"/>
        <w:shd w:val="clear" w:color="auto" w:fill="FFFFFF"/>
        <w:spacing w:before="0" w:beforeAutospacing="0" w:after="0" w:afterAutospacing="0" w:line="360" w:lineRule="auto"/>
        <w:ind w:firstLine="568"/>
        <w:jc w:val="both"/>
        <w:textAlignment w:val="baseline"/>
        <w:rPr>
          <w:rStyle w:val="apple-converted-space"/>
          <w:rFonts w:asciiTheme="majorHAnsi" w:hAnsiTheme="majorHAnsi" w:cs="Arial"/>
        </w:rPr>
      </w:pPr>
      <w:r w:rsidRPr="00FE60EA">
        <w:rPr>
          <w:rFonts w:asciiTheme="majorHAnsi" w:hAnsiTheme="majorHAnsi" w:cs="Arial"/>
        </w:rPr>
        <w:t xml:space="preserve">Podstawowym warunkiem </w:t>
      </w:r>
      <w:r w:rsidR="00071075">
        <w:rPr>
          <w:rFonts w:asciiTheme="majorHAnsi" w:hAnsiTheme="majorHAnsi" w:cs="Arial"/>
        </w:rPr>
        <w:t xml:space="preserve">jej </w:t>
      </w:r>
      <w:r w:rsidRPr="00FE60EA">
        <w:rPr>
          <w:rFonts w:asciiTheme="majorHAnsi" w:hAnsiTheme="majorHAnsi" w:cs="Arial"/>
        </w:rPr>
        <w:t>właściwego funkcjonowania jest aktywność wszystkich gmin i urzędów marszałkowskich we wprowadzaniu wyników szczegółowej inwentaryzacji wyrobów zawierających azbest do tego systemu. Na stronie głównej bazy –</w:t>
      </w:r>
      <w:hyperlink r:id="rId122" w:history="1">
        <w:r w:rsidRPr="00FE60EA">
          <w:rPr>
            <w:rStyle w:val="Hipercze"/>
            <w:rFonts w:asciiTheme="majorHAnsi" w:hAnsiTheme="majorHAnsi" w:cs="Arial"/>
            <w:color w:val="auto"/>
          </w:rPr>
          <w:t>www.bazaazbestowa.gov.pl</w:t>
        </w:r>
      </w:hyperlink>
      <w:r w:rsidRPr="00FE60EA">
        <w:rPr>
          <w:rStyle w:val="apple-converted-space"/>
          <w:rFonts w:asciiTheme="majorHAnsi" w:hAnsiTheme="majorHAnsi" w:cs="Arial"/>
        </w:rPr>
        <w:t> </w:t>
      </w:r>
      <w:r w:rsidR="00F22E11">
        <w:rPr>
          <w:rStyle w:val="apple-converted-space"/>
          <w:rFonts w:asciiTheme="majorHAnsi" w:hAnsiTheme="majorHAnsi" w:cs="Arial"/>
        </w:rPr>
        <w:t xml:space="preserve"> dostępne są ogólne informacje na temat </w:t>
      </w:r>
      <w:r w:rsidR="00F22E11" w:rsidRPr="00FE60EA">
        <w:rPr>
          <w:rFonts w:asciiTheme="majorHAnsi" w:hAnsiTheme="majorHAnsi" w:cs="Arial"/>
        </w:rPr>
        <w:t>aktywności</w:t>
      </w:r>
      <w:r w:rsidR="00F22E11">
        <w:rPr>
          <w:rFonts w:asciiTheme="majorHAnsi" w:hAnsiTheme="majorHAnsi" w:cs="Arial"/>
        </w:rPr>
        <w:t xml:space="preserve"> gmin i urzędów marszałkowskich, które są zobrazowane w postaci tabel i wykresów. Można tam też znaleźć odnośniki do opracowanych programów usuwania wyrobów</w:t>
      </w:r>
      <w:r w:rsidR="00F22E11">
        <w:rPr>
          <w:rStyle w:val="apple-converted-space"/>
          <w:rFonts w:asciiTheme="majorHAnsi" w:hAnsiTheme="majorHAnsi" w:cs="Arial"/>
        </w:rPr>
        <w:t xml:space="preserve"> zawierających azbest, listę firm związanych z azbestem i składowisk przyjmujących odpady azbestowe, a także informacje na temat aktualnych przepisów prawnych dotyczących azbestu. Natomiast szczegółowe informacje o wyrobach azbestowych na terenie danej gminy są dostępne tylko dla zarejestrowanych użytkowników.</w:t>
      </w:r>
    </w:p>
    <w:p w:rsidR="00B85B46" w:rsidRDefault="00B85B46" w:rsidP="00B85B46">
      <w:pPr>
        <w:pStyle w:val="NormalnyWeb"/>
        <w:shd w:val="clear" w:color="auto" w:fill="FFFFFF"/>
        <w:spacing w:before="0" w:beforeAutospacing="0" w:after="0" w:afterAutospacing="0" w:line="360" w:lineRule="auto"/>
        <w:ind w:firstLine="568"/>
        <w:jc w:val="both"/>
        <w:textAlignment w:val="baseline"/>
        <w:rPr>
          <w:rFonts w:asciiTheme="majorHAnsi" w:hAnsiTheme="majorHAnsi"/>
        </w:rPr>
      </w:pPr>
      <w:r>
        <w:rPr>
          <w:rStyle w:val="apple-converted-space"/>
          <w:rFonts w:asciiTheme="majorHAnsi" w:hAnsiTheme="majorHAnsi" w:cs="Arial"/>
        </w:rPr>
        <w:lastRenderedPageBreak/>
        <w:t>W najbliższym czasie</w:t>
      </w:r>
      <w:r w:rsidRPr="00B85B46">
        <w:rPr>
          <w:rFonts w:asciiTheme="majorHAnsi" w:hAnsiTheme="majorHAnsi" w:cs="Arial"/>
        </w:rPr>
        <w:t xml:space="preserve"> </w:t>
      </w:r>
      <w:r>
        <w:rPr>
          <w:rFonts w:asciiTheme="majorHAnsi" w:hAnsiTheme="majorHAnsi" w:cs="Arial"/>
        </w:rPr>
        <w:t>wszystkie d</w:t>
      </w:r>
      <w:r w:rsidRPr="00FE60EA">
        <w:rPr>
          <w:rFonts w:asciiTheme="majorHAnsi" w:hAnsiTheme="majorHAnsi" w:cs="Arial"/>
        </w:rPr>
        <w:t xml:space="preserve">ane zawarte w bazie prezentowane </w:t>
      </w:r>
      <w:r>
        <w:rPr>
          <w:rFonts w:asciiTheme="majorHAnsi" w:hAnsiTheme="majorHAnsi" w:cs="Arial"/>
        </w:rPr>
        <w:t>będą</w:t>
      </w:r>
      <w:r w:rsidRPr="00FE60EA">
        <w:rPr>
          <w:rFonts w:asciiTheme="majorHAnsi" w:hAnsiTheme="majorHAnsi" w:cs="Arial"/>
        </w:rPr>
        <w:t xml:space="preserve"> przez Elektroniczny System Informacji Prze</w:t>
      </w:r>
      <w:r>
        <w:rPr>
          <w:rFonts w:asciiTheme="majorHAnsi" w:hAnsiTheme="majorHAnsi" w:cs="Arial"/>
        </w:rPr>
        <w:t xml:space="preserve">strzennej (ESIP). </w:t>
      </w:r>
      <w:r w:rsidR="00F22E11">
        <w:rPr>
          <w:rStyle w:val="apple-converted-space"/>
          <w:rFonts w:asciiTheme="majorHAnsi" w:hAnsiTheme="majorHAnsi" w:cs="Arial"/>
        </w:rPr>
        <w:t xml:space="preserve">Obecnie istnieje możliwość wizualizacji analiz </w:t>
      </w:r>
      <w:r w:rsidR="00071075" w:rsidRPr="00071075">
        <w:rPr>
          <w:rFonts w:asciiTheme="majorHAnsi" w:hAnsiTheme="majorHAnsi"/>
        </w:rPr>
        <w:t>geograficznych opartych na danych z inw</w:t>
      </w:r>
      <w:r>
        <w:rPr>
          <w:rFonts w:asciiTheme="majorHAnsi" w:hAnsiTheme="majorHAnsi"/>
        </w:rPr>
        <w:t>entaryzacji wyrobów azbestowych, w postaci</w:t>
      </w:r>
      <w:r w:rsidR="00071075">
        <w:rPr>
          <w:rFonts w:asciiTheme="majorHAnsi" w:hAnsiTheme="majorHAnsi"/>
        </w:rPr>
        <w:t xml:space="preserve"> </w:t>
      </w:r>
      <w:r>
        <w:rPr>
          <w:rFonts w:asciiTheme="majorHAnsi" w:hAnsiTheme="majorHAnsi"/>
        </w:rPr>
        <w:t>map</w:t>
      </w:r>
      <w:r w:rsidR="00071075">
        <w:rPr>
          <w:rFonts w:asciiTheme="majorHAnsi" w:hAnsiTheme="majorHAnsi"/>
        </w:rPr>
        <w:t xml:space="preserve"> dla poziomów krajowego i </w:t>
      </w:r>
      <w:r w:rsidR="00071075" w:rsidRPr="00071075">
        <w:rPr>
          <w:rFonts w:asciiTheme="majorHAnsi" w:hAnsiTheme="majorHAnsi"/>
        </w:rPr>
        <w:t>regionalne</w:t>
      </w:r>
      <w:r w:rsidR="00071075">
        <w:rPr>
          <w:rFonts w:asciiTheme="majorHAnsi" w:hAnsiTheme="majorHAnsi"/>
        </w:rPr>
        <w:t xml:space="preserve">go, agregujące dane odpowiednio </w:t>
      </w:r>
      <w:r w:rsidR="00071075" w:rsidRPr="00071075">
        <w:rPr>
          <w:rFonts w:asciiTheme="majorHAnsi" w:hAnsiTheme="majorHAnsi"/>
        </w:rPr>
        <w:t>w odniesieniu do województw i do powiatów</w:t>
      </w:r>
      <w:r w:rsidR="00071075">
        <w:rPr>
          <w:rFonts w:asciiTheme="majorHAnsi" w:hAnsiTheme="majorHAnsi"/>
        </w:rPr>
        <w:t>.</w:t>
      </w:r>
      <w:r>
        <w:rPr>
          <w:rFonts w:asciiTheme="majorHAnsi" w:hAnsiTheme="majorHAnsi"/>
        </w:rPr>
        <w:t xml:space="preserve">  </w:t>
      </w:r>
    </w:p>
    <w:p w:rsidR="00CF363B" w:rsidRDefault="00B85B46" w:rsidP="00B85B46">
      <w:pPr>
        <w:pStyle w:val="NormalnyWeb"/>
        <w:shd w:val="clear" w:color="auto" w:fill="FFFFFF"/>
        <w:spacing w:before="0" w:beforeAutospacing="0" w:after="0" w:afterAutospacing="0" w:line="360" w:lineRule="auto"/>
        <w:ind w:firstLine="568"/>
        <w:jc w:val="both"/>
        <w:textAlignment w:val="baseline"/>
        <w:rPr>
          <w:rFonts w:asciiTheme="majorHAnsi" w:hAnsiTheme="majorHAnsi"/>
        </w:rPr>
      </w:pPr>
      <w:r>
        <w:rPr>
          <w:rFonts w:asciiTheme="majorHAnsi" w:hAnsiTheme="majorHAnsi"/>
        </w:rPr>
        <w:t>Poniżej</w:t>
      </w:r>
      <w:r w:rsidR="006A691D">
        <w:rPr>
          <w:rFonts w:asciiTheme="majorHAnsi" w:hAnsiTheme="majorHAnsi"/>
        </w:rPr>
        <w:t xml:space="preserve"> (mapa nr 4</w:t>
      </w:r>
      <w:r w:rsidR="00F777F7">
        <w:rPr>
          <w:rFonts w:asciiTheme="majorHAnsi" w:hAnsiTheme="majorHAnsi"/>
        </w:rPr>
        <w:t>)</w:t>
      </w:r>
      <w:r>
        <w:rPr>
          <w:rFonts w:asciiTheme="majorHAnsi" w:hAnsiTheme="majorHAnsi"/>
        </w:rPr>
        <w:t xml:space="preserve"> przedstawiono wyniki analiz ilości wyrobów azbestowych z uwzględnieniem stopnia pilności usunięcia azbestu w poszczególnych województwach.</w:t>
      </w:r>
    </w:p>
    <w:p w:rsidR="00B85B46" w:rsidRPr="00F22E11" w:rsidRDefault="00B85B46" w:rsidP="00B85B46">
      <w:pPr>
        <w:pStyle w:val="NormalnyWeb"/>
        <w:shd w:val="clear" w:color="auto" w:fill="FFFFFF"/>
        <w:spacing w:before="0" w:beforeAutospacing="0" w:after="0" w:afterAutospacing="0" w:line="360" w:lineRule="auto"/>
        <w:jc w:val="both"/>
        <w:textAlignment w:val="baseline"/>
        <w:rPr>
          <w:rFonts w:asciiTheme="majorHAnsi" w:hAnsiTheme="majorHAnsi" w:cs="Arial"/>
        </w:rPr>
      </w:pPr>
      <w:r>
        <w:rPr>
          <w:rFonts w:asciiTheme="majorHAnsi" w:hAnsiTheme="majorHAnsi"/>
        </w:rPr>
        <w:t xml:space="preserve">Wynika z niej, że województwo </w:t>
      </w:r>
      <w:r w:rsidR="00A60419">
        <w:rPr>
          <w:rFonts w:asciiTheme="majorHAnsi" w:hAnsiTheme="majorHAnsi"/>
        </w:rPr>
        <w:t>świętokrzyskie</w:t>
      </w:r>
      <w:r>
        <w:rPr>
          <w:rFonts w:asciiTheme="majorHAnsi" w:hAnsiTheme="majorHAnsi"/>
        </w:rPr>
        <w:t xml:space="preserve"> posiada 180 000 – 300 000 Mg</w:t>
      </w:r>
      <w:r w:rsidR="00B36E33">
        <w:rPr>
          <w:rFonts w:asciiTheme="majorHAnsi" w:hAnsiTheme="majorHAnsi"/>
        </w:rPr>
        <w:t xml:space="preserve"> zinwentaryzowanych i wprowadzonych do bazy wyrobów zawierających azbest, a najwięcej jest wyrobów posiadających III stopień pilności (czyli wymagających powtórnej oceny w okresie 5 lat). W stosunku do ościennych województw mazowieckiego</w:t>
      </w:r>
      <w:r w:rsidR="00A60419">
        <w:rPr>
          <w:rFonts w:asciiTheme="majorHAnsi" w:hAnsiTheme="majorHAnsi"/>
        </w:rPr>
        <w:t>, łódzkiego</w:t>
      </w:r>
      <w:r w:rsidR="00B36E33">
        <w:rPr>
          <w:rFonts w:asciiTheme="majorHAnsi" w:hAnsiTheme="majorHAnsi"/>
        </w:rPr>
        <w:t xml:space="preserve"> i lubelskiego jest to ilość mniejsza, natom</w:t>
      </w:r>
      <w:r w:rsidR="00A60419">
        <w:rPr>
          <w:rFonts w:asciiTheme="majorHAnsi" w:hAnsiTheme="majorHAnsi"/>
        </w:rPr>
        <w:t>iast w porównaniu z województwami:</w:t>
      </w:r>
      <w:r w:rsidR="00B36E33">
        <w:rPr>
          <w:rFonts w:asciiTheme="majorHAnsi" w:hAnsiTheme="majorHAnsi"/>
        </w:rPr>
        <w:t xml:space="preserve"> </w:t>
      </w:r>
      <w:r w:rsidR="00A60419">
        <w:rPr>
          <w:rFonts w:asciiTheme="majorHAnsi" w:hAnsiTheme="majorHAnsi"/>
        </w:rPr>
        <w:t>małopolskim, śląskim i podkarpackim jest to ilość zbliżona</w:t>
      </w:r>
      <w:r w:rsidR="00B36E33">
        <w:rPr>
          <w:rFonts w:asciiTheme="majorHAnsi" w:hAnsiTheme="majorHAnsi"/>
        </w:rPr>
        <w:t xml:space="preserve">. </w:t>
      </w:r>
    </w:p>
    <w:p w:rsidR="00CF363B" w:rsidRPr="00CF363B" w:rsidRDefault="00CF363B" w:rsidP="00CF363B"/>
    <w:p w:rsidR="00131D14" w:rsidRDefault="00EE5A15" w:rsidP="0005146A">
      <w:pPr>
        <w:jc w:val="both"/>
        <w:rPr>
          <w:rFonts w:asciiTheme="majorHAnsi" w:hAnsiTheme="majorHAnsi" w:cstheme="minorHAnsi"/>
          <w:b/>
          <w:sz w:val="36"/>
          <w:szCs w:val="36"/>
        </w:rPr>
      </w:pPr>
      <w:r>
        <w:rPr>
          <w:rFonts w:asciiTheme="majorHAnsi" w:hAnsiTheme="majorHAnsi" w:cstheme="minorHAnsi"/>
          <w:b/>
          <w:noProof/>
          <w:sz w:val="36"/>
          <w:szCs w:val="36"/>
        </w:rPr>
        <w:drawing>
          <wp:inline distT="0" distB="0" distL="0" distR="0" wp14:anchorId="2DD6EB8F" wp14:editId="29178B4B">
            <wp:extent cx="4914900" cy="3499018"/>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914900" cy="3499018"/>
                    </a:xfrm>
                    <a:prstGeom prst="rect">
                      <a:avLst/>
                    </a:prstGeom>
                    <a:noFill/>
                    <a:ln>
                      <a:noFill/>
                    </a:ln>
                  </pic:spPr>
                </pic:pic>
              </a:graphicData>
            </a:graphic>
          </wp:inline>
        </w:drawing>
      </w:r>
    </w:p>
    <w:p w:rsidR="00131D14" w:rsidRDefault="00131D14" w:rsidP="0005146A">
      <w:pPr>
        <w:jc w:val="both"/>
        <w:rPr>
          <w:rFonts w:asciiTheme="majorHAnsi" w:hAnsiTheme="majorHAnsi" w:cstheme="minorHAnsi"/>
          <w:b/>
          <w:sz w:val="36"/>
          <w:szCs w:val="36"/>
        </w:rPr>
      </w:pPr>
    </w:p>
    <w:p w:rsidR="00F777F7" w:rsidRPr="001C7A3B" w:rsidRDefault="00F777F7" w:rsidP="001C7A3B">
      <w:pPr>
        <w:pStyle w:val="Legenda"/>
        <w:spacing w:line="360" w:lineRule="auto"/>
        <w:rPr>
          <w:rFonts w:ascii="Cambria" w:hAnsi="Cambria" w:cstheme="minorHAnsi"/>
          <w:b w:val="0"/>
          <w:color w:val="auto"/>
          <w:sz w:val="24"/>
          <w:szCs w:val="24"/>
        </w:rPr>
      </w:pPr>
      <w:bookmarkStart w:id="48" w:name="_Toc431933880"/>
      <w:r w:rsidRPr="00F777F7">
        <w:rPr>
          <w:rFonts w:ascii="Cambria" w:hAnsi="Cambria"/>
          <w:color w:val="auto"/>
          <w:sz w:val="24"/>
          <w:szCs w:val="24"/>
        </w:rPr>
        <w:t xml:space="preserve">Mapa </w:t>
      </w:r>
      <w:r w:rsidR="002D56FA" w:rsidRPr="00F777F7">
        <w:rPr>
          <w:rFonts w:ascii="Cambria" w:hAnsi="Cambria"/>
          <w:color w:val="auto"/>
          <w:sz w:val="24"/>
          <w:szCs w:val="24"/>
        </w:rPr>
        <w:fldChar w:fldCharType="begin"/>
      </w:r>
      <w:r w:rsidRPr="00F777F7">
        <w:rPr>
          <w:rFonts w:ascii="Cambria" w:hAnsi="Cambria"/>
          <w:color w:val="auto"/>
          <w:sz w:val="24"/>
          <w:szCs w:val="24"/>
        </w:rPr>
        <w:instrText xml:space="preserve"> SEQ Mapa \* ARABIC </w:instrText>
      </w:r>
      <w:r w:rsidR="002D56FA" w:rsidRPr="00F777F7">
        <w:rPr>
          <w:rFonts w:ascii="Cambria" w:hAnsi="Cambria"/>
          <w:color w:val="auto"/>
          <w:sz w:val="24"/>
          <w:szCs w:val="24"/>
        </w:rPr>
        <w:fldChar w:fldCharType="separate"/>
      </w:r>
      <w:r w:rsidR="006A583C">
        <w:rPr>
          <w:rFonts w:ascii="Cambria" w:hAnsi="Cambria"/>
          <w:noProof/>
          <w:color w:val="auto"/>
          <w:sz w:val="24"/>
          <w:szCs w:val="24"/>
        </w:rPr>
        <w:t>4</w:t>
      </w:r>
      <w:r w:rsidR="002D56FA" w:rsidRPr="00F777F7">
        <w:rPr>
          <w:rFonts w:ascii="Cambria" w:hAnsi="Cambria"/>
          <w:color w:val="auto"/>
          <w:sz w:val="24"/>
          <w:szCs w:val="24"/>
        </w:rPr>
        <w:fldChar w:fldCharType="end"/>
      </w:r>
      <w:r w:rsidRPr="00F777F7">
        <w:rPr>
          <w:rFonts w:ascii="Cambria" w:hAnsi="Cambria"/>
          <w:color w:val="auto"/>
          <w:sz w:val="24"/>
          <w:szCs w:val="24"/>
        </w:rPr>
        <w:t xml:space="preserve">  </w:t>
      </w:r>
      <w:r w:rsidRPr="00F777F7">
        <w:rPr>
          <w:rFonts w:ascii="Cambria" w:hAnsi="Cambria"/>
          <w:b w:val="0"/>
          <w:color w:val="auto"/>
          <w:sz w:val="24"/>
          <w:szCs w:val="24"/>
        </w:rPr>
        <w:t>Ilość wyrobów azbestowych z uwzględnieniem stopnia pilności ich usunięcia w poszczegó</w:t>
      </w:r>
      <w:r w:rsidR="00A60419">
        <w:rPr>
          <w:rFonts w:ascii="Cambria" w:hAnsi="Cambria"/>
          <w:b w:val="0"/>
          <w:color w:val="auto"/>
          <w:sz w:val="24"/>
          <w:szCs w:val="24"/>
        </w:rPr>
        <w:t>lnych województwach – stan na 15 czerwca 2015</w:t>
      </w:r>
      <w:r w:rsidRPr="00F777F7">
        <w:rPr>
          <w:rFonts w:ascii="Cambria" w:hAnsi="Cambria"/>
          <w:b w:val="0"/>
          <w:color w:val="auto"/>
          <w:sz w:val="24"/>
          <w:szCs w:val="24"/>
        </w:rPr>
        <w:t xml:space="preserve"> (na podstawie: www.bazaazbestowa.gov.pl)</w:t>
      </w:r>
      <w:bookmarkEnd w:id="48"/>
    </w:p>
    <w:p w:rsidR="00131D14" w:rsidRPr="00F777F7" w:rsidRDefault="00F777F7" w:rsidP="00F777F7">
      <w:pPr>
        <w:spacing w:line="360" w:lineRule="auto"/>
        <w:ind w:firstLine="708"/>
        <w:jc w:val="both"/>
        <w:rPr>
          <w:rFonts w:asciiTheme="majorHAnsi" w:hAnsiTheme="majorHAnsi" w:cstheme="minorHAnsi"/>
        </w:rPr>
      </w:pPr>
      <w:r w:rsidRPr="00F777F7">
        <w:rPr>
          <w:rFonts w:asciiTheme="majorHAnsi" w:hAnsiTheme="majorHAnsi" w:cstheme="minorHAnsi"/>
        </w:rPr>
        <w:lastRenderedPageBreak/>
        <w:t>Na kolejnej mapie</w:t>
      </w:r>
      <w:r w:rsidR="00D820AB">
        <w:rPr>
          <w:rFonts w:asciiTheme="majorHAnsi" w:hAnsiTheme="majorHAnsi" w:cstheme="minorHAnsi"/>
        </w:rPr>
        <w:t xml:space="preserve"> (nr 5</w:t>
      </w:r>
      <w:r w:rsidR="00717C45">
        <w:rPr>
          <w:rFonts w:asciiTheme="majorHAnsi" w:hAnsiTheme="majorHAnsi" w:cstheme="minorHAnsi"/>
        </w:rPr>
        <w:t>)</w:t>
      </w:r>
      <w:r w:rsidRPr="00F777F7">
        <w:rPr>
          <w:rFonts w:asciiTheme="majorHAnsi" w:hAnsiTheme="majorHAnsi" w:cstheme="minorHAnsi"/>
        </w:rPr>
        <w:t xml:space="preserve"> przedstawiona została podobna analiza</w:t>
      </w:r>
      <w:r>
        <w:rPr>
          <w:rFonts w:asciiTheme="majorHAnsi" w:hAnsiTheme="majorHAnsi" w:cstheme="minorHAnsi"/>
        </w:rPr>
        <w:t>, jednak</w:t>
      </w:r>
      <w:r w:rsidRPr="00F777F7">
        <w:rPr>
          <w:rFonts w:asciiTheme="majorHAnsi" w:hAnsiTheme="majorHAnsi" w:cstheme="minorHAnsi"/>
        </w:rPr>
        <w:t xml:space="preserve"> w odniesieniu do województwa </w:t>
      </w:r>
      <w:r w:rsidR="00A60419">
        <w:rPr>
          <w:rFonts w:asciiTheme="majorHAnsi" w:hAnsiTheme="majorHAnsi" w:cstheme="minorHAnsi"/>
        </w:rPr>
        <w:t>świętokrzyskiego</w:t>
      </w:r>
      <w:r w:rsidRPr="00F777F7">
        <w:rPr>
          <w:rFonts w:asciiTheme="majorHAnsi" w:hAnsiTheme="majorHAnsi" w:cstheme="minorHAnsi"/>
        </w:rPr>
        <w:t xml:space="preserve"> z podziałem</w:t>
      </w:r>
      <w:r>
        <w:rPr>
          <w:rFonts w:asciiTheme="majorHAnsi" w:hAnsiTheme="majorHAnsi" w:cstheme="minorHAnsi"/>
        </w:rPr>
        <w:t xml:space="preserve"> na poszczególne gminy</w:t>
      </w:r>
      <w:r w:rsidR="00717C45">
        <w:rPr>
          <w:rFonts w:asciiTheme="majorHAnsi" w:hAnsiTheme="majorHAnsi" w:cstheme="minorHAnsi"/>
        </w:rPr>
        <w:t>. Widać na niej wyraźnie, że jeszcze nie wszystkie gminy wprowadziły dane do bazy azbestowej, dlatego, jak wcześniej wspomniano, konieczna jest aktywność wszystkich samorządów,  aby przedstawić pełną i wiarygodną analizę. Na prezentowanej mapie</w:t>
      </w:r>
      <w:r w:rsidR="00B325AE">
        <w:rPr>
          <w:rFonts w:asciiTheme="majorHAnsi" w:hAnsiTheme="majorHAnsi" w:cstheme="minorHAnsi"/>
        </w:rPr>
        <w:t xml:space="preserve"> można jednak zauważyć obszary </w:t>
      </w:r>
      <w:r w:rsidR="00717C45">
        <w:rPr>
          <w:rFonts w:asciiTheme="majorHAnsi" w:hAnsiTheme="majorHAnsi" w:cstheme="minorHAnsi"/>
        </w:rPr>
        <w:t xml:space="preserve">o zróżnicowanej ilości występowania wyrobów zawierających azbest w obrębie jednego województwa. Oczywiście wiarygodność tych danych zależy od dokładności inwentaryzacji, jakie zostały przeprowadzone na terenie poszczególnych gmin. Dodajmy, że baza azbestowa cały czas uzupełniana jest o nowe dane, które będą coraz </w:t>
      </w:r>
      <w:r w:rsidR="000F0EDB">
        <w:rPr>
          <w:rFonts w:asciiTheme="majorHAnsi" w:hAnsiTheme="majorHAnsi" w:cstheme="minorHAnsi"/>
        </w:rPr>
        <w:t>lepiej</w:t>
      </w:r>
      <w:r w:rsidR="00717C45">
        <w:rPr>
          <w:rFonts w:asciiTheme="majorHAnsi" w:hAnsiTheme="majorHAnsi" w:cstheme="minorHAnsi"/>
        </w:rPr>
        <w:t xml:space="preserve"> odzwierciedlały rzeczywistą sytuację związaną z wyrobami azbestowymi.</w:t>
      </w:r>
    </w:p>
    <w:p w:rsidR="00131D14" w:rsidRDefault="00A60419" w:rsidP="0005146A">
      <w:pPr>
        <w:jc w:val="both"/>
        <w:rPr>
          <w:rFonts w:asciiTheme="majorHAnsi" w:hAnsiTheme="majorHAnsi" w:cstheme="minorHAnsi"/>
          <w:b/>
          <w:sz w:val="36"/>
          <w:szCs w:val="36"/>
        </w:rPr>
      </w:pPr>
      <w:r>
        <w:rPr>
          <w:rFonts w:asciiTheme="majorHAnsi" w:hAnsiTheme="majorHAnsi" w:cstheme="minorHAnsi"/>
          <w:b/>
          <w:noProof/>
          <w:sz w:val="36"/>
          <w:szCs w:val="36"/>
        </w:rPr>
        <w:drawing>
          <wp:inline distT="0" distB="0" distL="0" distR="0" wp14:anchorId="07477485" wp14:editId="5B4DD59A">
            <wp:extent cx="5810250" cy="4406984"/>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814325" cy="4410075"/>
                    </a:xfrm>
                    <a:prstGeom prst="rect">
                      <a:avLst/>
                    </a:prstGeom>
                    <a:noFill/>
                    <a:ln>
                      <a:noFill/>
                    </a:ln>
                  </pic:spPr>
                </pic:pic>
              </a:graphicData>
            </a:graphic>
          </wp:inline>
        </w:drawing>
      </w:r>
    </w:p>
    <w:p w:rsidR="00131D14" w:rsidRPr="001C7A3B" w:rsidRDefault="001C7A3B" w:rsidP="001C7A3B">
      <w:pPr>
        <w:pStyle w:val="Legenda"/>
        <w:spacing w:line="360" w:lineRule="auto"/>
        <w:rPr>
          <w:rFonts w:asciiTheme="majorHAnsi" w:hAnsiTheme="majorHAnsi" w:cstheme="minorHAnsi"/>
          <w:b w:val="0"/>
          <w:color w:val="auto"/>
          <w:sz w:val="24"/>
          <w:szCs w:val="24"/>
        </w:rPr>
      </w:pPr>
      <w:bookmarkStart w:id="49" w:name="_Toc431933881"/>
      <w:r w:rsidRPr="001C7A3B">
        <w:rPr>
          <w:rFonts w:asciiTheme="majorHAnsi" w:hAnsiTheme="majorHAnsi"/>
          <w:color w:val="auto"/>
          <w:sz w:val="24"/>
          <w:szCs w:val="24"/>
        </w:rPr>
        <w:t xml:space="preserve">Mapa </w:t>
      </w:r>
      <w:r w:rsidR="002D56FA" w:rsidRPr="001C7A3B">
        <w:rPr>
          <w:rFonts w:asciiTheme="majorHAnsi" w:hAnsiTheme="majorHAnsi"/>
          <w:color w:val="auto"/>
          <w:sz w:val="24"/>
          <w:szCs w:val="24"/>
        </w:rPr>
        <w:fldChar w:fldCharType="begin"/>
      </w:r>
      <w:r w:rsidRPr="001C7A3B">
        <w:rPr>
          <w:rFonts w:asciiTheme="majorHAnsi" w:hAnsiTheme="majorHAnsi"/>
          <w:color w:val="auto"/>
          <w:sz w:val="24"/>
          <w:szCs w:val="24"/>
        </w:rPr>
        <w:instrText xml:space="preserve"> SEQ Mapa \* ARABIC </w:instrText>
      </w:r>
      <w:r w:rsidR="002D56FA" w:rsidRPr="001C7A3B">
        <w:rPr>
          <w:rFonts w:asciiTheme="majorHAnsi" w:hAnsiTheme="majorHAnsi"/>
          <w:color w:val="auto"/>
          <w:sz w:val="24"/>
          <w:szCs w:val="24"/>
        </w:rPr>
        <w:fldChar w:fldCharType="separate"/>
      </w:r>
      <w:r w:rsidR="006A583C">
        <w:rPr>
          <w:rFonts w:asciiTheme="majorHAnsi" w:hAnsiTheme="majorHAnsi"/>
          <w:noProof/>
          <w:color w:val="auto"/>
          <w:sz w:val="24"/>
          <w:szCs w:val="24"/>
        </w:rPr>
        <w:t>5</w:t>
      </w:r>
      <w:r w:rsidR="002D56FA" w:rsidRPr="001C7A3B">
        <w:rPr>
          <w:rFonts w:asciiTheme="majorHAnsi" w:hAnsiTheme="majorHAnsi"/>
          <w:color w:val="auto"/>
          <w:sz w:val="24"/>
          <w:szCs w:val="24"/>
        </w:rPr>
        <w:fldChar w:fldCharType="end"/>
      </w:r>
      <w:r w:rsidRPr="001C7A3B">
        <w:rPr>
          <w:rFonts w:asciiTheme="majorHAnsi" w:hAnsiTheme="majorHAnsi"/>
          <w:color w:val="auto"/>
          <w:sz w:val="24"/>
          <w:szCs w:val="24"/>
        </w:rPr>
        <w:t xml:space="preserve"> </w:t>
      </w:r>
      <w:r w:rsidRPr="001C7A3B">
        <w:rPr>
          <w:rFonts w:asciiTheme="majorHAnsi" w:hAnsiTheme="majorHAnsi"/>
          <w:b w:val="0"/>
          <w:color w:val="auto"/>
          <w:sz w:val="24"/>
          <w:szCs w:val="24"/>
        </w:rPr>
        <w:t xml:space="preserve">Masa oraz stopień pilności usunięcia wyrobów zawierających azbest w woj. </w:t>
      </w:r>
      <w:r w:rsidR="00A60419">
        <w:rPr>
          <w:rFonts w:asciiTheme="majorHAnsi" w:hAnsiTheme="majorHAnsi"/>
          <w:b w:val="0"/>
          <w:color w:val="auto"/>
          <w:sz w:val="24"/>
          <w:szCs w:val="24"/>
        </w:rPr>
        <w:t>świętokrzyskim - stan na 15 czerwca 2015</w:t>
      </w:r>
      <w:r w:rsidRPr="001C7A3B">
        <w:rPr>
          <w:rFonts w:asciiTheme="majorHAnsi" w:hAnsiTheme="majorHAnsi"/>
          <w:b w:val="0"/>
          <w:color w:val="auto"/>
          <w:sz w:val="24"/>
          <w:szCs w:val="24"/>
        </w:rPr>
        <w:t xml:space="preserve"> (na podstawie: www.bazaazbestowa.gov.pl)</w:t>
      </w:r>
      <w:bookmarkEnd w:id="49"/>
    </w:p>
    <w:p w:rsidR="00CB433F" w:rsidRPr="000F082C" w:rsidRDefault="0000693C" w:rsidP="002770C6">
      <w:pPr>
        <w:pStyle w:val="Nagwek1"/>
      </w:pPr>
      <w:bookmarkStart w:id="50" w:name="_Toc431847377"/>
      <w:r w:rsidRPr="000F082C">
        <w:lastRenderedPageBreak/>
        <w:t xml:space="preserve">DANE O </w:t>
      </w:r>
      <w:r w:rsidR="00CB433F" w:rsidRPr="000F082C">
        <w:t>ILOŚCI I STANIE WYROBÓW</w:t>
      </w:r>
      <w:r w:rsidR="00C65CE5" w:rsidRPr="000F082C">
        <w:t xml:space="preserve"> </w:t>
      </w:r>
      <w:r w:rsidR="00CB433F" w:rsidRPr="000F082C">
        <w:t>AZBE</w:t>
      </w:r>
      <w:r w:rsidR="005F114F">
        <w:t xml:space="preserve">STOWYCH ZLOKALIZOWANYCH W </w:t>
      </w:r>
      <w:r w:rsidR="00303CD6">
        <w:t xml:space="preserve">GMINIE </w:t>
      </w:r>
      <w:r w:rsidR="002E0F3E">
        <w:t>SKARŻYSKO KOŚCIELNE</w:t>
      </w:r>
      <w:bookmarkEnd w:id="50"/>
    </w:p>
    <w:p w:rsidR="00793402" w:rsidRPr="000F082C" w:rsidRDefault="00793402" w:rsidP="00793402">
      <w:pPr>
        <w:rPr>
          <w:rFonts w:asciiTheme="majorHAnsi" w:hAnsiTheme="majorHAnsi" w:cstheme="minorHAnsi"/>
        </w:rPr>
      </w:pPr>
    </w:p>
    <w:p w:rsidR="008337FB" w:rsidRPr="000F082C" w:rsidRDefault="002770C6" w:rsidP="0094564F">
      <w:pPr>
        <w:pStyle w:val="Nagwek2"/>
      </w:pPr>
      <w:r w:rsidRPr="000F082C">
        <w:t xml:space="preserve">  </w:t>
      </w:r>
      <w:bookmarkStart w:id="51" w:name="_Toc431847378"/>
      <w:r w:rsidR="00396270" w:rsidRPr="000F082C">
        <w:t xml:space="preserve">Ogólna charakterystyka </w:t>
      </w:r>
      <w:r w:rsidR="00F36552">
        <w:t xml:space="preserve">Gminy </w:t>
      </w:r>
      <w:r w:rsidR="002E0F3E">
        <w:t>Skarżysko Kościelne</w:t>
      </w:r>
      <w:bookmarkEnd w:id="51"/>
    </w:p>
    <w:p w:rsidR="00B325AE" w:rsidRPr="00B325AE" w:rsidRDefault="00B325AE" w:rsidP="00B325AE">
      <w:pPr>
        <w:widowControl w:val="0"/>
        <w:spacing w:line="360" w:lineRule="auto"/>
        <w:jc w:val="both"/>
        <w:rPr>
          <w:rFonts w:asciiTheme="majorHAnsi" w:hAnsiTheme="majorHAnsi" w:cs="Arial"/>
        </w:rPr>
      </w:pPr>
    </w:p>
    <w:p w:rsidR="00525744" w:rsidRPr="00525744" w:rsidRDefault="00525744" w:rsidP="00525744">
      <w:pPr>
        <w:spacing w:line="360" w:lineRule="auto"/>
        <w:ind w:firstLine="360"/>
        <w:jc w:val="both"/>
        <w:rPr>
          <w:rFonts w:asciiTheme="majorHAnsi" w:hAnsiTheme="majorHAnsi"/>
        </w:rPr>
      </w:pPr>
      <w:r w:rsidRPr="00525744">
        <w:rPr>
          <w:rFonts w:asciiTheme="majorHAnsi" w:hAnsiTheme="majorHAnsi"/>
          <w:b/>
        </w:rPr>
        <w:t>Gmina Skarżysko Kościelne to gmina wiejska położona w województwie świętokrzyskim w powiecie skarżyskim.</w:t>
      </w:r>
      <w:r w:rsidRPr="00525744">
        <w:rPr>
          <w:rFonts w:asciiTheme="majorHAnsi" w:hAnsiTheme="majorHAnsi"/>
        </w:rPr>
        <w:t xml:space="preserve"> Graniczy z gminami:</w:t>
      </w:r>
    </w:p>
    <w:p w:rsidR="00525744" w:rsidRPr="00525744" w:rsidRDefault="00525744" w:rsidP="00525744">
      <w:pPr>
        <w:numPr>
          <w:ilvl w:val="0"/>
          <w:numId w:val="61"/>
        </w:numPr>
        <w:spacing w:line="360" w:lineRule="auto"/>
        <w:jc w:val="both"/>
        <w:rPr>
          <w:rFonts w:asciiTheme="majorHAnsi" w:hAnsiTheme="majorHAnsi"/>
        </w:rPr>
      </w:pPr>
      <w:r w:rsidRPr="00525744">
        <w:rPr>
          <w:rFonts w:asciiTheme="majorHAnsi" w:hAnsiTheme="majorHAnsi"/>
        </w:rPr>
        <w:t xml:space="preserve">województwa mazowieckiego: gminami Mirów i Szydłowiec (powiat szydłowiecki), </w:t>
      </w:r>
    </w:p>
    <w:p w:rsidR="00525744" w:rsidRPr="00525744" w:rsidRDefault="00525744" w:rsidP="00525744">
      <w:pPr>
        <w:numPr>
          <w:ilvl w:val="0"/>
          <w:numId w:val="61"/>
        </w:numPr>
        <w:spacing w:line="360" w:lineRule="auto"/>
        <w:jc w:val="both"/>
        <w:rPr>
          <w:rFonts w:asciiTheme="majorHAnsi" w:hAnsiTheme="majorHAnsi"/>
        </w:rPr>
      </w:pPr>
      <w:r w:rsidRPr="00525744">
        <w:rPr>
          <w:rFonts w:asciiTheme="majorHAnsi" w:hAnsiTheme="majorHAnsi"/>
        </w:rPr>
        <w:t>województwa świętokrzyskiego: Skarżysko-Kamienna (powiat skarżyski), oraz gminami Wąchock i Mirzec (powiat starachowicki).</w:t>
      </w:r>
    </w:p>
    <w:p w:rsidR="00525744" w:rsidRPr="00525744" w:rsidRDefault="00525744" w:rsidP="00525744">
      <w:pPr>
        <w:spacing w:line="360" w:lineRule="auto"/>
        <w:ind w:firstLine="360"/>
        <w:jc w:val="both"/>
        <w:rPr>
          <w:rFonts w:asciiTheme="majorHAnsi" w:hAnsiTheme="majorHAnsi"/>
        </w:rPr>
      </w:pPr>
      <w:r w:rsidRPr="00525744">
        <w:rPr>
          <w:rFonts w:asciiTheme="majorHAnsi" w:hAnsiTheme="majorHAnsi"/>
        </w:rPr>
        <w:t>Gminę tworzą miejscowości: Skarżysko Kościelne, Grzybowa Góra, Lipowe Pole Skarbowe, Lipowe Pole Plebańskie, Świerczek, Majków, Michałów i Kierz Niedźwiedzi.</w:t>
      </w:r>
    </w:p>
    <w:p w:rsidR="00525744" w:rsidRPr="00525744" w:rsidRDefault="00525744" w:rsidP="00525744">
      <w:pPr>
        <w:spacing w:line="360" w:lineRule="auto"/>
        <w:ind w:firstLine="360"/>
        <w:jc w:val="both"/>
        <w:rPr>
          <w:rFonts w:asciiTheme="majorHAnsi" w:hAnsiTheme="majorHAnsi"/>
        </w:rPr>
      </w:pPr>
      <w:r w:rsidRPr="00525744">
        <w:rPr>
          <w:rFonts w:asciiTheme="majorHAnsi" w:hAnsiTheme="majorHAnsi"/>
        </w:rPr>
        <w:t>Powierzchnia gminy wynosi 53 km² i zamieszkuje ją 6314 osób.</w:t>
      </w:r>
    </w:p>
    <w:p w:rsidR="00B325AE" w:rsidRDefault="00525744" w:rsidP="007F29CE">
      <w:pPr>
        <w:widowControl w:val="0"/>
        <w:spacing w:line="360" w:lineRule="auto"/>
        <w:ind w:firstLine="360"/>
        <w:jc w:val="both"/>
        <w:rPr>
          <w:rFonts w:asciiTheme="majorHAnsi" w:hAnsiTheme="majorHAnsi" w:cs="Arial"/>
        </w:rPr>
      </w:pPr>
      <w:r>
        <w:rPr>
          <w:rFonts w:asciiTheme="majorHAnsi" w:hAnsiTheme="majorHAnsi" w:cs="Arial"/>
          <w:noProof/>
        </w:rPr>
        <w:drawing>
          <wp:inline distT="0" distB="0" distL="0" distR="0" wp14:anchorId="54085321" wp14:editId="5E69FF30">
            <wp:extent cx="3752215" cy="363156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752215" cy="3631565"/>
                    </a:xfrm>
                    <a:prstGeom prst="rect">
                      <a:avLst/>
                    </a:prstGeom>
                    <a:noFill/>
                    <a:ln>
                      <a:noFill/>
                    </a:ln>
                  </pic:spPr>
                </pic:pic>
              </a:graphicData>
            </a:graphic>
          </wp:inline>
        </w:drawing>
      </w:r>
    </w:p>
    <w:p w:rsidR="000F0EDB" w:rsidRPr="00CB0014" w:rsidRDefault="000F0EDB" w:rsidP="00B325AE">
      <w:pPr>
        <w:widowControl w:val="0"/>
        <w:spacing w:line="360" w:lineRule="auto"/>
        <w:rPr>
          <w:rFonts w:asciiTheme="majorHAnsi" w:hAnsiTheme="majorHAnsi" w:cs="Arial"/>
        </w:rPr>
      </w:pPr>
    </w:p>
    <w:p w:rsidR="000F0EDB" w:rsidRPr="00CB0014" w:rsidRDefault="00594EE6" w:rsidP="00594EE6">
      <w:pPr>
        <w:pStyle w:val="Legenda"/>
        <w:rPr>
          <w:rFonts w:asciiTheme="majorHAnsi" w:hAnsiTheme="majorHAnsi"/>
          <w:color w:val="auto"/>
          <w:sz w:val="24"/>
          <w:szCs w:val="24"/>
        </w:rPr>
      </w:pPr>
      <w:bookmarkStart w:id="52" w:name="_Toc367117182"/>
      <w:bookmarkStart w:id="53" w:name="_Toc404690099"/>
      <w:bookmarkStart w:id="54" w:name="_Toc431933882"/>
      <w:r w:rsidRPr="00594EE6">
        <w:rPr>
          <w:rFonts w:asciiTheme="majorHAnsi" w:hAnsiTheme="majorHAnsi"/>
          <w:color w:val="auto"/>
          <w:sz w:val="24"/>
          <w:szCs w:val="24"/>
        </w:rPr>
        <w:t xml:space="preserve">Mapa </w:t>
      </w:r>
      <w:r w:rsidR="002D56FA" w:rsidRPr="00594EE6">
        <w:rPr>
          <w:rFonts w:asciiTheme="majorHAnsi" w:hAnsiTheme="majorHAnsi"/>
          <w:color w:val="auto"/>
          <w:sz w:val="24"/>
          <w:szCs w:val="24"/>
        </w:rPr>
        <w:fldChar w:fldCharType="begin"/>
      </w:r>
      <w:r w:rsidRPr="00594EE6">
        <w:rPr>
          <w:rFonts w:asciiTheme="majorHAnsi" w:hAnsiTheme="majorHAnsi"/>
          <w:color w:val="auto"/>
          <w:sz w:val="24"/>
          <w:szCs w:val="24"/>
        </w:rPr>
        <w:instrText xml:space="preserve"> SEQ Mapa \* ARABIC </w:instrText>
      </w:r>
      <w:r w:rsidR="002D56FA" w:rsidRPr="00594EE6">
        <w:rPr>
          <w:rFonts w:asciiTheme="majorHAnsi" w:hAnsiTheme="majorHAnsi"/>
          <w:color w:val="auto"/>
          <w:sz w:val="24"/>
          <w:szCs w:val="24"/>
        </w:rPr>
        <w:fldChar w:fldCharType="separate"/>
      </w:r>
      <w:r w:rsidR="006A583C">
        <w:rPr>
          <w:rFonts w:asciiTheme="majorHAnsi" w:hAnsiTheme="majorHAnsi"/>
          <w:noProof/>
          <w:color w:val="auto"/>
          <w:sz w:val="24"/>
          <w:szCs w:val="24"/>
        </w:rPr>
        <w:t>6</w:t>
      </w:r>
      <w:r w:rsidR="002D56FA" w:rsidRPr="00594EE6">
        <w:rPr>
          <w:rFonts w:asciiTheme="majorHAnsi" w:hAnsiTheme="majorHAnsi"/>
          <w:color w:val="auto"/>
          <w:sz w:val="24"/>
          <w:szCs w:val="24"/>
        </w:rPr>
        <w:fldChar w:fldCharType="end"/>
      </w:r>
      <w:r w:rsidRPr="00594EE6">
        <w:rPr>
          <w:color w:val="auto"/>
        </w:rPr>
        <w:t xml:space="preserve"> </w:t>
      </w:r>
      <w:r w:rsidR="000F0EDB" w:rsidRPr="00CB0014">
        <w:rPr>
          <w:rFonts w:asciiTheme="majorHAnsi" w:hAnsiTheme="majorHAnsi"/>
          <w:b w:val="0"/>
          <w:color w:val="auto"/>
          <w:sz w:val="24"/>
          <w:szCs w:val="24"/>
        </w:rPr>
        <w:t xml:space="preserve">Położenie </w:t>
      </w:r>
      <w:r w:rsidR="00F36552">
        <w:rPr>
          <w:rFonts w:asciiTheme="majorHAnsi" w:hAnsiTheme="majorHAnsi"/>
          <w:b w:val="0"/>
          <w:color w:val="auto"/>
          <w:sz w:val="24"/>
          <w:szCs w:val="24"/>
        </w:rPr>
        <w:t xml:space="preserve">Gminy </w:t>
      </w:r>
      <w:r w:rsidR="002E0F3E">
        <w:rPr>
          <w:rFonts w:asciiTheme="majorHAnsi" w:hAnsiTheme="majorHAnsi"/>
          <w:b w:val="0"/>
          <w:color w:val="auto"/>
          <w:sz w:val="24"/>
          <w:szCs w:val="24"/>
        </w:rPr>
        <w:t>Skarżysko Kościelne</w:t>
      </w:r>
      <w:r w:rsidR="000F0EDB" w:rsidRPr="00CB0014">
        <w:rPr>
          <w:rFonts w:asciiTheme="majorHAnsi" w:hAnsiTheme="majorHAnsi"/>
          <w:b w:val="0"/>
          <w:color w:val="auto"/>
          <w:sz w:val="24"/>
          <w:szCs w:val="24"/>
        </w:rPr>
        <w:t xml:space="preserve"> na tle </w:t>
      </w:r>
      <w:bookmarkEnd w:id="52"/>
      <w:bookmarkEnd w:id="53"/>
      <w:r w:rsidR="00B325AE">
        <w:rPr>
          <w:rFonts w:asciiTheme="majorHAnsi" w:hAnsiTheme="majorHAnsi"/>
          <w:b w:val="0"/>
          <w:color w:val="auto"/>
          <w:sz w:val="24"/>
          <w:szCs w:val="24"/>
        </w:rPr>
        <w:t>powiatu</w:t>
      </w:r>
      <w:r w:rsidR="000F0EDB" w:rsidRPr="00CB0014">
        <w:rPr>
          <w:rFonts w:asciiTheme="majorHAnsi" w:hAnsiTheme="majorHAnsi"/>
          <w:b w:val="0"/>
          <w:color w:val="auto"/>
          <w:sz w:val="24"/>
          <w:szCs w:val="24"/>
        </w:rPr>
        <w:t xml:space="preserve"> </w:t>
      </w:r>
      <w:r w:rsidR="003F5B74">
        <w:rPr>
          <w:rFonts w:asciiTheme="majorHAnsi" w:hAnsiTheme="majorHAnsi"/>
          <w:b w:val="0"/>
          <w:color w:val="auto"/>
          <w:sz w:val="24"/>
          <w:szCs w:val="24"/>
        </w:rPr>
        <w:t>skarżyskiego</w:t>
      </w:r>
      <w:r w:rsidR="00B325AE">
        <w:rPr>
          <w:rFonts w:asciiTheme="majorHAnsi" w:hAnsiTheme="majorHAnsi"/>
          <w:b w:val="0"/>
          <w:color w:val="auto"/>
          <w:sz w:val="24"/>
          <w:szCs w:val="24"/>
        </w:rPr>
        <w:t xml:space="preserve"> (źródło:www.gminy.pl).</w:t>
      </w:r>
      <w:bookmarkEnd w:id="54"/>
    </w:p>
    <w:p w:rsidR="00525744" w:rsidRPr="00525744" w:rsidRDefault="00525744" w:rsidP="00525744">
      <w:pPr>
        <w:spacing w:line="360" w:lineRule="auto"/>
        <w:ind w:firstLine="708"/>
        <w:jc w:val="both"/>
        <w:rPr>
          <w:rFonts w:asciiTheme="majorHAnsi" w:hAnsiTheme="majorHAnsi"/>
        </w:rPr>
      </w:pPr>
      <w:r w:rsidRPr="00525744">
        <w:rPr>
          <w:rFonts w:asciiTheme="majorHAnsi" w:hAnsiTheme="majorHAnsi"/>
        </w:rPr>
        <w:lastRenderedPageBreak/>
        <w:t xml:space="preserve">Gmina leży na granicy dwóch regionów klimatycznych: Małopolskiego i Mazowieckiego, jego elementy charakterystyczne są dla strefy pośredniej, gdzie ściera się wpływ klimatu wyżynnego i nizinnego. Średnia temperatura roczna, wynosi </w:t>
      </w:r>
      <w:smartTag w:uri="urn:schemas-microsoft-com:office:smarttags" w:element="metricconverter">
        <w:smartTagPr>
          <w:attr w:name="ProductID" w:val="6,8ﾰC"/>
        </w:smartTagPr>
        <w:r w:rsidRPr="00525744">
          <w:rPr>
            <w:rFonts w:asciiTheme="majorHAnsi" w:hAnsiTheme="majorHAnsi"/>
          </w:rPr>
          <w:t>6,8°C</w:t>
        </w:r>
      </w:smartTag>
      <w:r w:rsidRPr="00525744">
        <w:rPr>
          <w:rFonts w:asciiTheme="majorHAnsi" w:hAnsiTheme="majorHAnsi"/>
        </w:rPr>
        <w:t xml:space="preserve"> jest zbliżona do średniej krajowej. Najcieplejsze miesiące roku to: czerwiec – sierpień, najchłodniejsze styczeń i luty. Średnia roczna suma opadów wynosi ok. </w:t>
      </w:r>
      <w:smartTag w:uri="urn:schemas-microsoft-com:office:smarttags" w:element="metricconverter">
        <w:smartTagPr>
          <w:attr w:name="ProductID" w:val="650 mm"/>
        </w:smartTagPr>
        <w:r w:rsidRPr="00525744">
          <w:rPr>
            <w:rFonts w:asciiTheme="majorHAnsi" w:hAnsiTheme="majorHAnsi"/>
          </w:rPr>
          <w:t>650 mm</w:t>
        </w:r>
      </w:smartTag>
      <w:r w:rsidRPr="00525744">
        <w:rPr>
          <w:rFonts w:asciiTheme="majorHAnsi" w:hAnsiTheme="majorHAnsi"/>
        </w:rPr>
        <w:t xml:space="preserve">, z maksimum w lipcu (ok. </w:t>
      </w:r>
      <w:smartTag w:uri="urn:schemas-microsoft-com:office:smarttags" w:element="metricconverter">
        <w:smartTagPr>
          <w:attr w:name="ProductID" w:val="90 mm"/>
        </w:smartTagPr>
        <w:r w:rsidRPr="00525744">
          <w:rPr>
            <w:rFonts w:asciiTheme="majorHAnsi" w:hAnsiTheme="majorHAnsi"/>
          </w:rPr>
          <w:t>90 mm</w:t>
        </w:r>
      </w:smartTag>
      <w:r w:rsidRPr="00525744">
        <w:rPr>
          <w:rFonts w:asciiTheme="majorHAnsi" w:hAnsiTheme="majorHAnsi"/>
        </w:rPr>
        <w:t xml:space="preserve">) i minimum w lutym (ok. </w:t>
      </w:r>
      <w:smartTag w:uri="urn:schemas-microsoft-com:office:smarttags" w:element="metricconverter">
        <w:smartTagPr>
          <w:attr w:name="ProductID" w:val="30 mm"/>
        </w:smartTagPr>
        <w:r w:rsidRPr="00525744">
          <w:rPr>
            <w:rFonts w:asciiTheme="majorHAnsi" w:hAnsiTheme="majorHAnsi"/>
          </w:rPr>
          <w:t>30 mm</w:t>
        </w:r>
      </w:smartTag>
      <w:r w:rsidRPr="00525744">
        <w:rPr>
          <w:rFonts w:asciiTheme="majorHAnsi" w:hAnsiTheme="majorHAnsi"/>
        </w:rPr>
        <w:t>). Wiatry - przeważa cyrkulacja zachodnia i południowo-zachodnia. Powietrze atmosferyczne posiada stosunkowo niski poziom zanieczyszczeń, emitując 1,2 % zanieczyszczeń całego województwa.</w:t>
      </w:r>
    </w:p>
    <w:p w:rsidR="00525744" w:rsidRDefault="00525744" w:rsidP="00525744">
      <w:pPr>
        <w:spacing w:line="360" w:lineRule="auto"/>
        <w:ind w:firstLine="708"/>
        <w:jc w:val="both"/>
        <w:rPr>
          <w:rFonts w:asciiTheme="majorHAnsi" w:hAnsiTheme="majorHAnsi"/>
        </w:rPr>
      </w:pPr>
      <w:r w:rsidRPr="00525744">
        <w:rPr>
          <w:rFonts w:asciiTheme="majorHAnsi" w:hAnsiTheme="majorHAnsi"/>
        </w:rPr>
        <w:t>Rejon Skarżyska Kościelnego, należy do Przedgórza Iłżeckiego. Jest to teren dość nisko położony w stosunku do otaczających go wysoczyzn o średniej wysokości w granicach 230-</w:t>
      </w:r>
      <w:smartTag w:uri="urn:schemas-microsoft-com:office:smarttags" w:element="metricconverter">
        <w:smartTagPr>
          <w:attr w:name="ProductID" w:val="240 m"/>
        </w:smartTagPr>
        <w:r w:rsidRPr="00525744">
          <w:rPr>
            <w:rFonts w:asciiTheme="majorHAnsi" w:hAnsiTheme="majorHAnsi"/>
          </w:rPr>
          <w:t>240 m</w:t>
        </w:r>
      </w:smartTag>
      <w:r w:rsidRPr="00525744">
        <w:rPr>
          <w:rFonts w:asciiTheme="majorHAnsi" w:hAnsiTheme="majorHAnsi"/>
        </w:rPr>
        <w:t xml:space="preserve"> n.p.m. z kulminacją na Grzybowej Górze (</w:t>
      </w:r>
      <w:smartTag w:uri="urn:schemas-microsoft-com:office:smarttags" w:element="metricconverter">
        <w:smartTagPr>
          <w:attr w:name="ProductID" w:val="254 m"/>
        </w:smartTagPr>
        <w:r w:rsidRPr="00525744">
          <w:rPr>
            <w:rFonts w:asciiTheme="majorHAnsi" w:hAnsiTheme="majorHAnsi"/>
          </w:rPr>
          <w:t>254 m</w:t>
        </w:r>
      </w:smartTag>
      <w:r w:rsidRPr="00525744">
        <w:rPr>
          <w:rFonts w:asciiTheme="majorHAnsi" w:hAnsiTheme="majorHAnsi"/>
        </w:rPr>
        <w:t xml:space="preserve"> n.p.m.). W obniżeniach skał podłoża zalegają piaski i gliny, występują tu również pagórki żwirowe.</w:t>
      </w:r>
    </w:p>
    <w:p w:rsidR="00525744" w:rsidRPr="00525744" w:rsidRDefault="00525744" w:rsidP="00525744">
      <w:pPr>
        <w:spacing w:line="360" w:lineRule="auto"/>
        <w:ind w:firstLine="708"/>
        <w:jc w:val="both"/>
        <w:rPr>
          <w:rFonts w:asciiTheme="majorHAnsi" w:hAnsiTheme="majorHAnsi"/>
          <w:bCs/>
        </w:rPr>
      </w:pPr>
      <w:r w:rsidRPr="00525744">
        <w:rPr>
          <w:rFonts w:asciiTheme="majorHAnsi" w:hAnsiTheme="majorHAnsi"/>
          <w:bCs/>
        </w:rPr>
        <w:t xml:space="preserve">W gminie Skarżysko Kościelne funkcjonują zakłady rzemieślnicze i produkcyjne związane z branżą budowlaną i rolno-spożywczą. Dużą szansę na podniesienie poziomu gospodarczego regionu upatruje się w rozwoju drobnej przedsiębiorczości handlowo-usługowej oraz agroturystyki. Piękne lasy, część Puszczy Świętokrzyskiej leżąca w Obszarze Chronionego Krajobrazu, Rzeka Kamienna, niedalekie zbiorniki wodne Rejów, Mostki, to doskonałe miejsca na wypoczynek. </w:t>
      </w:r>
    </w:p>
    <w:p w:rsidR="00525744" w:rsidRPr="00525744" w:rsidRDefault="00525744" w:rsidP="00525744">
      <w:pPr>
        <w:spacing w:line="360" w:lineRule="auto"/>
        <w:ind w:firstLine="708"/>
        <w:jc w:val="both"/>
        <w:rPr>
          <w:rFonts w:asciiTheme="majorHAnsi" w:hAnsiTheme="majorHAnsi"/>
          <w:bCs/>
        </w:rPr>
      </w:pPr>
      <w:r w:rsidRPr="00525744">
        <w:rPr>
          <w:rFonts w:asciiTheme="majorHAnsi" w:hAnsiTheme="majorHAnsi"/>
          <w:bCs/>
        </w:rPr>
        <w:t xml:space="preserve">Na obszarze gminy Skarżysko Kościelne dominują gleby o niskiej wartości produkcyjnej. Zdecydowana większość należy do klasy bonitacyjnej od V do VI, wymagające wapnowania, nawożenia organicznego o niskiej zasobności w składniki pokarmowe, głównie są to kompleksy żytnie słabe i najsłabsze (żytnio-łubinowe). Główne uprawy: żyto, ziemniaki, i rośliny polowe (saradela, łubin). Niekorzystne warunki </w:t>
      </w:r>
      <w:proofErr w:type="spellStart"/>
      <w:r w:rsidRPr="00525744">
        <w:rPr>
          <w:rFonts w:asciiTheme="majorHAnsi" w:hAnsiTheme="majorHAnsi"/>
          <w:bCs/>
        </w:rPr>
        <w:t>klimatyczno</w:t>
      </w:r>
      <w:proofErr w:type="spellEnd"/>
      <w:r w:rsidRPr="00525744">
        <w:rPr>
          <w:rFonts w:asciiTheme="majorHAnsi" w:hAnsiTheme="majorHAnsi"/>
          <w:bCs/>
        </w:rPr>
        <w:t xml:space="preserve"> - glebowe powodują, że gmina ma bardzo niski wskaźnik produkcji rolniczej. Jedynym użytkownikiem ziemi jest sektor indywidualny, którego produkcja przeznaczona jest dla potrzeb własnych oraz częściowo zbywana. W Gminie nie ma produkcji towarowej, gospodarstwa uprawiają wyłącznie na potrzeby własne, nie prowadzi się upraw przemysłowych ani produkcji sadowniczej. Brak jest dużych gospodarstw hodowlanych o charakterze specjalistycznym. W uprawach polowych przeważają zboża oraz ziemniaki.</w:t>
      </w:r>
    </w:p>
    <w:p w:rsidR="00525744" w:rsidRPr="00525744" w:rsidRDefault="00525744" w:rsidP="00525744">
      <w:pPr>
        <w:spacing w:line="360" w:lineRule="auto"/>
        <w:ind w:firstLine="708"/>
        <w:jc w:val="both"/>
        <w:rPr>
          <w:rFonts w:asciiTheme="majorHAnsi" w:hAnsiTheme="majorHAnsi"/>
        </w:rPr>
      </w:pPr>
      <w:r w:rsidRPr="00525744">
        <w:rPr>
          <w:rFonts w:asciiTheme="majorHAnsi" w:hAnsiTheme="majorHAnsi"/>
          <w:bCs/>
        </w:rPr>
        <w:lastRenderedPageBreak/>
        <w:t xml:space="preserve">Obszar gruntów rolnych gminy wynosi </w:t>
      </w:r>
      <w:smartTag w:uri="urn:schemas-microsoft-com:office:smarttags" w:element="metricconverter">
        <w:smartTagPr>
          <w:attr w:name="ProductID" w:val="1839 ha"/>
        </w:smartTagPr>
        <w:r w:rsidRPr="00525744">
          <w:rPr>
            <w:rFonts w:asciiTheme="majorHAnsi" w:hAnsiTheme="majorHAnsi"/>
            <w:bCs/>
          </w:rPr>
          <w:t>1839 ha</w:t>
        </w:r>
      </w:smartTag>
      <w:r w:rsidRPr="00525744">
        <w:rPr>
          <w:rFonts w:asciiTheme="majorHAnsi" w:hAnsiTheme="majorHAnsi"/>
          <w:bCs/>
        </w:rPr>
        <w:t>, co stanowi 35 % powierzchni ogólnej gminy i w większości jest własnością rolników indywidualnych</w:t>
      </w:r>
    </w:p>
    <w:p w:rsidR="00525744" w:rsidRPr="00525744" w:rsidRDefault="00525744" w:rsidP="00525744">
      <w:pPr>
        <w:pStyle w:val="Tekstpodstawowy"/>
        <w:spacing w:line="360" w:lineRule="auto"/>
        <w:jc w:val="left"/>
        <w:rPr>
          <w:rFonts w:asciiTheme="majorHAnsi" w:hAnsiTheme="majorHAnsi"/>
        </w:rPr>
      </w:pPr>
      <w:r w:rsidRPr="00525744">
        <w:rPr>
          <w:rFonts w:asciiTheme="majorHAnsi" w:hAnsiTheme="majorHAnsi"/>
        </w:rPr>
        <w:t xml:space="preserve">Na terenie gminy </w:t>
      </w:r>
      <w:r w:rsidRPr="00525744">
        <w:rPr>
          <w:rFonts w:asciiTheme="majorHAnsi" w:hAnsiTheme="majorHAnsi"/>
          <w:bCs/>
        </w:rPr>
        <w:t xml:space="preserve">Skarżysko Kościelne </w:t>
      </w:r>
      <w:r w:rsidRPr="00525744">
        <w:rPr>
          <w:rFonts w:asciiTheme="majorHAnsi" w:hAnsiTheme="majorHAnsi"/>
        </w:rPr>
        <w:t>znajdują się następujące obszary objęte ochroną:</w:t>
      </w:r>
    </w:p>
    <w:p w:rsidR="00525744" w:rsidRPr="00525744" w:rsidRDefault="00525744" w:rsidP="00525744">
      <w:pPr>
        <w:numPr>
          <w:ilvl w:val="0"/>
          <w:numId w:val="62"/>
        </w:numPr>
        <w:spacing w:line="360" w:lineRule="auto"/>
        <w:jc w:val="both"/>
        <w:rPr>
          <w:rFonts w:asciiTheme="majorHAnsi" w:hAnsiTheme="majorHAnsi"/>
          <w:bCs/>
        </w:rPr>
      </w:pPr>
      <w:r w:rsidRPr="00525744">
        <w:rPr>
          <w:rFonts w:asciiTheme="majorHAnsi" w:hAnsiTheme="majorHAnsi"/>
          <w:bCs/>
        </w:rPr>
        <w:t>Obszar Chronionego Krajobrazu Doliny Kamiennej. Obszar ten posiada silnie zróżnicowaną i bogatą roślinność. Związane jest to z dużym urozmaiceniem podłoża skalnego, rzeźby, gleb, a także działalnością ludzką,</w:t>
      </w:r>
    </w:p>
    <w:p w:rsidR="00525744" w:rsidRPr="00525744" w:rsidRDefault="00525744" w:rsidP="00525744">
      <w:pPr>
        <w:numPr>
          <w:ilvl w:val="0"/>
          <w:numId w:val="62"/>
        </w:numPr>
        <w:spacing w:line="360" w:lineRule="auto"/>
        <w:jc w:val="both"/>
        <w:rPr>
          <w:rFonts w:asciiTheme="majorHAnsi" w:hAnsiTheme="majorHAnsi"/>
          <w:bCs/>
        </w:rPr>
      </w:pPr>
      <w:r w:rsidRPr="00525744">
        <w:rPr>
          <w:rFonts w:asciiTheme="majorHAnsi" w:hAnsiTheme="majorHAnsi"/>
          <w:bCs/>
        </w:rPr>
        <w:t>rezerwat archeologiczny „</w:t>
      </w:r>
      <w:proofErr w:type="spellStart"/>
      <w:r w:rsidRPr="00525744">
        <w:rPr>
          <w:rFonts w:asciiTheme="majorHAnsi" w:hAnsiTheme="majorHAnsi"/>
          <w:bCs/>
        </w:rPr>
        <w:t>Rydno</w:t>
      </w:r>
      <w:proofErr w:type="spellEnd"/>
      <w:r w:rsidRPr="00525744">
        <w:rPr>
          <w:rFonts w:asciiTheme="majorHAnsi" w:hAnsiTheme="majorHAnsi"/>
          <w:bCs/>
        </w:rPr>
        <w:t>”, wpisany do Rejestru Archeologicznego. Rezerwat ten został utworzony w 1986 r. na terenach doliny Kamiennej od Łyżew (pod Skarżyskiem-Kamienną) do Wąchocka.</w:t>
      </w:r>
    </w:p>
    <w:p w:rsidR="00525744" w:rsidRPr="00525744" w:rsidRDefault="00525744" w:rsidP="00525744">
      <w:pPr>
        <w:spacing w:line="360" w:lineRule="auto"/>
        <w:ind w:left="708" w:firstLine="12"/>
        <w:jc w:val="both"/>
        <w:rPr>
          <w:rFonts w:asciiTheme="majorHAnsi" w:hAnsiTheme="majorHAnsi"/>
          <w:bCs/>
        </w:rPr>
      </w:pPr>
      <w:r w:rsidRPr="00525744">
        <w:rPr>
          <w:rFonts w:asciiTheme="majorHAnsi" w:hAnsiTheme="majorHAnsi"/>
          <w:bCs/>
        </w:rPr>
        <w:t>Na tym obszarze w wyniku badań terenowych stwierdzono ślady obozowisk łowców jeleni kultury magdaleńskiej (około 15000-10000 lat p.n.e.) z pracowniami narzędzi kamiennych oraz z miejscami pozyskiwania i produkcji hematytu jako barwnika rytualnego - udokumentowane są paleolityczne kopalnie czerwonych barwników hematytowych,</w:t>
      </w:r>
    </w:p>
    <w:p w:rsidR="00525744" w:rsidRPr="00525744" w:rsidRDefault="00525744" w:rsidP="00525744">
      <w:pPr>
        <w:numPr>
          <w:ilvl w:val="0"/>
          <w:numId w:val="62"/>
        </w:numPr>
        <w:spacing w:line="360" w:lineRule="auto"/>
        <w:jc w:val="both"/>
        <w:rPr>
          <w:rFonts w:asciiTheme="majorHAnsi" w:hAnsiTheme="majorHAnsi"/>
          <w:bCs/>
        </w:rPr>
      </w:pPr>
      <w:r w:rsidRPr="00525744">
        <w:rPr>
          <w:rFonts w:asciiTheme="majorHAnsi" w:hAnsiTheme="majorHAnsi"/>
          <w:bCs/>
        </w:rPr>
        <w:t>obszar Natura 2000 mający znaczenie dla Wspólnoty - Lasy Skarżyskie PLH260011. Charakterystyczne cechy ukształtowania terenu obszaru to wzgórza i pagórki poprzecinane dolinami strumieni oraz rozległe powierzchnie terenu równinnego i falistego.</w:t>
      </w:r>
    </w:p>
    <w:p w:rsidR="00525744" w:rsidRPr="0019121D" w:rsidRDefault="00525744" w:rsidP="0019121D">
      <w:pPr>
        <w:pStyle w:val="Akapitzlist"/>
        <w:autoSpaceDE w:val="0"/>
        <w:autoSpaceDN w:val="0"/>
        <w:adjustRightInd w:val="0"/>
        <w:spacing w:line="360" w:lineRule="auto"/>
        <w:jc w:val="both"/>
        <w:rPr>
          <w:rFonts w:asciiTheme="majorHAnsi" w:hAnsiTheme="majorHAnsi"/>
        </w:rPr>
      </w:pPr>
      <w:r w:rsidRPr="00525744">
        <w:rPr>
          <w:rFonts w:asciiTheme="majorHAnsi" w:hAnsiTheme="majorHAnsi"/>
        </w:rPr>
        <w:t>W granicach obszaru „Lasy Skar</w:t>
      </w:r>
      <w:r w:rsidRPr="00525744">
        <w:rPr>
          <w:rFonts w:asciiTheme="majorHAnsi" w:eastAsia="TimesNewRoman" w:hAnsiTheme="majorHAnsi"/>
        </w:rPr>
        <w:t>ż</w:t>
      </w:r>
      <w:r w:rsidRPr="00525744">
        <w:rPr>
          <w:rFonts w:asciiTheme="majorHAnsi" w:hAnsiTheme="majorHAnsi"/>
        </w:rPr>
        <w:t>yskie” mieszcz</w:t>
      </w:r>
      <w:r w:rsidRPr="00525744">
        <w:rPr>
          <w:rFonts w:asciiTheme="majorHAnsi" w:eastAsia="TimesNewRoman" w:hAnsiTheme="majorHAnsi"/>
        </w:rPr>
        <w:t xml:space="preserve">ą </w:t>
      </w:r>
      <w:r w:rsidRPr="00525744">
        <w:rPr>
          <w:rFonts w:asciiTheme="majorHAnsi" w:hAnsiTheme="majorHAnsi"/>
        </w:rPr>
        <w:t>si</w:t>
      </w:r>
      <w:r w:rsidRPr="00525744">
        <w:rPr>
          <w:rFonts w:asciiTheme="majorHAnsi" w:eastAsia="TimesNewRoman" w:hAnsiTheme="majorHAnsi"/>
        </w:rPr>
        <w:t xml:space="preserve">ę </w:t>
      </w:r>
      <w:r w:rsidR="0019121D">
        <w:rPr>
          <w:rFonts w:asciiTheme="majorHAnsi" w:hAnsiTheme="majorHAnsi"/>
        </w:rPr>
        <w:t xml:space="preserve">inne formy ochrony przyrody i </w:t>
      </w:r>
      <w:r w:rsidRPr="0019121D">
        <w:rPr>
          <w:rFonts w:asciiTheme="majorHAnsi" w:hAnsiTheme="majorHAnsi"/>
        </w:rPr>
        <w:t>krajobrazu. S</w:t>
      </w:r>
      <w:r w:rsidRPr="0019121D">
        <w:rPr>
          <w:rFonts w:asciiTheme="majorHAnsi" w:eastAsia="TimesNewRoman" w:hAnsiTheme="majorHAnsi"/>
        </w:rPr>
        <w:t xml:space="preserve">ą </w:t>
      </w:r>
      <w:r w:rsidRPr="0019121D">
        <w:rPr>
          <w:rFonts w:asciiTheme="majorHAnsi" w:hAnsiTheme="majorHAnsi"/>
        </w:rPr>
        <w:t>to:</w:t>
      </w:r>
    </w:p>
    <w:p w:rsidR="00525744" w:rsidRPr="00525744" w:rsidRDefault="00525744" w:rsidP="00525744">
      <w:pPr>
        <w:pStyle w:val="Akapitzlist"/>
        <w:autoSpaceDE w:val="0"/>
        <w:autoSpaceDN w:val="0"/>
        <w:adjustRightInd w:val="0"/>
        <w:spacing w:line="360" w:lineRule="auto"/>
        <w:jc w:val="both"/>
        <w:rPr>
          <w:rFonts w:asciiTheme="majorHAnsi" w:hAnsiTheme="majorHAnsi"/>
        </w:rPr>
      </w:pPr>
      <w:r w:rsidRPr="00525744">
        <w:rPr>
          <w:rFonts w:asciiTheme="majorHAnsi" w:hAnsiTheme="majorHAnsi"/>
        </w:rPr>
        <w:t xml:space="preserve">- </w:t>
      </w:r>
      <w:r w:rsidR="00CB5794">
        <w:rPr>
          <w:rFonts w:asciiTheme="majorHAnsi" w:hAnsiTheme="majorHAnsi"/>
        </w:rPr>
        <w:t xml:space="preserve">  </w:t>
      </w:r>
      <w:r w:rsidRPr="00525744">
        <w:rPr>
          <w:rFonts w:asciiTheme="majorHAnsi" w:hAnsiTheme="majorHAnsi"/>
        </w:rPr>
        <w:t>Konecko-</w:t>
      </w:r>
      <w:proofErr w:type="spellStart"/>
      <w:r w:rsidRPr="00525744">
        <w:rPr>
          <w:rFonts w:asciiTheme="majorHAnsi" w:hAnsiTheme="majorHAnsi"/>
        </w:rPr>
        <w:t>Łopusznia</w:t>
      </w:r>
      <w:r w:rsidRPr="00525744">
        <w:rPr>
          <w:rFonts w:asciiTheme="majorHAnsi" w:eastAsia="TimesNewRoman" w:hAnsiTheme="majorHAnsi"/>
        </w:rPr>
        <w:t>ń</w:t>
      </w:r>
      <w:r w:rsidRPr="00525744">
        <w:rPr>
          <w:rFonts w:asciiTheme="majorHAnsi" w:hAnsiTheme="majorHAnsi"/>
        </w:rPr>
        <w:t>ski</w:t>
      </w:r>
      <w:proofErr w:type="spellEnd"/>
      <w:r w:rsidRPr="00525744">
        <w:rPr>
          <w:rFonts w:asciiTheme="majorHAnsi" w:hAnsiTheme="majorHAnsi"/>
        </w:rPr>
        <w:t xml:space="preserve"> Obszar Chronionego Krajobrazu (98 359 ha),</w:t>
      </w:r>
    </w:p>
    <w:p w:rsidR="00525744" w:rsidRPr="00525744" w:rsidRDefault="00525744" w:rsidP="00525744">
      <w:pPr>
        <w:pStyle w:val="Akapitzlist"/>
        <w:autoSpaceDE w:val="0"/>
        <w:autoSpaceDN w:val="0"/>
        <w:adjustRightInd w:val="0"/>
        <w:spacing w:line="360" w:lineRule="auto"/>
        <w:jc w:val="both"/>
        <w:rPr>
          <w:rFonts w:asciiTheme="majorHAnsi" w:hAnsiTheme="majorHAnsi"/>
        </w:rPr>
      </w:pPr>
      <w:r w:rsidRPr="00525744">
        <w:rPr>
          <w:rFonts w:asciiTheme="majorHAnsi" w:hAnsiTheme="majorHAnsi"/>
        </w:rPr>
        <w:t xml:space="preserve">- </w:t>
      </w:r>
      <w:r w:rsidR="00CB5794">
        <w:rPr>
          <w:rFonts w:asciiTheme="majorHAnsi" w:hAnsiTheme="majorHAnsi"/>
        </w:rPr>
        <w:t xml:space="preserve">  </w:t>
      </w:r>
      <w:r w:rsidRPr="00525744">
        <w:rPr>
          <w:rFonts w:asciiTheme="majorHAnsi" w:hAnsiTheme="majorHAnsi"/>
        </w:rPr>
        <w:t>jeden u</w:t>
      </w:r>
      <w:r w:rsidRPr="00525744">
        <w:rPr>
          <w:rFonts w:asciiTheme="majorHAnsi" w:eastAsia="TimesNewRoman" w:hAnsiTheme="majorHAnsi"/>
        </w:rPr>
        <w:t>ż</w:t>
      </w:r>
      <w:r w:rsidRPr="00525744">
        <w:rPr>
          <w:rFonts w:asciiTheme="majorHAnsi" w:hAnsiTheme="majorHAnsi"/>
        </w:rPr>
        <w:t xml:space="preserve">ytek ekologiczny – bagno </w:t>
      </w:r>
      <w:r w:rsidRPr="00525744">
        <w:rPr>
          <w:rFonts w:asciiTheme="majorHAnsi" w:eastAsia="TimesNewRoman" w:hAnsiTheme="majorHAnsi"/>
        </w:rPr>
        <w:t>ś</w:t>
      </w:r>
      <w:r w:rsidRPr="00525744">
        <w:rPr>
          <w:rFonts w:asciiTheme="majorHAnsi" w:hAnsiTheme="majorHAnsi"/>
        </w:rPr>
        <w:t>ródle</w:t>
      </w:r>
      <w:r w:rsidRPr="00525744">
        <w:rPr>
          <w:rFonts w:asciiTheme="majorHAnsi" w:eastAsia="TimesNewRoman" w:hAnsiTheme="majorHAnsi"/>
        </w:rPr>
        <w:t>ś</w:t>
      </w:r>
      <w:r w:rsidRPr="00525744">
        <w:rPr>
          <w:rFonts w:asciiTheme="majorHAnsi" w:hAnsiTheme="majorHAnsi"/>
        </w:rPr>
        <w:t>ne,</w:t>
      </w:r>
    </w:p>
    <w:p w:rsidR="00525744" w:rsidRPr="00CB5794" w:rsidRDefault="00CB5794" w:rsidP="00CB5794">
      <w:pPr>
        <w:pStyle w:val="Akapitzlist"/>
        <w:autoSpaceDE w:val="0"/>
        <w:autoSpaceDN w:val="0"/>
        <w:adjustRightInd w:val="0"/>
        <w:spacing w:line="360" w:lineRule="auto"/>
        <w:jc w:val="both"/>
        <w:rPr>
          <w:rFonts w:asciiTheme="majorHAnsi" w:hAnsiTheme="majorHAnsi"/>
        </w:rPr>
      </w:pPr>
      <w:r>
        <w:rPr>
          <w:rFonts w:asciiTheme="majorHAnsi" w:hAnsiTheme="majorHAnsi"/>
        </w:rPr>
        <w:t xml:space="preserve">- </w:t>
      </w:r>
      <w:r w:rsidR="00525744" w:rsidRPr="00525744">
        <w:rPr>
          <w:rFonts w:asciiTheme="majorHAnsi" w:hAnsiTheme="majorHAnsi"/>
        </w:rPr>
        <w:t>trzy rezerwaty przyrody o ł</w:t>
      </w:r>
      <w:r w:rsidR="00525744" w:rsidRPr="00525744">
        <w:rPr>
          <w:rFonts w:asciiTheme="majorHAnsi" w:eastAsia="TimesNewRoman" w:hAnsiTheme="majorHAnsi"/>
        </w:rPr>
        <w:t>ą</w:t>
      </w:r>
      <w:r w:rsidR="00525744" w:rsidRPr="00525744">
        <w:rPr>
          <w:rFonts w:asciiTheme="majorHAnsi" w:hAnsiTheme="majorHAnsi"/>
        </w:rPr>
        <w:t>cznej powierzchni 24,0</w:t>
      </w:r>
      <w:r w:rsidR="0019121D">
        <w:rPr>
          <w:rFonts w:asciiTheme="majorHAnsi" w:hAnsiTheme="majorHAnsi"/>
        </w:rPr>
        <w:t xml:space="preserve">6 ha.: rezerwat „Ciechostowice” </w:t>
      </w:r>
      <w:r w:rsidR="00525744" w:rsidRPr="0019121D">
        <w:rPr>
          <w:rFonts w:asciiTheme="majorHAnsi" w:hAnsiTheme="majorHAnsi"/>
        </w:rPr>
        <w:t>(poło</w:t>
      </w:r>
      <w:r w:rsidR="00525744" w:rsidRPr="0019121D">
        <w:rPr>
          <w:rFonts w:asciiTheme="majorHAnsi" w:eastAsia="TimesNewRoman" w:hAnsiTheme="majorHAnsi"/>
        </w:rPr>
        <w:t>ż</w:t>
      </w:r>
      <w:r w:rsidR="00525744" w:rsidRPr="0019121D">
        <w:rPr>
          <w:rFonts w:asciiTheme="majorHAnsi" w:hAnsiTheme="majorHAnsi"/>
        </w:rPr>
        <w:t>ony przy drodze z Mroczkowa do Ciechostowic na południowo-zachodnim</w:t>
      </w:r>
      <w:r w:rsidR="0019121D">
        <w:rPr>
          <w:rFonts w:asciiTheme="majorHAnsi" w:hAnsiTheme="majorHAnsi"/>
        </w:rPr>
        <w:t xml:space="preserve"> </w:t>
      </w:r>
      <w:r w:rsidR="00525744" w:rsidRPr="0019121D">
        <w:rPr>
          <w:rFonts w:asciiTheme="majorHAnsi" w:hAnsiTheme="majorHAnsi"/>
        </w:rPr>
        <w:t>zboczu wzniesienia o wysoko</w:t>
      </w:r>
      <w:r w:rsidR="00525744" w:rsidRPr="0019121D">
        <w:rPr>
          <w:rFonts w:asciiTheme="majorHAnsi" w:eastAsia="TimesNewRoman" w:hAnsiTheme="majorHAnsi"/>
        </w:rPr>
        <w:t>ś</w:t>
      </w:r>
      <w:r w:rsidR="00525744" w:rsidRPr="0019121D">
        <w:rPr>
          <w:rFonts w:asciiTheme="majorHAnsi" w:hAnsiTheme="majorHAnsi"/>
        </w:rPr>
        <w:t>ci od 345 do 560 m n.p.m. i powierzchni 7,46 ha.</w:t>
      </w:r>
      <w:r w:rsidR="0019121D">
        <w:rPr>
          <w:rFonts w:asciiTheme="majorHAnsi" w:hAnsiTheme="majorHAnsi"/>
        </w:rPr>
        <w:t xml:space="preserve"> </w:t>
      </w:r>
      <w:r w:rsidR="00525744" w:rsidRPr="0019121D">
        <w:rPr>
          <w:rFonts w:asciiTheme="majorHAnsi" w:hAnsiTheme="majorHAnsi"/>
        </w:rPr>
        <w:t>Rezerwat znajduje si</w:t>
      </w:r>
      <w:r w:rsidR="00525744" w:rsidRPr="0019121D">
        <w:rPr>
          <w:rFonts w:asciiTheme="majorHAnsi" w:eastAsia="TimesNewRoman" w:hAnsiTheme="majorHAnsi"/>
        </w:rPr>
        <w:t xml:space="preserve">ę </w:t>
      </w:r>
      <w:r w:rsidR="00525744" w:rsidRPr="0019121D">
        <w:rPr>
          <w:rFonts w:asciiTheme="majorHAnsi" w:hAnsiTheme="majorHAnsi"/>
        </w:rPr>
        <w:t>na obszarze naturalnego wyst</w:t>
      </w:r>
      <w:r w:rsidR="00525744" w:rsidRPr="0019121D">
        <w:rPr>
          <w:rFonts w:asciiTheme="majorHAnsi" w:eastAsia="TimesNewRoman" w:hAnsiTheme="majorHAnsi"/>
        </w:rPr>
        <w:t>ę</w:t>
      </w:r>
      <w:r>
        <w:rPr>
          <w:rFonts w:asciiTheme="majorHAnsi" w:hAnsiTheme="majorHAnsi"/>
        </w:rPr>
        <w:t xml:space="preserve">powania modrzewia polskiego.), </w:t>
      </w:r>
      <w:r w:rsidR="00525744" w:rsidRPr="00CB5794">
        <w:rPr>
          <w:rFonts w:asciiTheme="majorHAnsi" w:hAnsiTheme="majorHAnsi"/>
        </w:rPr>
        <w:t>rezerwat Cisowy Skar</w:t>
      </w:r>
      <w:r w:rsidR="00525744" w:rsidRPr="00CB5794">
        <w:rPr>
          <w:rFonts w:asciiTheme="majorHAnsi" w:eastAsia="TimesNewRoman" w:hAnsiTheme="majorHAnsi"/>
        </w:rPr>
        <w:t>ż</w:t>
      </w:r>
      <w:r w:rsidRPr="00CB5794">
        <w:rPr>
          <w:rFonts w:asciiTheme="majorHAnsi" w:hAnsiTheme="majorHAnsi"/>
        </w:rPr>
        <w:t>ysko „Rezerwat c</w:t>
      </w:r>
      <w:r w:rsidR="00525744" w:rsidRPr="00CB5794">
        <w:rPr>
          <w:rFonts w:asciiTheme="majorHAnsi" w:hAnsiTheme="majorHAnsi"/>
        </w:rPr>
        <w:t>isa A” (o powierzchni 6,10 ha utworzono</w:t>
      </w:r>
      <w:r>
        <w:rPr>
          <w:rFonts w:asciiTheme="majorHAnsi" w:hAnsiTheme="majorHAnsi"/>
        </w:rPr>
        <w:t xml:space="preserve"> </w:t>
      </w:r>
      <w:r w:rsidR="00525744" w:rsidRPr="00CB5794">
        <w:rPr>
          <w:rFonts w:asciiTheme="majorHAnsi" w:hAnsiTheme="majorHAnsi"/>
        </w:rPr>
        <w:t>w 1953 r. w celu ochrony naturalnych stanowisk wyst</w:t>
      </w:r>
      <w:r w:rsidR="00525744" w:rsidRPr="00CB5794">
        <w:rPr>
          <w:rFonts w:asciiTheme="majorHAnsi" w:eastAsia="TimesNewRoman" w:hAnsiTheme="majorHAnsi"/>
        </w:rPr>
        <w:t>ę</w:t>
      </w:r>
      <w:r w:rsidR="00525744" w:rsidRPr="00CB5794">
        <w:rPr>
          <w:rFonts w:asciiTheme="majorHAnsi" w:hAnsiTheme="majorHAnsi"/>
        </w:rPr>
        <w:t>powania cisa), rezerwat Cisowy</w:t>
      </w:r>
      <w:r>
        <w:rPr>
          <w:rFonts w:asciiTheme="majorHAnsi" w:hAnsiTheme="majorHAnsi"/>
        </w:rPr>
        <w:t xml:space="preserve"> </w:t>
      </w:r>
      <w:r w:rsidR="00525744" w:rsidRPr="00CB5794">
        <w:rPr>
          <w:rFonts w:asciiTheme="majorHAnsi" w:hAnsiTheme="majorHAnsi"/>
        </w:rPr>
        <w:t>Majdów – „Rezerwat cisa B” (o powierzchni 10,5 ha).</w:t>
      </w:r>
    </w:p>
    <w:p w:rsidR="00EB324E" w:rsidRPr="00CB5794" w:rsidRDefault="00525744" w:rsidP="00EB324E">
      <w:pPr>
        <w:numPr>
          <w:ilvl w:val="0"/>
          <w:numId w:val="62"/>
        </w:numPr>
        <w:spacing w:after="200" w:line="360" w:lineRule="auto"/>
        <w:jc w:val="both"/>
        <w:rPr>
          <w:rFonts w:asciiTheme="majorHAnsi" w:hAnsiTheme="majorHAnsi"/>
          <w:bCs/>
        </w:rPr>
      </w:pPr>
      <w:r w:rsidRPr="00525744">
        <w:rPr>
          <w:rFonts w:asciiTheme="majorHAnsi" w:hAnsiTheme="majorHAnsi"/>
          <w:bCs/>
        </w:rPr>
        <w:t>10 pomników przyrody.</w:t>
      </w:r>
    </w:p>
    <w:p w:rsidR="00017400" w:rsidRDefault="00EB324E" w:rsidP="0094564F">
      <w:pPr>
        <w:pStyle w:val="Nagwek2"/>
      </w:pPr>
      <w:r w:rsidRPr="00FC4C22">
        <w:lastRenderedPageBreak/>
        <w:t xml:space="preserve"> </w:t>
      </w:r>
      <w:bookmarkStart w:id="55" w:name="_Toc431847379"/>
      <w:r w:rsidR="00B41B39" w:rsidRPr="000F082C">
        <w:t>Metodyka inwentaryzacji</w:t>
      </w:r>
      <w:bookmarkEnd w:id="55"/>
      <w:r w:rsidR="00B41B39" w:rsidRPr="000F082C">
        <w:t xml:space="preserve"> </w:t>
      </w:r>
    </w:p>
    <w:p w:rsidR="00EB324E" w:rsidRPr="00EB324E" w:rsidRDefault="00EB324E" w:rsidP="00EB324E"/>
    <w:p w:rsidR="00793402" w:rsidRPr="000F082C" w:rsidRDefault="00793402" w:rsidP="00793402">
      <w:pPr>
        <w:rPr>
          <w:rFonts w:asciiTheme="majorHAnsi" w:hAnsiTheme="majorHAnsi" w:cstheme="minorHAnsi"/>
        </w:rPr>
      </w:pPr>
    </w:p>
    <w:p w:rsidR="008401CE" w:rsidRPr="008401CE" w:rsidRDefault="009002F3" w:rsidP="008401CE">
      <w:pPr>
        <w:spacing w:line="360" w:lineRule="auto"/>
        <w:ind w:firstLine="360"/>
        <w:jc w:val="both"/>
        <w:rPr>
          <w:rFonts w:asciiTheme="majorHAnsi" w:hAnsiTheme="majorHAnsi" w:cs="Arial"/>
        </w:rPr>
      </w:pPr>
      <w:r>
        <w:rPr>
          <w:rFonts w:asciiTheme="majorHAnsi" w:hAnsiTheme="majorHAnsi" w:cs="Arial"/>
        </w:rPr>
        <w:t>Inwentaryzacja</w:t>
      </w:r>
      <w:r w:rsidR="008401CE" w:rsidRPr="008401CE">
        <w:rPr>
          <w:rFonts w:asciiTheme="majorHAnsi" w:hAnsiTheme="majorHAnsi" w:cs="Arial"/>
        </w:rPr>
        <w:t xml:space="preserve"> wyrobów zawierających azbest na terenie </w:t>
      </w:r>
      <w:r w:rsidR="00F36552">
        <w:rPr>
          <w:rFonts w:asciiTheme="majorHAnsi" w:hAnsiTheme="majorHAnsi" w:cs="Arial"/>
        </w:rPr>
        <w:t xml:space="preserve">Gminy </w:t>
      </w:r>
      <w:r w:rsidR="002E0F3E">
        <w:rPr>
          <w:rFonts w:asciiTheme="majorHAnsi" w:hAnsiTheme="majorHAnsi" w:cs="Arial"/>
        </w:rPr>
        <w:t>Skarżysko Kościelne</w:t>
      </w:r>
      <w:r w:rsidR="008401CE" w:rsidRPr="008401CE">
        <w:rPr>
          <w:rFonts w:asciiTheme="majorHAnsi" w:hAnsiTheme="majorHAnsi" w:cs="Arial"/>
        </w:rPr>
        <w:t xml:space="preserve"> miała za zadanie: obliczenia powierzchni dachów, na których znajdował się azbest, oszacowanie ilości azbestu magazynowanego na posesjach mieszkańców, określenie obecnego stopnia pilności usuwania tych wyrobów, sprawdzenie danych własnościowych nieruchomości, na terenie których znajdował się azbest.</w:t>
      </w:r>
    </w:p>
    <w:p w:rsidR="008401CE" w:rsidRPr="008401CE" w:rsidRDefault="008401CE" w:rsidP="008401CE">
      <w:pPr>
        <w:spacing w:line="360" w:lineRule="auto"/>
        <w:ind w:firstLine="708"/>
        <w:jc w:val="both"/>
        <w:rPr>
          <w:rFonts w:asciiTheme="majorHAnsi" w:hAnsiTheme="majorHAnsi" w:cs="Arial"/>
        </w:rPr>
      </w:pPr>
      <w:r w:rsidRPr="008401CE">
        <w:rPr>
          <w:rFonts w:asciiTheme="majorHAnsi" w:hAnsiTheme="majorHAnsi" w:cs="Arial"/>
        </w:rPr>
        <w:t>Inwentaryzację przeprowadzono wg ogólnie obowiązującej metodyki poprzez wykonanie wizyt terenowych i dokonanie tzw. „spisu z natury” ilości i stanu wyrobów azbestowych. W trakcie każdej wizyty został przeprowadzony wywiad w celu zlokalizowania wyrobów zawierających azbest na terenie nieruchomości. Inspektorzy terenowi dokonujący inwentaryzacji dysponowali odpowiednimi narzędziami oraz wiedzą do dokładnego określe</w:t>
      </w:r>
      <w:r>
        <w:rPr>
          <w:rFonts w:asciiTheme="majorHAnsi" w:hAnsiTheme="majorHAnsi" w:cs="Arial"/>
        </w:rPr>
        <w:t>nia ilości wyrobów azbestowych na</w:t>
      </w:r>
      <w:r w:rsidRPr="008401CE">
        <w:rPr>
          <w:rFonts w:asciiTheme="majorHAnsi" w:hAnsiTheme="majorHAnsi" w:cs="Arial"/>
        </w:rPr>
        <w:t xml:space="preserve"> każdym budynku oraz azbestu magazynowanego.</w:t>
      </w:r>
    </w:p>
    <w:p w:rsidR="008401CE" w:rsidRPr="008401CE" w:rsidRDefault="008401CE" w:rsidP="008401CE">
      <w:pPr>
        <w:spacing w:line="360" w:lineRule="auto"/>
        <w:jc w:val="both"/>
        <w:rPr>
          <w:rFonts w:asciiTheme="majorHAnsi" w:hAnsiTheme="majorHAnsi" w:cs="Arial"/>
        </w:rPr>
      </w:pPr>
      <w:r w:rsidRPr="008401CE">
        <w:rPr>
          <w:rFonts w:asciiTheme="majorHAnsi" w:hAnsiTheme="majorHAnsi" w:cs="Arial"/>
        </w:rPr>
        <w:tab/>
        <w:t xml:space="preserve">W celu wykonania dokładnej i rzetelnej inwentaryzacji inspektorom terenowym zostały udostępnione materiały źródłowe w postaci map topograficznych, map ewidencyjnych </w:t>
      </w:r>
      <w:r w:rsidR="00F36552">
        <w:rPr>
          <w:rFonts w:asciiTheme="majorHAnsi" w:hAnsiTheme="majorHAnsi" w:cs="Arial"/>
        </w:rPr>
        <w:t xml:space="preserve">Gminy </w:t>
      </w:r>
      <w:r w:rsidR="002E0F3E">
        <w:rPr>
          <w:rFonts w:asciiTheme="majorHAnsi" w:hAnsiTheme="majorHAnsi" w:cs="Arial"/>
        </w:rPr>
        <w:t>Skarżysko Kościelne</w:t>
      </w:r>
      <w:r w:rsidRPr="008401CE">
        <w:rPr>
          <w:rFonts w:asciiTheme="majorHAnsi" w:hAnsiTheme="majorHAnsi" w:cs="Arial"/>
        </w:rPr>
        <w:t xml:space="preserve"> i inne pomocne do poruszania się w terenie i właściwej identyfikacji wyrobów zawierających azbest.</w:t>
      </w:r>
    </w:p>
    <w:p w:rsidR="008401CE" w:rsidRPr="008401CE" w:rsidRDefault="008401CE" w:rsidP="008401CE">
      <w:pPr>
        <w:autoSpaceDE w:val="0"/>
        <w:autoSpaceDN w:val="0"/>
        <w:adjustRightInd w:val="0"/>
        <w:spacing w:line="360" w:lineRule="auto"/>
        <w:jc w:val="both"/>
        <w:rPr>
          <w:rFonts w:asciiTheme="majorHAnsi" w:hAnsiTheme="majorHAnsi" w:cs="Arial"/>
        </w:rPr>
      </w:pPr>
      <w:r w:rsidRPr="008401CE">
        <w:rPr>
          <w:rFonts w:asciiTheme="majorHAnsi" w:hAnsiTheme="majorHAnsi" w:cs="Arial"/>
        </w:rPr>
        <w:tab/>
        <w:t xml:space="preserve">W trakcie wykonywania inwentaryzacji inspektorzy terenowi posługiwali się ankietą, sporządzoną na podstawie wzoru formularza </w:t>
      </w:r>
      <w:r w:rsidRPr="008401CE">
        <w:rPr>
          <w:rFonts w:asciiTheme="majorHAnsi" w:eastAsiaTheme="minorHAnsi" w:hAnsiTheme="majorHAnsi" w:cs="Arial"/>
          <w:bCs/>
          <w:lang w:eastAsia="en-US"/>
        </w:rPr>
        <w:t>oceny stanu i możliwości bezpiecznego użytkowania wyrobów zawierających azbest</w:t>
      </w:r>
      <w:r w:rsidRPr="008401CE">
        <w:rPr>
          <w:rFonts w:asciiTheme="majorHAnsi" w:hAnsiTheme="majorHAnsi" w:cs="Arial"/>
        </w:rPr>
        <w:t xml:space="preserve"> (Załącznik 3)</w:t>
      </w:r>
      <w:r w:rsidRPr="008401CE">
        <w:rPr>
          <w:rFonts w:asciiTheme="majorHAnsi" w:eastAsiaTheme="minorHAnsi" w:hAnsiTheme="majorHAnsi" w:cs="Arial"/>
          <w:b/>
          <w:bCs/>
          <w:lang w:eastAsia="en-US"/>
        </w:rPr>
        <w:t xml:space="preserve">.  </w:t>
      </w:r>
      <w:r w:rsidRPr="008401CE">
        <w:rPr>
          <w:rFonts w:asciiTheme="majorHAnsi" w:hAnsiTheme="majorHAnsi" w:cs="Arial"/>
        </w:rPr>
        <w:t>Dane z przeprowadzonej inwentaryzacji zostały wprowadzone do Bazy Azbestowej (</w:t>
      </w:r>
      <w:hyperlink r:id="rId126" w:history="1">
        <w:r w:rsidRPr="008401CE">
          <w:rPr>
            <w:rStyle w:val="Hipercze"/>
            <w:rFonts w:asciiTheme="majorHAnsi" w:hAnsiTheme="majorHAnsi" w:cs="Arial"/>
            <w:color w:val="auto"/>
            <w:u w:val="none"/>
          </w:rPr>
          <w:t>www.bazaazbestowa.gov.pl</w:t>
        </w:r>
      </w:hyperlink>
      <w:r w:rsidRPr="008401CE">
        <w:rPr>
          <w:rFonts w:asciiTheme="majorHAnsi" w:hAnsiTheme="majorHAnsi" w:cs="Arial"/>
        </w:rPr>
        <w:t>).</w:t>
      </w:r>
    </w:p>
    <w:p w:rsidR="008401CE" w:rsidRPr="008401CE" w:rsidRDefault="008401CE" w:rsidP="008401CE">
      <w:pPr>
        <w:autoSpaceDE w:val="0"/>
        <w:autoSpaceDN w:val="0"/>
        <w:adjustRightInd w:val="0"/>
        <w:spacing w:line="360" w:lineRule="auto"/>
        <w:ind w:firstLine="708"/>
        <w:jc w:val="both"/>
        <w:rPr>
          <w:rFonts w:asciiTheme="majorHAnsi" w:hAnsiTheme="majorHAnsi" w:cs="Arial"/>
        </w:rPr>
      </w:pPr>
      <w:r w:rsidRPr="008401CE">
        <w:rPr>
          <w:rFonts w:asciiTheme="majorHAnsi" w:hAnsiTheme="majorHAnsi" w:cs="Arial"/>
        </w:rPr>
        <w:t>Dodatkowo, zgodnie z nowymi wymogami odnośnie inwentaryzacji wyrobów azbestowych na terenach gmin, przy użyciu odpowiednich programów przeznaczonych do analizy przestrzennej danych (GIS), utworzono warstwę obrysów obiektów umożliwiającą eksport wyników inwentaryzacji wyrobów zawierających azbest do formatu *.</w:t>
      </w:r>
      <w:proofErr w:type="spellStart"/>
      <w:r w:rsidRPr="008401CE">
        <w:rPr>
          <w:rFonts w:asciiTheme="majorHAnsi" w:hAnsiTheme="majorHAnsi" w:cs="Arial"/>
        </w:rPr>
        <w:t>shp</w:t>
      </w:r>
      <w:proofErr w:type="spellEnd"/>
      <w:r w:rsidRPr="008401CE">
        <w:rPr>
          <w:rFonts w:asciiTheme="majorHAnsi" w:hAnsiTheme="majorHAnsi" w:cs="Arial"/>
        </w:rPr>
        <w:t xml:space="preserve"> i *.pdf.  Warstwa taka obrazuje rozmieszczenie obiektów na terenie gminy, a przypisane do każdego obiektu atrybuty takie jak: nr TERYT, nr obrębu ewidencyjnego, nr działki ewidencyjnej, ilość wyrobów zawierających azbest, informacja o wyrobie zmagazynowanym, pozwalają na dokładne jego scharakteryzowanie.</w:t>
      </w:r>
    </w:p>
    <w:p w:rsidR="00CB0014" w:rsidRPr="00A30047" w:rsidRDefault="00CB0014" w:rsidP="00CB0014">
      <w:pPr>
        <w:autoSpaceDE w:val="0"/>
        <w:autoSpaceDN w:val="0"/>
        <w:adjustRightInd w:val="0"/>
        <w:spacing w:line="360" w:lineRule="auto"/>
        <w:ind w:firstLine="360"/>
        <w:jc w:val="both"/>
        <w:rPr>
          <w:rFonts w:asciiTheme="majorHAnsi" w:eastAsiaTheme="minorHAnsi" w:hAnsiTheme="majorHAnsi" w:cs="Arial"/>
          <w:szCs w:val="22"/>
          <w:lang w:eastAsia="en-US"/>
        </w:rPr>
      </w:pPr>
      <w:r w:rsidRPr="00A30047">
        <w:rPr>
          <w:rFonts w:asciiTheme="majorHAnsi" w:eastAsiaTheme="minorHAnsi" w:hAnsiTheme="majorHAnsi" w:cs="Arial"/>
          <w:szCs w:val="22"/>
          <w:lang w:eastAsia="en-US"/>
        </w:rPr>
        <w:lastRenderedPageBreak/>
        <w:t xml:space="preserve">Należy podkreślić, że przeprowadzona inwentaryzacja wyrobów zawierających azbest nie zdejmuje z właścicieli nieruchomości obowiązku dokonania oceny stanu i możliwości bezpiecznego użytkowania wyrobów zawierających azbest. Obowiązki właścicieli nieruchomości, na terenie których występuje azbest zostały opisane w </w:t>
      </w:r>
      <w:r>
        <w:rPr>
          <w:rFonts w:asciiTheme="majorHAnsi" w:eastAsiaTheme="minorHAnsi" w:hAnsiTheme="majorHAnsi" w:cs="Arial"/>
          <w:szCs w:val="22"/>
          <w:lang w:eastAsia="en-US"/>
        </w:rPr>
        <w:t>rozdziale 5.</w:t>
      </w:r>
    </w:p>
    <w:p w:rsidR="007A7D79" w:rsidRPr="000F082C" w:rsidRDefault="007A7D79" w:rsidP="001863E9">
      <w:pPr>
        <w:autoSpaceDE w:val="0"/>
        <w:autoSpaceDN w:val="0"/>
        <w:adjustRightInd w:val="0"/>
        <w:spacing w:line="360" w:lineRule="auto"/>
        <w:ind w:firstLine="708"/>
        <w:jc w:val="both"/>
        <w:rPr>
          <w:rFonts w:asciiTheme="majorHAnsi" w:eastAsiaTheme="minorHAnsi" w:hAnsiTheme="majorHAnsi" w:cstheme="minorHAnsi"/>
          <w:szCs w:val="22"/>
          <w:lang w:eastAsia="en-US"/>
        </w:rPr>
      </w:pPr>
    </w:p>
    <w:p w:rsidR="00CF03A0" w:rsidRPr="000F082C" w:rsidRDefault="0094564F" w:rsidP="0094564F">
      <w:pPr>
        <w:pStyle w:val="Nagwek2"/>
      </w:pPr>
      <w:r w:rsidRPr="000F082C">
        <w:t xml:space="preserve"> </w:t>
      </w:r>
      <w:bookmarkStart w:id="56" w:name="_Toc431847380"/>
      <w:r w:rsidR="00B41B39" w:rsidRPr="000F082C">
        <w:t>Wyniki inwentaryzacji</w:t>
      </w:r>
      <w:bookmarkEnd w:id="56"/>
      <w:r w:rsidR="00B41B39" w:rsidRPr="000F082C">
        <w:t xml:space="preserve"> </w:t>
      </w:r>
    </w:p>
    <w:p w:rsidR="00793402" w:rsidRPr="000F082C" w:rsidRDefault="00793402" w:rsidP="00793402">
      <w:pPr>
        <w:rPr>
          <w:rFonts w:asciiTheme="majorHAnsi" w:hAnsiTheme="majorHAnsi" w:cstheme="minorHAnsi"/>
        </w:rPr>
      </w:pPr>
    </w:p>
    <w:p w:rsidR="008401CE" w:rsidRPr="008401CE" w:rsidRDefault="008401CE" w:rsidP="008401CE">
      <w:pPr>
        <w:spacing w:line="360" w:lineRule="auto"/>
        <w:ind w:firstLine="708"/>
        <w:jc w:val="both"/>
        <w:rPr>
          <w:rFonts w:asciiTheme="majorHAnsi" w:hAnsiTheme="majorHAnsi" w:cs="Arial"/>
          <w:b/>
        </w:rPr>
      </w:pPr>
      <w:r w:rsidRPr="008401CE">
        <w:rPr>
          <w:rFonts w:asciiTheme="majorHAnsi" w:hAnsiTheme="majorHAnsi" w:cs="Arial"/>
        </w:rPr>
        <w:t xml:space="preserve">Płyty azbestowo-cementowe, popularnie zwane eternitem, należą do najpowszechniej stosowanych w naszym kraju wyrobów zawierających szkodliwe włókna azbestowe. Podczas przeprowadzonej inwentaryzacji </w:t>
      </w:r>
      <w:r w:rsidR="006A28C9">
        <w:rPr>
          <w:rFonts w:asciiTheme="majorHAnsi" w:hAnsiTheme="majorHAnsi" w:cs="Arial"/>
          <w:b/>
        </w:rPr>
        <w:t xml:space="preserve">na terenie </w:t>
      </w:r>
      <w:r w:rsidR="00F36552">
        <w:rPr>
          <w:rFonts w:asciiTheme="majorHAnsi" w:hAnsiTheme="majorHAnsi" w:cs="Arial"/>
          <w:b/>
        </w:rPr>
        <w:t xml:space="preserve">Gminy </w:t>
      </w:r>
      <w:r w:rsidR="002E0F3E">
        <w:rPr>
          <w:rFonts w:asciiTheme="majorHAnsi" w:hAnsiTheme="majorHAnsi" w:cs="Arial"/>
          <w:b/>
        </w:rPr>
        <w:t>Skarżysko Kościelne</w:t>
      </w:r>
      <w:r w:rsidRPr="008401CE">
        <w:rPr>
          <w:rFonts w:asciiTheme="majorHAnsi" w:hAnsiTheme="majorHAnsi" w:cs="Arial"/>
          <w:b/>
        </w:rPr>
        <w:t xml:space="preserve"> zidentyfikowano płyty azbestowo-cementowe o łącznej powierzchni:</w:t>
      </w:r>
    </w:p>
    <w:p w:rsidR="008401CE" w:rsidRPr="008401CE" w:rsidRDefault="00CB5794" w:rsidP="008401CE">
      <w:pPr>
        <w:spacing w:line="360" w:lineRule="auto"/>
        <w:jc w:val="center"/>
        <w:rPr>
          <w:rFonts w:asciiTheme="majorHAnsi" w:hAnsiTheme="majorHAnsi" w:cs="Arial"/>
          <w:b/>
        </w:rPr>
      </w:pPr>
      <w:r>
        <w:rPr>
          <w:rFonts w:asciiTheme="majorHAnsi" w:hAnsiTheme="majorHAnsi" w:cs="Arial"/>
          <w:b/>
          <w:u w:val="single"/>
        </w:rPr>
        <w:t>200</w:t>
      </w:r>
      <w:r w:rsidR="006A28C9">
        <w:rPr>
          <w:rFonts w:asciiTheme="majorHAnsi" w:hAnsiTheme="majorHAnsi" w:cs="Arial"/>
          <w:b/>
          <w:u w:val="single"/>
        </w:rPr>
        <w:t xml:space="preserve"> </w:t>
      </w:r>
      <w:r>
        <w:rPr>
          <w:rFonts w:asciiTheme="majorHAnsi" w:hAnsiTheme="majorHAnsi" w:cs="Arial"/>
          <w:b/>
          <w:u w:val="single"/>
        </w:rPr>
        <w:t>825</w:t>
      </w:r>
      <w:r w:rsidR="008401CE" w:rsidRPr="008401CE">
        <w:rPr>
          <w:rFonts w:asciiTheme="majorHAnsi" w:hAnsiTheme="majorHAnsi" w:cs="Arial"/>
          <w:b/>
          <w:u w:val="single"/>
        </w:rPr>
        <w:t xml:space="preserve"> m2</w:t>
      </w:r>
      <w:r w:rsidR="008401CE" w:rsidRPr="008401CE">
        <w:rPr>
          <w:rFonts w:asciiTheme="majorHAnsi" w:hAnsiTheme="majorHAnsi" w:cs="Arial"/>
          <w:b/>
        </w:rPr>
        <w:t xml:space="preserve"> </w:t>
      </w:r>
    </w:p>
    <w:p w:rsidR="008401CE" w:rsidRPr="008401CE" w:rsidRDefault="008401CE" w:rsidP="008401CE">
      <w:pPr>
        <w:spacing w:line="360" w:lineRule="auto"/>
        <w:jc w:val="both"/>
        <w:rPr>
          <w:rFonts w:asciiTheme="majorHAnsi" w:hAnsiTheme="majorHAnsi" w:cs="Arial"/>
          <w:b/>
        </w:rPr>
      </w:pPr>
      <w:r w:rsidRPr="008401CE">
        <w:rPr>
          <w:rFonts w:asciiTheme="majorHAnsi" w:hAnsiTheme="majorHAnsi" w:cs="Arial"/>
        </w:rPr>
        <w:t>Nie stwierdzono występowania innego rodzaju wyrobów z</w:t>
      </w:r>
      <w:r w:rsidR="006A28C9">
        <w:rPr>
          <w:rFonts w:asciiTheme="majorHAnsi" w:hAnsiTheme="majorHAnsi" w:cs="Arial"/>
        </w:rPr>
        <w:t xml:space="preserve">awierających azbest na terenie </w:t>
      </w:r>
      <w:r w:rsidR="00F36552">
        <w:rPr>
          <w:rFonts w:asciiTheme="majorHAnsi" w:hAnsiTheme="majorHAnsi" w:cs="Arial"/>
        </w:rPr>
        <w:t xml:space="preserve">Gminy </w:t>
      </w:r>
      <w:r w:rsidR="002E0F3E">
        <w:rPr>
          <w:rFonts w:asciiTheme="majorHAnsi" w:hAnsiTheme="majorHAnsi" w:cs="Arial"/>
        </w:rPr>
        <w:t>Skarżysko Kościelne</w:t>
      </w:r>
      <w:r w:rsidRPr="008401CE">
        <w:rPr>
          <w:rFonts w:asciiTheme="majorHAnsi" w:hAnsiTheme="majorHAnsi" w:cs="Arial"/>
        </w:rPr>
        <w:t>.</w:t>
      </w:r>
    </w:p>
    <w:p w:rsidR="008401CE" w:rsidRPr="008401CE" w:rsidRDefault="008401CE" w:rsidP="008401CE">
      <w:pPr>
        <w:spacing w:line="360" w:lineRule="auto"/>
        <w:ind w:firstLine="360"/>
        <w:rPr>
          <w:rFonts w:asciiTheme="majorHAnsi" w:hAnsiTheme="majorHAnsi" w:cs="Arial"/>
        </w:rPr>
      </w:pPr>
      <w:r w:rsidRPr="008401CE">
        <w:rPr>
          <w:rFonts w:asciiTheme="majorHAnsi" w:hAnsiTheme="majorHAnsi" w:cs="Arial"/>
        </w:rPr>
        <w:t>Wyróżniamy dwa rodzaje płyt azbestowo-cementowych, używanych jako pokrycia dachów:</w:t>
      </w:r>
    </w:p>
    <w:p w:rsidR="008401CE" w:rsidRPr="008401CE" w:rsidRDefault="008401CE" w:rsidP="001B11A2">
      <w:pPr>
        <w:pStyle w:val="Akapitzlist"/>
        <w:numPr>
          <w:ilvl w:val="0"/>
          <w:numId w:val="10"/>
        </w:numPr>
        <w:spacing w:line="360" w:lineRule="auto"/>
        <w:rPr>
          <w:rFonts w:asciiTheme="majorHAnsi" w:hAnsiTheme="majorHAnsi" w:cs="Arial"/>
        </w:rPr>
      </w:pPr>
      <w:r w:rsidRPr="008401CE">
        <w:rPr>
          <w:rFonts w:asciiTheme="majorHAnsi" w:hAnsiTheme="majorHAnsi" w:cs="Arial"/>
        </w:rPr>
        <w:t>Płyty azbestowo-cementowe płaskie (tzw. karo)</w:t>
      </w:r>
    </w:p>
    <w:p w:rsidR="008401CE" w:rsidRPr="008401CE" w:rsidRDefault="008401CE" w:rsidP="001B11A2">
      <w:pPr>
        <w:pStyle w:val="Akapitzlist"/>
        <w:numPr>
          <w:ilvl w:val="0"/>
          <w:numId w:val="10"/>
        </w:numPr>
        <w:spacing w:line="360" w:lineRule="auto"/>
        <w:rPr>
          <w:rFonts w:asciiTheme="majorHAnsi" w:hAnsiTheme="majorHAnsi" w:cs="Arial"/>
        </w:rPr>
      </w:pPr>
      <w:r w:rsidRPr="008401CE">
        <w:rPr>
          <w:rFonts w:asciiTheme="majorHAnsi" w:hAnsiTheme="majorHAnsi" w:cs="Arial"/>
        </w:rPr>
        <w:t>Płyty azbestowo-cementowe faliste</w:t>
      </w:r>
    </w:p>
    <w:p w:rsidR="008401CE" w:rsidRDefault="008401CE" w:rsidP="006A28C9">
      <w:pPr>
        <w:rPr>
          <w:rFonts w:asciiTheme="majorHAnsi" w:hAnsiTheme="majorHAnsi" w:cs="Arial"/>
        </w:rPr>
      </w:pPr>
      <w:r w:rsidRPr="008401CE">
        <w:rPr>
          <w:rFonts w:asciiTheme="majorHAnsi" w:hAnsiTheme="majorHAnsi" w:cs="Arial"/>
        </w:rPr>
        <w:t>Poniższa tabela przedstawia podział tych wyrobów</w:t>
      </w:r>
      <w:bookmarkStart w:id="57" w:name="_Toc332891788"/>
      <w:bookmarkStart w:id="58" w:name="_Toc336556525"/>
      <w:r w:rsidR="006A28C9">
        <w:rPr>
          <w:rFonts w:asciiTheme="majorHAnsi" w:hAnsiTheme="majorHAnsi" w:cs="Arial"/>
        </w:rPr>
        <w:t xml:space="preserve"> wraz z przelicznikiem wagowym:</w:t>
      </w:r>
    </w:p>
    <w:p w:rsidR="006A28C9" w:rsidRPr="008401CE" w:rsidRDefault="006A28C9" w:rsidP="006A28C9">
      <w:pPr>
        <w:rPr>
          <w:rFonts w:asciiTheme="majorHAnsi" w:hAnsiTheme="majorHAnsi" w:cs="Arial"/>
        </w:rPr>
      </w:pPr>
    </w:p>
    <w:p w:rsidR="00BD2F49" w:rsidRDefault="00BD2F49" w:rsidP="006A28C9">
      <w:pPr>
        <w:pStyle w:val="Legenda"/>
        <w:rPr>
          <w:rFonts w:asciiTheme="majorHAnsi" w:hAnsiTheme="majorHAnsi"/>
          <w:color w:val="auto"/>
          <w:sz w:val="24"/>
        </w:rPr>
      </w:pPr>
      <w:bookmarkStart w:id="59" w:name="_Toc400189601"/>
    </w:p>
    <w:p w:rsidR="008401CE" w:rsidRPr="008401CE" w:rsidRDefault="006A28C9" w:rsidP="006A28C9">
      <w:pPr>
        <w:pStyle w:val="Legenda"/>
        <w:rPr>
          <w:rFonts w:asciiTheme="majorHAnsi" w:hAnsiTheme="majorHAnsi" w:cs="Arial"/>
          <w:b w:val="0"/>
          <w:color w:val="auto"/>
          <w:sz w:val="24"/>
          <w:szCs w:val="24"/>
        </w:rPr>
      </w:pPr>
      <w:bookmarkStart w:id="60" w:name="_Toc431847423"/>
      <w:r w:rsidRPr="006A28C9">
        <w:rPr>
          <w:rFonts w:asciiTheme="majorHAnsi" w:hAnsiTheme="majorHAnsi"/>
          <w:color w:val="auto"/>
          <w:sz w:val="24"/>
        </w:rPr>
        <w:t xml:space="preserve">Tabela </w:t>
      </w:r>
      <w:r w:rsidR="002D56FA" w:rsidRPr="006A28C9">
        <w:rPr>
          <w:rFonts w:asciiTheme="majorHAnsi" w:hAnsiTheme="majorHAnsi"/>
          <w:color w:val="auto"/>
          <w:sz w:val="24"/>
        </w:rPr>
        <w:fldChar w:fldCharType="begin"/>
      </w:r>
      <w:r w:rsidRPr="006A28C9">
        <w:rPr>
          <w:rFonts w:asciiTheme="majorHAnsi" w:hAnsiTheme="majorHAnsi"/>
          <w:color w:val="auto"/>
          <w:sz w:val="24"/>
        </w:rPr>
        <w:instrText xml:space="preserve"> SEQ Tabela \* ARABIC </w:instrText>
      </w:r>
      <w:r w:rsidR="002D56FA" w:rsidRPr="006A28C9">
        <w:rPr>
          <w:rFonts w:asciiTheme="majorHAnsi" w:hAnsiTheme="majorHAnsi"/>
          <w:color w:val="auto"/>
          <w:sz w:val="24"/>
        </w:rPr>
        <w:fldChar w:fldCharType="separate"/>
      </w:r>
      <w:r w:rsidR="006A583C">
        <w:rPr>
          <w:rFonts w:asciiTheme="majorHAnsi" w:hAnsiTheme="majorHAnsi"/>
          <w:noProof/>
          <w:color w:val="auto"/>
          <w:sz w:val="24"/>
        </w:rPr>
        <w:t>5</w:t>
      </w:r>
      <w:r w:rsidR="002D56FA" w:rsidRPr="006A28C9">
        <w:rPr>
          <w:rFonts w:asciiTheme="majorHAnsi" w:hAnsiTheme="majorHAnsi"/>
          <w:color w:val="auto"/>
          <w:sz w:val="24"/>
        </w:rPr>
        <w:fldChar w:fldCharType="end"/>
      </w:r>
      <w:r w:rsidRPr="006A28C9">
        <w:rPr>
          <w:sz w:val="24"/>
        </w:rPr>
        <w:t xml:space="preserve"> </w:t>
      </w:r>
      <w:r w:rsidR="008401CE" w:rsidRPr="008401CE">
        <w:rPr>
          <w:rFonts w:asciiTheme="majorHAnsi" w:hAnsiTheme="majorHAnsi" w:cs="Arial"/>
          <w:b w:val="0"/>
          <w:color w:val="auto"/>
          <w:sz w:val="24"/>
          <w:szCs w:val="24"/>
        </w:rPr>
        <w:t>Rodzaje płyt azbestowo-cementowych stosowanych  w Polsce</w:t>
      </w:r>
      <w:r w:rsidR="008401CE" w:rsidRPr="008401CE">
        <w:rPr>
          <w:rStyle w:val="Odwoanieprzypisudolnego"/>
          <w:rFonts w:asciiTheme="majorHAnsi" w:hAnsiTheme="majorHAnsi" w:cs="Arial"/>
          <w:b w:val="0"/>
          <w:color w:val="auto"/>
          <w:sz w:val="24"/>
          <w:szCs w:val="24"/>
        </w:rPr>
        <w:footnoteReference w:id="4"/>
      </w:r>
      <w:bookmarkEnd w:id="57"/>
      <w:r w:rsidR="008401CE" w:rsidRPr="008401CE">
        <w:rPr>
          <w:rFonts w:asciiTheme="majorHAnsi" w:hAnsiTheme="majorHAnsi" w:cs="Arial"/>
          <w:b w:val="0"/>
          <w:color w:val="auto"/>
          <w:sz w:val="24"/>
          <w:szCs w:val="24"/>
        </w:rPr>
        <w:t>.</w:t>
      </w:r>
      <w:bookmarkEnd w:id="58"/>
      <w:bookmarkEnd w:id="59"/>
      <w:bookmarkEnd w:id="60"/>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57"/>
        <w:gridCol w:w="4105"/>
        <w:gridCol w:w="1591"/>
        <w:gridCol w:w="1193"/>
        <w:gridCol w:w="1345"/>
      </w:tblGrid>
      <w:tr w:rsidR="008401CE" w:rsidRPr="008401CE" w:rsidTr="008401CE">
        <w:trPr>
          <w:tblCellSpacing w:w="15" w:type="dxa"/>
        </w:trPr>
        <w:tc>
          <w:tcPr>
            <w:tcW w:w="350" w:type="pct"/>
            <w:tcBorders>
              <w:top w:val="single" w:sz="6" w:space="0" w:color="000000"/>
              <w:left w:val="outset" w:sz="6" w:space="0" w:color="auto"/>
              <w:bottom w:val="outset" w:sz="6" w:space="0" w:color="auto"/>
              <w:right w:val="outset" w:sz="6" w:space="0" w:color="auto"/>
            </w:tcBorders>
            <w:shd w:val="clear" w:color="auto" w:fill="D9D9D9" w:themeFill="background1" w:themeFillShade="D9"/>
            <w:vAlign w:val="center"/>
            <w:hideMark/>
          </w:tcPr>
          <w:p w:rsidR="008401CE" w:rsidRPr="008401CE" w:rsidRDefault="008401CE" w:rsidP="008401CE">
            <w:pPr>
              <w:rPr>
                <w:rFonts w:asciiTheme="majorHAnsi" w:hAnsiTheme="majorHAnsi" w:cs="Arial"/>
              </w:rPr>
            </w:pPr>
            <w:r w:rsidRPr="008401CE">
              <w:rPr>
                <w:rFonts w:asciiTheme="majorHAnsi" w:hAnsiTheme="majorHAnsi" w:cs="Arial"/>
                <w:b/>
                <w:bCs/>
              </w:rPr>
              <w:t>Kod wyrobu</w:t>
            </w:r>
          </w:p>
        </w:tc>
        <w:tc>
          <w:tcPr>
            <w:tcW w:w="3600" w:type="pct"/>
            <w:tcBorders>
              <w:top w:val="single" w:sz="6" w:space="0" w:color="000000"/>
              <w:left w:val="outset" w:sz="6" w:space="0" w:color="auto"/>
              <w:bottom w:val="outset" w:sz="6" w:space="0" w:color="auto"/>
              <w:right w:val="outset" w:sz="6" w:space="0" w:color="auto"/>
            </w:tcBorders>
            <w:shd w:val="clear" w:color="auto" w:fill="D9D9D9" w:themeFill="background1" w:themeFillShade="D9"/>
            <w:vAlign w:val="center"/>
            <w:hideMark/>
          </w:tcPr>
          <w:p w:rsidR="008401CE" w:rsidRPr="008401CE" w:rsidRDefault="008401CE" w:rsidP="008401CE">
            <w:pPr>
              <w:rPr>
                <w:rFonts w:asciiTheme="majorHAnsi" w:hAnsiTheme="majorHAnsi" w:cs="Arial"/>
              </w:rPr>
            </w:pPr>
            <w:r w:rsidRPr="008401CE">
              <w:rPr>
                <w:rFonts w:asciiTheme="majorHAnsi" w:hAnsiTheme="majorHAnsi" w:cs="Arial"/>
                <w:b/>
                <w:bCs/>
              </w:rPr>
              <w:t>Rodzaj wyrobu zawierającego azbest</w:t>
            </w:r>
          </w:p>
        </w:tc>
        <w:tc>
          <w:tcPr>
            <w:tcW w:w="350" w:type="pct"/>
            <w:tcBorders>
              <w:top w:val="single" w:sz="6" w:space="0" w:color="000000"/>
              <w:left w:val="outset" w:sz="6" w:space="0" w:color="auto"/>
              <w:bottom w:val="outset" w:sz="6" w:space="0" w:color="auto"/>
              <w:right w:val="outset" w:sz="6" w:space="0" w:color="auto"/>
            </w:tcBorders>
            <w:shd w:val="clear" w:color="auto" w:fill="D9D9D9" w:themeFill="background1" w:themeFillShade="D9"/>
            <w:vAlign w:val="center"/>
            <w:hideMark/>
          </w:tcPr>
          <w:p w:rsidR="008401CE" w:rsidRPr="008401CE" w:rsidRDefault="008401CE" w:rsidP="008401CE">
            <w:pPr>
              <w:rPr>
                <w:rFonts w:asciiTheme="majorHAnsi" w:hAnsiTheme="majorHAnsi" w:cs="Arial"/>
              </w:rPr>
            </w:pPr>
            <w:r w:rsidRPr="008401CE">
              <w:rPr>
                <w:rFonts w:asciiTheme="majorHAnsi" w:hAnsiTheme="majorHAnsi" w:cs="Arial"/>
                <w:b/>
                <w:bCs/>
              </w:rPr>
              <w:t>Kod odpadu powstającego z wyrobu</w:t>
            </w:r>
          </w:p>
        </w:tc>
        <w:tc>
          <w:tcPr>
            <w:tcW w:w="350" w:type="pct"/>
            <w:tcBorders>
              <w:top w:val="single" w:sz="6" w:space="0" w:color="000000"/>
              <w:left w:val="outset" w:sz="6" w:space="0" w:color="auto"/>
              <w:bottom w:val="outset" w:sz="6" w:space="0" w:color="auto"/>
              <w:right w:val="outset" w:sz="6" w:space="0" w:color="auto"/>
            </w:tcBorders>
            <w:shd w:val="clear" w:color="auto" w:fill="D9D9D9" w:themeFill="background1" w:themeFillShade="D9"/>
            <w:vAlign w:val="center"/>
            <w:hideMark/>
          </w:tcPr>
          <w:p w:rsidR="008401CE" w:rsidRPr="008401CE" w:rsidRDefault="008401CE" w:rsidP="008401CE">
            <w:pPr>
              <w:rPr>
                <w:rFonts w:asciiTheme="majorHAnsi" w:hAnsiTheme="majorHAnsi" w:cs="Arial"/>
              </w:rPr>
            </w:pPr>
            <w:r w:rsidRPr="008401CE">
              <w:rPr>
                <w:rFonts w:asciiTheme="majorHAnsi" w:hAnsiTheme="majorHAnsi" w:cs="Arial"/>
                <w:b/>
                <w:bCs/>
              </w:rPr>
              <w:t>Jednostka miary</w:t>
            </w:r>
          </w:p>
        </w:tc>
        <w:tc>
          <w:tcPr>
            <w:tcW w:w="350" w:type="pct"/>
            <w:tcBorders>
              <w:top w:val="single" w:sz="6" w:space="0" w:color="000000"/>
              <w:left w:val="outset" w:sz="6" w:space="0" w:color="auto"/>
              <w:bottom w:val="outset" w:sz="6" w:space="0" w:color="auto"/>
              <w:right w:val="outset" w:sz="6" w:space="0" w:color="auto"/>
            </w:tcBorders>
            <w:shd w:val="clear" w:color="auto" w:fill="D9D9D9" w:themeFill="background1" w:themeFillShade="D9"/>
            <w:vAlign w:val="center"/>
            <w:hideMark/>
          </w:tcPr>
          <w:p w:rsidR="008401CE" w:rsidRPr="008401CE" w:rsidRDefault="008401CE" w:rsidP="008401CE">
            <w:pPr>
              <w:rPr>
                <w:rFonts w:asciiTheme="majorHAnsi" w:hAnsiTheme="majorHAnsi" w:cs="Arial"/>
              </w:rPr>
            </w:pPr>
            <w:r w:rsidRPr="008401CE">
              <w:rPr>
                <w:rFonts w:asciiTheme="majorHAnsi" w:hAnsiTheme="majorHAnsi" w:cs="Arial"/>
                <w:b/>
                <w:bCs/>
              </w:rPr>
              <w:t>Przelicznik na [kg]</w:t>
            </w:r>
          </w:p>
        </w:tc>
      </w:tr>
      <w:tr w:rsidR="008401CE" w:rsidRPr="008401CE" w:rsidTr="008401C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401CE" w:rsidRPr="008401CE" w:rsidRDefault="008401CE" w:rsidP="008401CE">
            <w:pPr>
              <w:rPr>
                <w:rFonts w:asciiTheme="majorHAnsi" w:hAnsiTheme="majorHAnsi" w:cs="Arial"/>
              </w:rPr>
            </w:pPr>
            <w:r w:rsidRPr="008401CE">
              <w:rPr>
                <w:rFonts w:asciiTheme="majorHAnsi" w:hAnsiTheme="majorHAnsi" w:cs="Arial"/>
              </w:rPr>
              <w:t>W01</w:t>
            </w:r>
          </w:p>
        </w:tc>
        <w:tc>
          <w:tcPr>
            <w:tcW w:w="0" w:type="auto"/>
            <w:tcBorders>
              <w:top w:val="outset" w:sz="6" w:space="0" w:color="auto"/>
              <w:left w:val="outset" w:sz="6" w:space="0" w:color="auto"/>
              <w:bottom w:val="outset" w:sz="6" w:space="0" w:color="auto"/>
              <w:right w:val="outset" w:sz="6" w:space="0" w:color="auto"/>
            </w:tcBorders>
            <w:vAlign w:val="center"/>
            <w:hideMark/>
          </w:tcPr>
          <w:p w:rsidR="008401CE" w:rsidRPr="008401CE" w:rsidRDefault="008401CE" w:rsidP="008401CE">
            <w:pPr>
              <w:rPr>
                <w:rFonts w:asciiTheme="majorHAnsi" w:hAnsiTheme="majorHAnsi" w:cs="Arial"/>
              </w:rPr>
            </w:pPr>
            <w:r w:rsidRPr="008401CE">
              <w:rPr>
                <w:rFonts w:asciiTheme="majorHAnsi" w:hAnsiTheme="majorHAnsi" w:cs="Arial"/>
              </w:rPr>
              <w:t>Płyty azbestowo-cementowe płaskie stosowane w budownictwie</w:t>
            </w:r>
          </w:p>
        </w:tc>
        <w:tc>
          <w:tcPr>
            <w:tcW w:w="0" w:type="auto"/>
            <w:tcBorders>
              <w:top w:val="outset" w:sz="6" w:space="0" w:color="auto"/>
              <w:left w:val="outset" w:sz="6" w:space="0" w:color="auto"/>
              <w:bottom w:val="outset" w:sz="6" w:space="0" w:color="auto"/>
              <w:right w:val="outset" w:sz="6" w:space="0" w:color="auto"/>
            </w:tcBorders>
            <w:vAlign w:val="center"/>
            <w:hideMark/>
          </w:tcPr>
          <w:p w:rsidR="008401CE" w:rsidRPr="008401CE" w:rsidRDefault="008401CE" w:rsidP="008401CE">
            <w:pPr>
              <w:jc w:val="center"/>
              <w:rPr>
                <w:rFonts w:asciiTheme="majorHAnsi" w:hAnsiTheme="majorHAnsi" w:cs="Arial"/>
              </w:rPr>
            </w:pPr>
            <w:r w:rsidRPr="008401CE">
              <w:rPr>
                <w:rFonts w:asciiTheme="majorHAnsi" w:hAnsiTheme="majorHAnsi" w:cs="Arial"/>
              </w:rPr>
              <w:t>17 06 05</w:t>
            </w:r>
          </w:p>
        </w:tc>
        <w:tc>
          <w:tcPr>
            <w:tcW w:w="0" w:type="auto"/>
            <w:tcBorders>
              <w:top w:val="outset" w:sz="6" w:space="0" w:color="auto"/>
              <w:left w:val="outset" w:sz="6" w:space="0" w:color="auto"/>
              <w:bottom w:val="outset" w:sz="6" w:space="0" w:color="auto"/>
              <w:right w:val="outset" w:sz="6" w:space="0" w:color="auto"/>
            </w:tcBorders>
            <w:vAlign w:val="center"/>
            <w:hideMark/>
          </w:tcPr>
          <w:p w:rsidR="008401CE" w:rsidRPr="008401CE" w:rsidRDefault="008401CE" w:rsidP="008401CE">
            <w:pPr>
              <w:jc w:val="center"/>
              <w:rPr>
                <w:rFonts w:asciiTheme="majorHAnsi" w:hAnsiTheme="majorHAnsi" w:cs="Arial"/>
              </w:rPr>
            </w:pPr>
            <w:r w:rsidRPr="008401CE">
              <w:rPr>
                <w:rFonts w:asciiTheme="majorHAnsi" w:hAnsiTheme="majorHAnsi" w:cs="Arial"/>
              </w:rPr>
              <w:t>m</w:t>
            </w:r>
            <w:r w:rsidRPr="008401CE">
              <w:rPr>
                <w:rFonts w:asciiTheme="majorHAnsi" w:hAnsiTheme="majorHAnsi" w:cs="Arial"/>
                <w:vertAlign w:val="superscript"/>
              </w:rPr>
              <w:t>2</w:t>
            </w:r>
            <w:r w:rsidRPr="008401CE">
              <w:rPr>
                <w:rFonts w:asciiTheme="majorHAnsi" w:hAnsiTheme="majorHAnsi" w:cs="Arial"/>
              </w:rPr>
              <w:t>, kg</w:t>
            </w:r>
          </w:p>
        </w:tc>
        <w:tc>
          <w:tcPr>
            <w:tcW w:w="0" w:type="auto"/>
            <w:tcBorders>
              <w:top w:val="outset" w:sz="6" w:space="0" w:color="auto"/>
              <w:left w:val="outset" w:sz="6" w:space="0" w:color="auto"/>
              <w:bottom w:val="outset" w:sz="6" w:space="0" w:color="auto"/>
              <w:right w:val="outset" w:sz="6" w:space="0" w:color="auto"/>
            </w:tcBorders>
            <w:vAlign w:val="center"/>
            <w:hideMark/>
          </w:tcPr>
          <w:p w:rsidR="008401CE" w:rsidRPr="008401CE" w:rsidRDefault="008401CE" w:rsidP="008401CE">
            <w:pPr>
              <w:jc w:val="center"/>
              <w:rPr>
                <w:rFonts w:asciiTheme="majorHAnsi" w:hAnsiTheme="majorHAnsi" w:cs="Arial"/>
              </w:rPr>
            </w:pPr>
            <w:r w:rsidRPr="008401CE">
              <w:rPr>
                <w:rFonts w:asciiTheme="majorHAnsi" w:hAnsiTheme="majorHAnsi" w:cs="Arial"/>
              </w:rPr>
              <w:t>11</w:t>
            </w:r>
          </w:p>
        </w:tc>
      </w:tr>
      <w:tr w:rsidR="008401CE" w:rsidRPr="008401CE" w:rsidTr="008401C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401CE" w:rsidRPr="008401CE" w:rsidRDefault="008401CE" w:rsidP="008401CE">
            <w:pPr>
              <w:rPr>
                <w:rFonts w:asciiTheme="majorHAnsi" w:hAnsiTheme="majorHAnsi" w:cs="Arial"/>
              </w:rPr>
            </w:pPr>
            <w:r w:rsidRPr="008401CE">
              <w:rPr>
                <w:rFonts w:asciiTheme="majorHAnsi" w:hAnsiTheme="majorHAnsi" w:cs="Arial"/>
              </w:rPr>
              <w:t>W02</w:t>
            </w:r>
          </w:p>
        </w:tc>
        <w:tc>
          <w:tcPr>
            <w:tcW w:w="0" w:type="auto"/>
            <w:tcBorders>
              <w:top w:val="outset" w:sz="6" w:space="0" w:color="auto"/>
              <w:left w:val="outset" w:sz="6" w:space="0" w:color="auto"/>
              <w:bottom w:val="outset" w:sz="6" w:space="0" w:color="auto"/>
              <w:right w:val="outset" w:sz="6" w:space="0" w:color="auto"/>
            </w:tcBorders>
            <w:vAlign w:val="center"/>
            <w:hideMark/>
          </w:tcPr>
          <w:p w:rsidR="008401CE" w:rsidRPr="008401CE" w:rsidRDefault="008401CE" w:rsidP="008401CE">
            <w:pPr>
              <w:rPr>
                <w:rFonts w:asciiTheme="majorHAnsi" w:hAnsiTheme="majorHAnsi" w:cs="Arial"/>
              </w:rPr>
            </w:pPr>
            <w:r w:rsidRPr="008401CE">
              <w:rPr>
                <w:rFonts w:asciiTheme="majorHAnsi" w:hAnsiTheme="majorHAnsi" w:cs="Arial"/>
              </w:rPr>
              <w:t xml:space="preserve">Płyty azbestowo-cementowe faliste dla budownictwa </w:t>
            </w:r>
          </w:p>
        </w:tc>
        <w:tc>
          <w:tcPr>
            <w:tcW w:w="0" w:type="auto"/>
            <w:tcBorders>
              <w:top w:val="outset" w:sz="6" w:space="0" w:color="auto"/>
              <w:left w:val="outset" w:sz="6" w:space="0" w:color="auto"/>
              <w:bottom w:val="outset" w:sz="6" w:space="0" w:color="auto"/>
              <w:right w:val="outset" w:sz="6" w:space="0" w:color="auto"/>
            </w:tcBorders>
            <w:vAlign w:val="center"/>
            <w:hideMark/>
          </w:tcPr>
          <w:p w:rsidR="008401CE" w:rsidRPr="008401CE" w:rsidRDefault="008401CE" w:rsidP="008401CE">
            <w:pPr>
              <w:jc w:val="center"/>
              <w:rPr>
                <w:rFonts w:asciiTheme="majorHAnsi" w:hAnsiTheme="majorHAnsi" w:cs="Arial"/>
              </w:rPr>
            </w:pPr>
            <w:r w:rsidRPr="008401CE">
              <w:rPr>
                <w:rFonts w:asciiTheme="majorHAnsi" w:hAnsiTheme="majorHAnsi" w:cs="Arial"/>
              </w:rPr>
              <w:t xml:space="preserve">17 06 05 </w:t>
            </w:r>
          </w:p>
        </w:tc>
        <w:tc>
          <w:tcPr>
            <w:tcW w:w="0" w:type="auto"/>
            <w:tcBorders>
              <w:top w:val="outset" w:sz="6" w:space="0" w:color="auto"/>
              <w:left w:val="outset" w:sz="6" w:space="0" w:color="auto"/>
              <w:bottom w:val="outset" w:sz="6" w:space="0" w:color="auto"/>
              <w:right w:val="outset" w:sz="6" w:space="0" w:color="auto"/>
            </w:tcBorders>
            <w:vAlign w:val="center"/>
            <w:hideMark/>
          </w:tcPr>
          <w:p w:rsidR="008401CE" w:rsidRPr="008401CE" w:rsidRDefault="008401CE" w:rsidP="008401CE">
            <w:pPr>
              <w:jc w:val="center"/>
              <w:rPr>
                <w:rFonts w:asciiTheme="majorHAnsi" w:hAnsiTheme="majorHAnsi" w:cs="Arial"/>
              </w:rPr>
            </w:pPr>
            <w:r w:rsidRPr="008401CE">
              <w:rPr>
                <w:rFonts w:asciiTheme="majorHAnsi" w:hAnsiTheme="majorHAnsi" w:cs="Arial"/>
              </w:rPr>
              <w:t>m</w:t>
            </w:r>
            <w:r w:rsidRPr="008401CE">
              <w:rPr>
                <w:rFonts w:asciiTheme="majorHAnsi" w:hAnsiTheme="majorHAnsi" w:cs="Arial"/>
                <w:vertAlign w:val="superscript"/>
              </w:rPr>
              <w:t>2</w:t>
            </w:r>
            <w:r w:rsidRPr="008401CE">
              <w:rPr>
                <w:rFonts w:asciiTheme="majorHAnsi" w:hAnsiTheme="majorHAnsi" w:cs="Arial"/>
              </w:rPr>
              <w:t xml:space="preserve">, kg </w:t>
            </w:r>
          </w:p>
        </w:tc>
        <w:tc>
          <w:tcPr>
            <w:tcW w:w="0" w:type="auto"/>
            <w:tcBorders>
              <w:top w:val="outset" w:sz="6" w:space="0" w:color="auto"/>
              <w:left w:val="outset" w:sz="6" w:space="0" w:color="auto"/>
              <w:bottom w:val="outset" w:sz="6" w:space="0" w:color="auto"/>
              <w:right w:val="outset" w:sz="6" w:space="0" w:color="auto"/>
            </w:tcBorders>
            <w:vAlign w:val="center"/>
            <w:hideMark/>
          </w:tcPr>
          <w:p w:rsidR="008401CE" w:rsidRPr="008401CE" w:rsidRDefault="008401CE" w:rsidP="008401CE">
            <w:pPr>
              <w:jc w:val="center"/>
              <w:rPr>
                <w:rFonts w:asciiTheme="majorHAnsi" w:hAnsiTheme="majorHAnsi" w:cs="Arial"/>
              </w:rPr>
            </w:pPr>
            <w:r w:rsidRPr="008401CE">
              <w:rPr>
                <w:rFonts w:asciiTheme="majorHAnsi" w:hAnsiTheme="majorHAnsi" w:cs="Arial"/>
              </w:rPr>
              <w:t>11</w:t>
            </w:r>
          </w:p>
        </w:tc>
      </w:tr>
    </w:tbl>
    <w:p w:rsidR="008401CE" w:rsidRPr="008401CE" w:rsidRDefault="008401CE" w:rsidP="008401CE">
      <w:pPr>
        <w:rPr>
          <w:rFonts w:asciiTheme="majorHAnsi" w:hAnsiTheme="majorHAnsi" w:cs="Arial"/>
          <w:b/>
        </w:rPr>
      </w:pPr>
    </w:p>
    <w:p w:rsidR="008401CE" w:rsidRPr="008401CE" w:rsidRDefault="008401CE" w:rsidP="008401CE">
      <w:pPr>
        <w:spacing w:line="360" w:lineRule="auto"/>
        <w:ind w:firstLine="708"/>
        <w:jc w:val="both"/>
        <w:rPr>
          <w:rFonts w:asciiTheme="majorHAnsi" w:hAnsiTheme="majorHAnsi" w:cs="Arial"/>
          <w:b/>
          <w:i/>
        </w:rPr>
      </w:pPr>
      <w:r w:rsidRPr="008401CE">
        <w:rPr>
          <w:rFonts w:asciiTheme="majorHAnsi" w:hAnsiTheme="majorHAnsi" w:cs="Arial"/>
        </w:rPr>
        <w:lastRenderedPageBreak/>
        <w:t>Zastosowany w powyższej tabeli przelicznik m</w:t>
      </w:r>
      <w:r w:rsidRPr="006A28C9">
        <w:rPr>
          <w:rFonts w:asciiTheme="majorHAnsi" w:hAnsiTheme="majorHAnsi" w:cs="Arial"/>
          <w:vertAlign w:val="superscript"/>
        </w:rPr>
        <w:t>2</w:t>
      </w:r>
      <w:r w:rsidRPr="008401CE">
        <w:rPr>
          <w:rFonts w:asciiTheme="majorHAnsi" w:hAnsiTheme="majorHAnsi" w:cs="Arial"/>
        </w:rPr>
        <w:t xml:space="preserve"> na kg, daje możliwość obliczenia masy płyt azbestowo-cementowych. Posłuży nam on do analizy ilościowej i finansowej kosztów Programu, a także ułatwi późniejszy monitoring  jego realizacji.  Można więc stwierdzić, że </w:t>
      </w:r>
      <w:r w:rsidRPr="008401CE">
        <w:rPr>
          <w:rFonts w:asciiTheme="majorHAnsi" w:hAnsiTheme="majorHAnsi" w:cs="Arial"/>
          <w:b/>
        </w:rPr>
        <w:t>całkow</w:t>
      </w:r>
      <w:r w:rsidR="006A28C9">
        <w:rPr>
          <w:rFonts w:asciiTheme="majorHAnsi" w:hAnsiTheme="majorHAnsi" w:cs="Arial"/>
          <w:b/>
        </w:rPr>
        <w:t xml:space="preserve">ita masa wyrobów azbestowych w </w:t>
      </w:r>
      <w:r w:rsidR="00F36552">
        <w:rPr>
          <w:rFonts w:asciiTheme="majorHAnsi" w:hAnsiTheme="majorHAnsi" w:cs="Arial"/>
          <w:b/>
        </w:rPr>
        <w:t xml:space="preserve">Gminie </w:t>
      </w:r>
      <w:r w:rsidR="002E0F3E">
        <w:rPr>
          <w:rFonts w:asciiTheme="majorHAnsi" w:hAnsiTheme="majorHAnsi" w:cs="Arial"/>
          <w:b/>
        </w:rPr>
        <w:t>Skarżysko Kościelne</w:t>
      </w:r>
      <w:r w:rsidRPr="008401CE">
        <w:rPr>
          <w:rFonts w:asciiTheme="majorHAnsi" w:hAnsiTheme="majorHAnsi" w:cs="Arial"/>
          <w:b/>
        </w:rPr>
        <w:t xml:space="preserve"> wynosi</w:t>
      </w:r>
      <w:r w:rsidRPr="008401CE">
        <w:rPr>
          <w:rFonts w:asciiTheme="majorHAnsi" w:hAnsiTheme="majorHAnsi" w:cs="Arial"/>
          <w:b/>
          <w:i/>
        </w:rPr>
        <w:t xml:space="preserve">: </w:t>
      </w:r>
    </w:p>
    <w:p w:rsidR="008401CE" w:rsidRPr="008401CE" w:rsidRDefault="00CB5794" w:rsidP="008401CE">
      <w:pPr>
        <w:spacing w:line="360" w:lineRule="auto"/>
        <w:ind w:firstLine="708"/>
        <w:jc w:val="center"/>
        <w:rPr>
          <w:rFonts w:asciiTheme="majorHAnsi" w:hAnsiTheme="majorHAnsi" w:cs="Arial"/>
          <w:b/>
          <w:u w:val="single"/>
        </w:rPr>
      </w:pPr>
      <w:r>
        <w:rPr>
          <w:rFonts w:asciiTheme="majorHAnsi" w:hAnsiTheme="majorHAnsi" w:cs="Arial"/>
          <w:b/>
          <w:u w:val="single"/>
        </w:rPr>
        <w:t>2 209</w:t>
      </w:r>
      <w:r w:rsidR="006A28C9">
        <w:rPr>
          <w:rFonts w:asciiTheme="majorHAnsi" w:hAnsiTheme="majorHAnsi" w:cs="Arial"/>
          <w:b/>
          <w:u w:val="single"/>
        </w:rPr>
        <w:t xml:space="preserve"> </w:t>
      </w:r>
      <w:r>
        <w:rPr>
          <w:rFonts w:asciiTheme="majorHAnsi" w:hAnsiTheme="majorHAnsi" w:cs="Arial"/>
          <w:b/>
          <w:u w:val="single"/>
        </w:rPr>
        <w:t>075</w:t>
      </w:r>
      <w:r w:rsidR="008401CE" w:rsidRPr="008401CE">
        <w:rPr>
          <w:rFonts w:asciiTheme="majorHAnsi" w:hAnsiTheme="majorHAnsi" w:cs="Arial"/>
          <w:b/>
          <w:u w:val="single"/>
        </w:rPr>
        <w:t xml:space="preserve"> kg</w:t>
      </w:r>
    </w:p>
    <w:p w:rsidR="008401CE" w:rsidRDefault="008401CE" w:rsidP="008401CE">
      <w:pPr>
        <w:spacing w:line="360" w:lineRule="auto"/>
        <w:ind w:firstLine="708"/>
        <w:jc w:val="both"/>
        <w:rPr>
          <w:rFonts w:asciiTheme="majorHAnsi" w:hAnsiTheme="majorHAnsi" w:cs="Arial"/>
        </w:rPr>
      </w:pPr>
      <w:r w:rsidRPr="008401CE">
        <w:rPr>
          <w:rFonts w:asciiTheme="majorHAnsi" w:hAnsiTheme="majorHAnsi" w:cs="Arial"/>
        </w:rPr>
        <w:t>W oparciu o dane zebrane podczas inwentaryzacji przeprowadzono dokładniejszą analizę ilości i stanu wyrobów zawierających azbest, która pozwoli zobrazować sytuację na terenie gminy i w związku z tym dobrać odpowiednie działania eliminujące zagrożenie związane z azbestem. Zostanie ona zaprezentowana w poniższych punktach:</w:t>
      </w:r>
    </w:p>
    <w:p w:rsidR="00BC1921" w:rsidRPr="008401CE" w:rsidRDefault="00BC1921" w:rsidP="008401CE">
      <w:pPr>
        <w:spacing w:line="360" w:lineRule="auto"/>
        <w:ind w:firstLine="708"/>
        <w:jc w:val="both"/>
        <w:rPr>
          <w:rFonts w:asciiTheme="majorHAnsi" w:hAnsiTheme="majorHAnsi" w:cs="Arial"/>
        </w:rPr>
      </w:pPr>
    </w:p>
    <w:p w:rsidR="008401CE" w:rsidRPr="008401CE" w:rsidRDefault="008401CE" w:rsidP="008401CE">
      <w:pPr>
        <w:spacing w:line="360" w:lineRule="auto"/>
        <w:jc w:val="both"/>
        <w:rPr>
          <w:rFonts w:asciiTheme="majorHAnsi" w:hAnsiTheme="majorHAnsi" w:cs="Arial"/>
          <w:b/>
        </w:rPr>
      </w:pPr>
      <w:r w:rsidRPr="008401CE">
        <w:rPr>
          <w:rFonts w:asciiTheme="majorHAnsi" w:hAnsiTheme="majorHAnsi" w:cs="Arial"/>
          <w:b/>
        </w:rPr>
        <w:t>A/ Rodzaje wyrobów azbestowych</w:t>
      </w:r>
    </w:p>
    <w:p w:rsidR="008401CE" w:rsidRPr="008401CE" w:rsidRDefault="008401CE" w:rsidP="008401CE">
      <w:pPr>
        <w:pStyle w:val="Legenda"/>
        <w:spacing w:before="120" w:line="360" w:lineRule="auto"/>
        <w:rPr>
          <w:rFonts w:asciiTheme="majorHAnsi" w:hAnsiTheme="majorHAnsi" w:cs="Arial"/>
          <w:color w:val="auto"/>
          <w:sz w:val="24"/>
          <w:szCs w:val="24"/>
        </w:rPr>
      </w:pPr>
      <w:bookmarkStart w:id="61" w:name="_Toc332891789"/>
      <w:bookmarkStart w:id="62" w:name="_Toc336556526"/>
      <w:bookmarkStart w:id="63" w:name="_Toc400189602"/>
      <w:bookmarkStart w:id="64" w:name="_Toc431847424"/>
      <w:r w:rsidRPr="008401CE">
        <w:rPr>
          <w:rFonts w:asciiTheme="majorHAnsi" w:hAnsiTheme="majorHAnsi" w:cs="Arial"/>
          <w:color w:val="auto"/>
          <w:sz w:val="24"/>
          <w:szCs w:val="24"/>
        </w:rPr>
        <w:t xml:space="preserve">Tabela </w:t>
      </w:r>
      <w:r w:rsidR="002D56FA" w:rsidRPr="008401CE">
        <w:rPr>
          <w:rFonts w:asciiTheme="majorHAnsi" w:hAnsiTheme="majorHAnsi" w:cs="Arial"/>
          <w:color w:val="auto"/>
          <w:sz w:val="24"/>
          <w:szCs w:val="24"/>
        </w:rPr>
        <w:fldChar w:fldCharType="begin"/>
      </w:r>
      <w:r w:rsidRPr="008401CE">
        <w:rPr>
          <w:rFonts w:asciiTheme="majorHAnsi" w:hAnsiTheme="majorHAnsi" w:cs="Arial"/>
          <w:color w:val="auto"/>
          <w:sz w:val="24"/>
          <w:szCs w:val="24"/>
        </w:rPr>
        <w:instrText xml:space="preserve"> SEQ Tabela \* ARABIC </w:instrText>
      </w:r>
      <w:r w:rsidR="002D56FA" w:rsidRPr="008401CE">
        <w:rPr>
          <w:rFonts w:asciiTheme="majorHAnsi" w:hAnsiTheme="majorHAnsi" w:cs="Arial"/>
          <w:color w:val="auto"/>
          <w:sz w:val="24"/>
          <w:szCs w:val="24"/>
        </w:rPr>
        <w:fldChar w:fldCharType="separate"/>
      </w:r>
      <w:r w:rsidR="006A583C">
        <w:rPr>
          <w:rFonts w:asciiTheme="majorHAnsi" w:hAnsiTheme="majorHAnsi" w:cs="Arial"/>
          <w:noProof/>
          <w:color w:val="auto"/>
          <w:sz w:val="24"/>
          <w:szCs w:val="24"/>
        </w:rPr>
        <w:t>6</w:t>
      </w:r>
      <w:r w:rsidR="002D56FA" w:rsidRPr="008401CE">
        <w:rPr>
          <w:rFonts w:asciiTheme="majorHAnsi" w:hAnsiTheme="majorHAnsi" w:cs="Arial"/>
          <w:color w:val="auto"/>
          <w:sz w:val="24"/>
          <w:szCs w:val="24"/>
        </w:rPr>
        <w:fldChar w:fldCharType="end"/>
      </w:r>
      <w:r w:rsidRPr="008401CE">
        <w:rPr>
          <w:rFonts w:asciiTheme="majorHAnsi" w:hAnsiTheme="majorHAnsi" w:cs="Arial"/>
          <w:sz w:val="24"/>
          <w:szCs w:val="24"/>
        </w:rPr>
        <w:t xml:space="preserve"> </w:t>
      </w:r>
      <w:r w:rsidRPr="008401CE">
        <w:rPr>
          <w:rFonts w:asciiTheme="majorHAnsi" w:hAnsiTheme="majorHAnsi" w:cs="Arial"/>
          <w:b w:val="0"/>
          <w:color w:val="auto"/>
          <w:sz w:val="24"/>
          <w:szCs w:val="24"/>
        </w:rPr>
        <w:t>Ilość wyrobó</w:t>
      </w:r>
      <w:r w:rsidR="00BC1921">
        <w:rPr>
          <w:rFonts w:asciiTheme="majorHAnsi" w:hAnsiTheme="majorHAnsi" w:cs="Arial"/>
          <w:b w:val="0"/>
          <w:color w:val="auto"/>
          <w:sz w:val="24"/>
          <w:szCs w:val="24"/>
        </w:rPr>
        <w:t xml:space="preserve">w azbestowych w </w:t>
      </w:r>
      <w:r w:rsidR="00F36552">
        <w:rPr>
          <w:rFonts w:asciiTheme="majorHAnsi" w:hAnsiTheme="majorHAnsi" w:cs="Arial"/>
          <w:b w:val="0"/>
          <w:color w:val="auto"/>
          <w:sz w:val="24"/>
          <w:szCs w:val="24"/>
        </w:rPr>
        <w:t xml:space="preserve">Gminie </w:t>
      </w:r>
      <w:r w:rsidR="002E0F3E">
        <w:rPr>
          <w:rFonts w:asciiTheme="majorHAnsi" w:hAnsiTheme="majorHAnsi" w:cs="Arial"/>
          <w:b w:val="0"/>
          <w:color w:val="auto"/>
          <w:sz w:val="24"/>
          <w:szCs w:val="24"/>
        </w:rPr>
        <w:t>Skarżysko Kościelne</w:t>
      </w:r>
      <w:r w:rsidRPr="008401CE">
        <w:rPr>
          <w:rFonts w:asciiTheme="majorHAnsi" w:hAnsiTheme="majorHAnsi" w:cs="Arial"/>
          <w:b w:val="0"/>
          <w:color w:val="auto"/>
          <w:sz w:val="24"/>
          <w:szCs w:val="24"/>
        </w:rPr>
        <w:t xml:space="preserve"> ze względu na rodzaj zastosowanego wyrobu</w:t>
      </w:r>
      <w:bookmarkEnd w:id="61"/>
      <w:r w:rsidRPr="008401CE">
        <w:rPr>
          <w:rFonts w:asciiTheme="majorHAnsi" w:hAnsiTheme="majorHAnsi" w:cs="Arial"/>
          <w:b w:val="0"/>
          <w:color w:val="auto"/>
          <w:sz w:val="24"/>
          <w:szCs w:val="24"/>
        </w:rPr>
        <w:t>.</w:t>
      </w:r>
      <w:bookmarkEnd w:id="62"/>
      <w:bookmarkEnd w:id="63"/>
      <w:bookmarkEnd w:id="64"/>
    </w:p>
    <w:tbl>
      <w:tblPr>
        <w:tblStyle w:val="Tabela-Siatka"/>
        <w:tblW w:w="0" w:type="auto"/>
        <w:tblInd w:w="108" w:type="dxa"/>
        <w:tblLook w:val="04A0" w:firstRow="1" w:lastRow="0" w:firstColumn="1" w:lastColumn="0" w:noHBand="0" w:noVBand="1"/>
      </w:tblPr>
      <w:tblGrid>
        <w:gridCol w:w="3103"/>
        <w:gridCol w:w="1694"/>
        <w:gridCol w:w="1833"/>
        <w:gridCol w:w="2505"/>
      </w:tblGrid>
      <w:tr w:rsidR="008401CE" w:rsidRPr="008401CE" w:rsidTr="008401CE">
        <w:trPr>
          <w:trHeight w:val="638"/>
        </w:trPr>
        <w:tc>
          <w:tcPr>
            <w:tcW w:w="3103" w:type="dxa"/>
            <w:vMerge w:val="restart"/>
            <w:shd w:val="clear" w:color="auto" w:fill="D9D9D9" w:themeFill="background1" w:themeFillShade="D9"/>
            <w:vAlign w:val="center"/>
          </w:tcPr>
          <w:p w:rsidR="008401CE" w:rsidRPr="008401CE" w:rsidRDefault="008401CE" w:rsidP="008401CE">
            <w:pPr>
              <w:spacing w:line="360" w:lineRule="auto"/>
              <w:jc w:val="center"/>
              <w:rPr>
                <w:rFonts w:asciiTheme="majorHAnsi" w:hAnsiTheme="majorHAnsi" w:cs="Arial"/>
                <w:b/>
                <w:sz w:val="24"/>
                <w:szCs w:val="24"/>
              </w:rPr>
            </w:pPr>
            <w:r w:rsidRPr="008401CE">
              <w:rPr>
                <w:rFonts w:asciiTheme="majorHAnsi" w:hAnsiTheme="majorHAnsi" w:cs="Arial"/>
                <w:b/>
                <w:sz w:val="24"/>
                <w:szCs w:val="24"/>
              </w:rPr>
              <w:t>Kod wyrobu</w:t>
            </w:r>
          </w:p>
        </w:tc>
        <w:tc>
          <w:tcPr>
            <w:tcW w:w="6032" w:type="dxa"/>
            <w:gridSpan w:val="3"/>
            <w:shd w:val="clear" w:color="auto" w:fill="D9D9D9" w:themeFill="background1" w:themeFillShade="D9"/>
            <w:vAlign w:val="center"/>
          </w:tcPr>
          <w:p w:rsidR="008401CE" w:rsidRPr="008401CE" w:rsidRDefault="00FC02B1" w:rsidP="008401CE">
            <w:pPr>
              <w:spacing w:line="360" w:lineRule="auto"/>
              <w:jc w:val="center"/>
              <w:rPr>
                <w:rFonts w:asciiTheme="majorHAnsi" w:hAnsiTheme="majorHAnsi" w:cs="Arial"/>
                <w:b/>
                <w:sz w:val="24"/>
                <w:szCs w:val="24"/>
              </w:rPr>
            </w:pPr>
            <w:r>
              <w:rPr>
                <w:rFonts w:asciiTheme="majorHAnsi" w:hAnsiTheme="majorHAnsi" w:cs="Arial"/>
                <w:b/>
                <w:sz w:val="24"/>
                <w:szCs w:val="24"/>
              </w:rPr>
              <w:t>Pozostałe do unieszkodliwienia</w:t>
            </w:r>
            <w:r w:rsidR="008401CE" w:rsidRPr="008401CE">
              <w:rPr>
                <w:rFonts w:asciiTheme="majorHAnsi" w:hAnsiTheme="majorHAnsi" w:cs="Arial"/>
                <w:b/>
                <w:sz w:val="24"/>
                <w:szCs w:val="24"/>
              </w:rPr>
              <w:t xml:space="preserve"> [kg]</w:t>
            </w:r>
          </w:p>
        </w:tc>
      </w:tr>
      <w:tr w:rsidR="008401CE" w:rsidRPr="008401CE" w:rsidTr="008401CE">
        <w:trPr>
          <w:trHeight w:val="227"/>
        </w:trPr>
        <w:tc>
          <w:tcPr>
            <w:tcW w:w="3103" w:type="dxa"/>
            <w:vMerge/>
            <w:shd w:val="clear" w:color="auto" w:fill="D9D9D9" w:themeFill="background1" w:themeFillShade="D9"/>
            <w:vAlign w:val="center"/>
          </w:tcPr>
          <w:p w:rsidR="008401CE" w:rsidRPr="008401CE" w:rsidRDefault="008401CE" w:rsidP="008401CE">
            <w:pPr>
              <w:spacing w:line="360" w:lineRule="auto"/>
              <w:jc w:val="center"/>
              <w:rPr>
                <w:rFonts w:asciiTheme="majorHAnsi" w:hAnsiTheme="majorHAnsi" w:cs="Arial"/>
                <w:b/>
                <w:sz w:val="24"/>
                <w:szCs w:val="24"/>
              </w:rPr>
            </w:pPr>
          </w:p>
        </w:tc>
        <w:tc>
          <w:tcPr>
            <w:tcW w:w="1694" w:type="dxa"/>
            <w:shd w:val="clear" w:color="auto" w:fill="D9D9D9" w:themeFill="background1" w:themeFillShade="D9"/>
            <w:vAlign w:val="center"/>
          </w:tcPr>
          <w:p w:rsidR="008401CE" w:rsidRPr="008401CE" w:rsidRDefault="008401CE" w:rsidP="008401CE">
            <w:pPr>
              <w:spacing w:line="360" w:lineRule="auto"/>
              <w:jc w:val="center"/>
              <w:rPr>
                <w:rFonts w:asciiTheme="majorHAnsi" w:hAnsiTheme="majorHAnsi" w:cs="Arial"/>
                <w:b/>
                <w:sz w:val="24"/>
                <w:szCs w:val="24"/>
              </w:rPr>
            </w:pPr>
            <w:r w:rsidRPr="008401CE">
              <w:rPr>
                <w:rFonts w:asciiTheme="majorHAnsi" w:hAnsiTheme="majorHAnsi" w:cs="Arial"/>
                <w:b/>
                <w:sz w:val="24"/>
                <w:szCs w:val="24"/>
              </w:rPr>
              <w:t>os. fizyczne</w:t>
            </w:r>
          </w:p>
        </w:tc>
        <w:tc>
          <w:tcPr>
            <w:tcW w:w="1833" w:type="dxa"/>
            <w:shd w:val="clear" w:color="auto" w:fill="D9D9D9" w:themeFill="background1" w:themeFillShade="D9"/>
            <w:vAlign w:val="center"/>
          </w:tcPr>
          <w:p w:rsidR="008401CE" w:rsidRPr="008401CE" w:rsidRDefault="008401CE" w:rsidP="008401CE">
            <w:pPr>
              <w:spacing w:line="360" w:lineRule="auto"/>
              <w:jc w:val="center"/>
              <w:rPr>
                <w:rFonts w:asciiTheme="majorHAnsi" w:hAnsiTheme="majorHAnsi" w:cs="Arial"/>
                <w:b/>
                <w:sz w:val="24"/>
                <w:szCs w:val="24"/>
              </w:rPr>
            </w:pPr>
            <w:r w:rsidRPr="008401CE">
              <w:rPr>
                <w:rFonts w:asciiTheme="majorHAnsi" w:hAnsiTheme="majorHAnsi" w:cs="Arial"/>
                <w:b/>
                <w:sz w:val="24"/>
                <w:szCs w:val="24"/>
              </w:rPr>
              <w:t>os. prawne</w:t>
            </w:r>
          </w:p>
        </w:tc>
        <w:tc>
          <w:tcPr>
            <w:tcW w:w="2505" w:type="dxa"/>
            <w:shd w:val="clear" w:color="auto" w:fill="D9D9D9" w:themeFill="background1" w:themeFillShade="D9"/>
            <w:vAlign w:val="center"/>
          </w:tcPr>
          <w:p w:rsidR="008401CE" w:rsidRPr="008401CE" w:rsidRDefault="008401CE" w:rsidP="008401CE">
            <w:pPr>
              <w:spacing w:line="360" w:lineRule="auto"/>
              <w:jc w:val="center"/>
              <w:rPr>
                <w:rFonts w:asciiTheme="majorHAnsi" w:hAnsiTheme="majorHAnsi" w:cs="Arial"/>
                <w:b/>
                <w:sz w:val="24"/>
                <w:szCs w:val="24"/>
              </w:rPr>
            </w:pPr>
            <w:r w:rsidRPr="008401CE">
              <w:rPr>
                <w:rFonts w:asciiTheme="majorHAnsi" w:hAnsiTheme="majorHAnsi" w:cs="Arial"/>
                <w:b/>
                <w:sz w:val="24"/>
                <w:szCs w:val="24"/>
              </w:rPr>
              <w:t>RAZEM</w:t>
            </w:r>
          </w:p>
        </w:tc>
      </w:tr>
      <w:tr w:rsidR="008401CE" w:rsidRPr="008401CE" w:rsidTr="008401CE">
        <w:trPr>
          <w:trHeight w:val="615"/>
        </w:trPr>
        <w:tc>
          <w:tcPr>
            <w:tcW w:w="3103" w:type="dxa"/>
            <w:vAlign w:val="center"/>
          </w:tcPr>
          <w:p w:rsidR="008401CE" w:rsidRPr="008401CE" w:rsidRDefault="008401CE" w:rsidP="008401CE">
            <w:pPr>
              <w:spacing w:line="360" w:lineRule="auto"/>
              <w:jc w:val="center"/>
              <w:rPr>
                <w:rFonts w:asciiTheme="majorHAnsi" w:hAnsiTheme="majorHAnsi" w:cs="Arial"/>
                <w:b/>
                <w:sz w:val="24"/>
                <w:szCs w:val="24"/>
              </w:rPr>
            </w:pPr>
            <w:r w:rsidRPr="008401CE">
              <w:rPr>
                <w:rFonts w:asciiTheme="majorHAnsi" w:hAnsiTheme="majorHAnsi" w:cs="Arial"/>
                <w:b/>
                <w:sz w:val="24"/>
                <w:szCs w:val="24"/>
              </w:rPr>
              <w:t>W01</w:t>
            </w:r>
          </w:p>
        </w:tc>
        <w:tc>
          <w:tcPr>
            <w:tcW w:w="1694" w:type="dxa"/>
            <w:vAlign w:val="center"/>
          </w:tcPr>
          <w:p w:rsidR="008401CE" w:rsidRPr="003F50B2" w:rsidRDefault="00CB5794" w:rsidP="003F50B2">
            <w:pPr>
              <w:jc w:val="center"/>
              <w:rPr>
                <w:rFonts w:asciiTheme="majorHAnsi" w:hAnsiTheme="majorHAnsi"/>
                <w:sz w:val="24"/>
              </w:rPr>
            </w:pPr>
            <w:r w:rsidRPr="003F50B2">
              <w:rPr>
                <w:rFonts w:asciiTheme="majorHAnsi" w:hAnsiTheme="majorHAnsi"/>
                <w:sz w:val="24"/>
              </w:rPr>
              <w:t>8 030</w:t>
            </w:r>
          </w:p>
        </w:tc>
        <w:tc>
          <w:tcPr>
            <w:tcW w:w="1833" w:type="dxa"/>
            <w:vAlign w:val="center"/>
          </w:tcPr>
          <w:p w:rsidR="008401CE" w:rsidRPr="003F50B2" w:rsidRDefault="00BC1921" w:rsidP="003F50B2">
            <w:pPr>
              <w:jc w:val="center"/>
              <w:rPr>
                <w:rFonts w:asciiTheme="majorHAnsi" w:hAnsiTheme="majorHAnsi"/>
                <w:sz w:val="24"/>
              </w:rPr>
            </w:pPr>
            <w:r w:rsidRPr="003F50B2">
              <w:rPr>
                <w:rFonts w:asciiTheme="majorHAnsi" w:hAnsiTheme="majorHAnsi"/>
                <w:sz w:val="24"/>
              </w:rPr>
              <w:t>0</w:t>
            </w:r>
          </w:p>
        </w:tc>
        <w:tc>
          <w:tcPr>
            <w:tcW w:w="2505" w:type="dxa"/>
            <w:vAlign w:val="center"/>
          </w:tcPr>
          <w:p w:rsidR="008401CE" w:rsidRPr="003F50B2" w:rsidRDefault="00CB5794" w:rsidP="003F50B2">
            <w:pPr>
              <w:jc w:val="center"/>
              <w:rPr>
                <w:rFonts w:asciiTheme="majorHAnsi" w:hAnsiTheme="majorHAnsi"/>
                <w:sz w:val="24"/>
              </w:rPr>
            </w:pPr>
            <w:r w:rsidRPr="003F50B2">
              <w:rPr>
                <w:rFonts w:asciiTheme="majorHAnsi" w:hAnsiTheme="majorHAnsi"/>
                <w:sz w:val="24"/>
              </w:rPr>
              <w:t>8 030</w:t>
            </w:r>
          </w:p>
        </w:tc>
      </w:tr>
      <w:tr w:rsidR="008401CE" w:rsidRPr="008401CE" w:rsidTr="008401CE">
        <w:trPr>
          <w:trHeight w:val="662"/>
        </w:trPr>
        <w:tc>
          <w:tcPr>
            <w:tcW w:w="3103" w:type="dxa"/>
            <w:vAlign w:val="center"/>
          </w:tcPr>
          <w:p w:rsidR="008401CE" w:rsidRPr="008401CE" w:rsidRDefault="008401CE" w:rsidP="008401CE">
            <w:pPr>
              <w:spacing w:line="360" w:lineRule="auto"/>
              <w:jc w:val="center"/>
              <w:rPr>
                <w:rFonts w:asciiTheme="majorHAnsi" w:hAnsiTheme="majorHAnsi" w:cs="Arial"/>
                <w:b/>
                <w:sz w:val="24"/>
                <w:szCs w:val="24"/>
              </w:rPr>
            </w:pPr>
            <w:r w:rsidRPr="008401CE">
              <w:rPr>
                <w:rFonts w:asciiTheme="majorHAnsi" w:hAnsiTheme="majorHAnsi" w:cs="Arial"/>
                <w:b/>
                <w:sz w:val="24"/>
                <w:szCs w:val="24"/>
              </w:rPr>
              <w:t>W02</w:t>
            </w:r>
          </w:p>
        </w:tc>
        <w:tc>
          <w:tcPr>
            <w:tcW w:w="1694" w:type="dxa"/>
            <w:vAlign w:val="center"/>
          </w:tcPr>
          <w:p w:rsidR="008401CE" w:rsidRPr="003F50B2" w:rsidRDefault="00CB5794" w:rsidP="003F50B2">
            <w:pPr>
              <w:jc w:val="center"/>
              <w:rPr>
                <w:rFonts w:asciiTheme="majorHAnsi" w:hAnsiTheme="majorHAnsi"/>
                <w:sz w:val="24"/>
              </w:rPr>
            </w:pPr>
            <w:r w:rsidRPr="003F50B2">
              <w:rPr>
                <w:rFonts w:asciiTheme="majorHAnsi" w:hAnsiTheme="majorHAnsi"/>
                <w:sz w:val="24"/>
              </w:rPr>
              <w:t>2 192 509</w:t>
            </w:r>
          </w:p>
        </w:tc>
        <w:tc>
          <w:tcPr>
            <w:tcW w:w="1833" w:type="dxa"/>
            <w:vAlign w:val="center"/>
          </w:tcPr>
          <w:p w:rsidR="008401CE" w:rsidRPr="003F50B2" w:rsidRDefault="00CB5794" w:rsidP="003F50B2">
            <w:pPr>
              <w:jc w:val="center"/>
              <w:rPr>
                <w:rFonts w:asciiTheme="majorHAnsi" w:hAnsiTheme="majorHAnsi"/>
                <w:sz w:val="24"/>
              </w:rPr>
            </w:pPr>
            <w:r w:rsidRPr="003F50B2">
              <w:rPr>
                <w:rFonts w:asciiTheme="majorHAnsi" w:hAnsiTheme="majorHAnsi"/>
                <w:sz w:val="24"/>
              </w:rPr>
              <w:t>8 536</w:t>
            </w:r>
          </w:p>
        </w:tc>
        <w:tc>
          <w:tcPr>
            <w:tcW w:w="2505" w:type="dxa"/>
            <w:vAlign w:val="center"/>
          </w:tcPr>
          <w:p w:rsidR="008401CE" w:rsidRPr="003F50B2" w:rsidRDefault="00CB5794" w:rsidP="003F50B2">
            <w:pPr>
              <w:jc w:val="center"/>
              <w:rPr>
                <w:rFonts w:asciiTheme="majorHAnsi" w:hAnsiTheme="majorHAnsi"/>
                <w:sz w:val="24"/>
              </w:rPr>
            </w:pPr>
            <w:r w:rsidRPr="003F50B2">
              <w:rPr>
                <w:rFonts w:asciiTheme="majorHAnsi" w:hAnsiTheme="majorHAnsi"/>
                <w:sz w:val="24"/>
              </w:rPr>
              <w:t>2 201 045</w:t>
            </w:r>
          </w:p>
        </w:tc>
      </w:tr>
      <w:tr w:rsidR="008401CE" w:rsidRPr="008401CE" w:rsidTr="008401CE">
        <w:trPr>
          <w:trHeight w:val="662"/>
        </w:trPr>
        <w:tc>
          <w:tcPr>
            <w:tcW w:w="3103" w:type="dxa"/>
            <w:vAlign w:val="center"/>
          </w:tcPr>
          <w:p w:rsidR="008401CE" w:rsidRPr="008401CE" w:rsidRDefault="008401CE" w:rsidP="008401CE">
            <w:pPr>
              <w:spacing w:line="360" w:lineRule="auto"/>
              <w:jc w:val="center"/>
              <w:rPr>
                <w:rFonts w:asciiTheme="majorHAnsi" w:hAnsiTheme="majorHAnsi" w:cs="Arial"/>
                <w:b/>
                <w:sz w:val="24"/>
                <w:szCs w:val="24"/>
              </w:rPr>
            </w:pPr>
            <w:r w:rsidRPr="008401CE">
              <w:rPr>
                <w:rFonts w:asciiTheme="majorHAnsi" w:hAnsiTheme="majorHAnsi" w:cs="Arial"/>
                <w:b/>
                <w:sz w:val="24"/>
                <w:szCs w:val="24"/>
              </w:rPr>
              <w:t>SUMA</w:t>
            </w:r>
          </w:p>
        </w:tc>
        <w:tc>
          <w:tcPr>
            <w:tcW w:w="1694" w:type="dxa"/>
            <w:vAlign w:val="center"/>
          </w:tcPr>
          <w:p w:rsidR="008401CE" w:rsidRPr="003F50B2" w:rsidRDefault="003F50B2" w:rsidP="003F50B2">
            <w:pPr>
              <w:jc w:val="center"/>
              <w:rPr>
                <w:rFonts w:asciiTheme="majorHAnsi" w:hAnsiTheme="majorHAnsi"/>
                <w:sz w:val="24"/>
              </w:rPr>
            </w:pPr>
            <w:r w:rsidRPr="003F50B2">
              <w:rPr>
                <w:rFonts w:asciiTheme="majorHAnsi" w:hAnsiTheme="majorHAnsi"/>
                <w:sz w:val="24"/>
              </w:rPr>
              <w:t>2 200 539</w:t>
            </w:r>
          </w:p>
        </w:tc>
        <w:tc>
          <w:tcPr>
            <w:tcW w:w="1833" w:type="dxa"/>
            <w:vAlign w:val="center"/>
          </w:tcPr>
          <w:p w:rsidR="008401CE" w:rsidRPr="003F50B2" w:rsidRDefault="003F50B2" w:rsidP="003F50B2">
            <w:pPr>
              <w:jc w:val="center"/>
              <w:rPr>
                <w:rFonts w:asciiTheme="majorHAnsi" w:hAnsiTheme="majorHAnsi"/>
                <w:sz w:val="24"/>
              </w:rPr>
            </w:pPr>
            <w:r w:rsidRPr="003F50B2">
              <w:rPr>
                <w:rFonts w:asciiTheme="majorHAnsi" w:hAnsiTheme="majorHAnsi"/>
                <w:sz w:val="24"/>
              </w:rPr>
              <w:t>8 536</w:t>
            </w:r>
          </w:p>
        </w:tc>
        <w:tc>
          <w:tcPr>
            <w:tcW w:w="2505" w:type="dxa"/>
            <w:vAlign w:val="center"/>
          </w:tcPr>
          <w:p w:rsidR="008401CE" w:rsidRPr="003F50B2" w:rsidRDefault="003F50B2" w:rsidP="003F50B2">
            <w:pPr>
              <w:jc w:val="center"/>
              <w:rPr>
                <w:rFonts w:asciiTheme="majorHAnsi" w:hAnsiTheme="majorHAnsi"/>
                <w:sz w:val="24"/>
              </w:rPr>
            </w:pPr>
            <w:r w:rsidRPr="003F50B2">
              <w:rPr>
                <w:rFonts w:asciiTheme="majorHAnsi" w:hAnsiTheme="majorHAnsi"/>
                <w:sz w:val="24"/>
              </w:rPr>
              <w:t>2 209 075</w:t>
            </w:r>
          </w:p>
        </w:tc>
      </w:tr>
    </w:tbl>
    <w:p w:rsidR="008401CE" w:rsidRDefault="008401CE" w:rsidP="008401CE">
      <w:pPr>
        <w:spacing w:line="360" w:lineRule="auto"/>
        <w:jc w:val="both"/>
        <w:rPr>
          <w:rFonts w:asciiTheme="majorHAnsi" w:hAnsiTheme="majorHAnsi" w:cs="Arial"/>
        </w:rPr>
      </w:pPr>
    </w:p>
    <w:p w:rsidR="003F50B2" w:rsidRDefault="003F50B2" w:rsidP="008401CE">
      <w:pPr>
        <w:spacing w:line="360" w:lineRule="auto"/>
        <w:jc w:val="both"/>
        <w:rPr>
          <w:rFonts w:asciiTheme="majorHAnsi" w:hAnsiTheme="majorHAnsi" w:cs="Arial"/>
        </w:rPr>
      </w:pPr>
    </w:p>
    <w:p w:rsidR="003F50B2" w:rsidRDefault="003F50B2" w:rsidP="008401CE">
      <w:pPr>
        <w:spacing w:line="360" w:lineRule="auto"/>
        <w:jc w:val="both"/>
        <w:rPr>
          <w:rFonts w:asciiTheme="majorHAnsi" w:hAnsiTheme="majorHAnsi" w:cs="Arial"/>
        </w:rPr>
      </w:pPr>
    </w:p>
    <w:p w:rsidR="003F50B2" w:rsidRDefault="003F50B2" w:rsidP="008401CE">
      <w:pPr>
        <w:spacing w:line="360" w:lineRule="auto"/>
        <w:jc w:val="both"/>
        <w:rPr>
          <w:rFonts w:asciiTheme="majorHAnsi" w:hAnsiTheme="majorHAnsi" w:cs="Arial"/>
        </w:rPr>
      </w:pPr>
    </w:p>
    <w:p w:rsidR="003F50B2" w:rsidRDefault="003F50B2" w:rsidP="008401CE">
      <w:pPr>
        <w:spacing w:line="360" w:lineRule="auto"/>
        <w:jc w:val="both"/>
        <w:rPr>
          <w:rFonts w:asciiTheme="majorHAnsi" w:hAnsiTheme="majorHAnsi" w:cs="Arial"/>
        </w:rPr>
      </w:pPr>
    </w:p>
    <w:p w:rsidR="003F50B2" w:rsidRDefault="003F50B2" w:rsidP="008401CE">
      <w:pPr>
        <w:spacing w:line="360" w:lineRule="auto"/>
        <w:jc w:val="both"/>
        <w:rPr>
          <w:rFonts w:asciiTheme="majorHAnsi" w:hAnsiTheme="majorHAnsi" w:cs="Arial"/>
        </w:rPr>
      </w:pPr>
    </w:p>
    <w:p w:rsidR="003F50B2" w:rsidRPr="008401CE" w:rsidRDefault="003F50B2" w:rsidP="008401CE">
      <w:pPr>
        <w:spacing w:line="360" w:lineRule="auto"/>
        <w:jc w:val="both"/>
        <w:rPr>
          <w:rFonts w:asciiTheme="majorHAnsi" w:hAnsiTheme="majorHAnsi" w:cs="Arial"/>
        </w:rPr>
      </w:pPr>
    </w:p>
    <w:p w:rsidR="008401CE" w:rsidRPr="008401CE" w:rsidRDefault="008401CE" w:rsidP="008401CE">
      <w:pPr>
        <w:spacing w:line="360" w:lineRule="auto"/>
        <w:jc w:val="both"/>
        <w:rPr>
          <w:rFonts w:asciiTheme="majorHAnsi" w:hAnsiTheme="majorHAnsi" w:cs="Arial"/>
          <w:b/>
        </w:rPr>
      </w:pPr>
      <w:r w:rsidRPr="008401CE">
        <w:rPr>
          <w:rFonts w:asciiTheme="majorHAnsi" w:hAnsiTheme="majorHAnsi" w:cs="Arial"/>
          <w:b/>
        </w:rPr>
        <w:lastRenderedPageBreak/>
        <w:t>B/ Rodzaje zabudowy pokrytej wyrobami azbestow</w:t>
      </w:r>
      <w:r w:rsidR="00BC1921">
        <w:rPr>
          <w:rFonts w:asciiTheme="majorHAnsi" w:hAnsiTheme="majorHAnsi" w:cs="Arial"/>
          <w:b/>
        </w:rPr>
        <w:t xml:space="preserve">ymi oraz azbest magazynowany w </w:t>
      </w:r>
      <w:r w:rsidR="00F36552">
        <w:rPr>
          <w:rFonts w:asciiTheme="majorHAnsi" w:hAnsiTheme="majorHAnsi" w:cs="Arial"/>
          <w:b/>
        </w:rPr>
        <w:t xml:space="preserve">Gminie </w:t>
      </w:r>
      <w:r w:rsidR="002E0F3E">
        <w:rPr>
          <w:rFonts w:asciiTheme="majorHAnsi" w:hAnsiTheme="majorHAnsi" w:cs="Arial"/>
          <w:b/>
        </w:rPr>
        <w:t>Skarżysko Kościelne</w:t>
      </w:r>
    </w:p>
    <w:p w:rsidR="008401CE" w:rsidRPr="008401CE" w:rsidRDefault="008401CE" w:rsidP="008401CE">
      <w:pPr>
        <w:pStyle w:val="Legenda"/>
        <w:spacing w:before="120" w:line="360" w:lineRule="auto"/>
        <w:jc w:val="both"/>
        <w:rPr>
          <w:rFonts w:asciiTheme="majorHAnsi" w:hAnsiTheme="majorHAnsi" w:cs="Arial"/>
          <w:color w:val="auto"/>
          <w:sz w:val="24"/>
          <w:szCs w:val="24"/>
        </w:rPr>
      </w:pPr>
      <w:bookmarkStart w:id="65" w:name="_Toc400189603"/>
      <w:bookmarkStart w:id="66" w:name="_Toc431847425"/>
      <w:r w:rsidRPr="008401CE">
        <w:rPr>
          <w:rFonts w:asciiTheme="majorHAnsi" w:hAnsiTheme="majorHAnsi" w:cs="Arial"/>
          <w:color w:val="auto"/>
          <w:sz w:val="24"/>
          <w:szCs w:val="24"/>
        </w:rPr>
        <w:t xml:space="preserve">Tabela </w:t>
      </w:r>
      <w:r w:rsidR="002D56FA" w:rsidRPr="008401CE">
        <w:rPr>
          <w:rFonts w:asciiTheme="majorHAnsi" w:hAnsiTheme="majorHAnsi" w:cs="Arial"/>
          <w:color w:val="auto"/>
          <w:sz w:val="24"/>
          <w:szCs w:val="24"/>
        </w:rPr>
        <w:fldChar w:fldCharType="begin"/>
      </w:r>
      <w:r w:rsidRPr="008401CE">
        <w:rPr>
          <w:rFonts w:asciiTheme="majorHAnsi" w:hAnsiTheme="majorHAnsi" w:cs="Arial"/>
          <w:color w:val="auto"/>
          <w:sz w:val="24"/>
          <w:szCs w:val="24"/>
        </w:rPr>
        <w:instrText xml:space="preserve"> SEQ Tabela \* ARABIC </w:instrText>
      </w:r>
      <w:r w:rsidR="002D56FA" w:rsidRPr="008401CE">
        <w:rPr>
          <w:rFonts w:asciiTheme="majorHAnsi" w:hAnsiTheme="majorHAnsi" w:cs="Arial"/>
          <w:color w:val="auto"/>
          <w:sz w:val="24"/>
          <w:szCs w:val="24"/>
        </w:rPr>
        <w:fldChar w:fldCharType="separate"/>
      </w:r>
      <w:r w:rsidR="006A583C">
        <w:rPr>
          <w:rFonts w:asciiTheme="majorHAnsi" w:hAnsiTheme="majorHAnsi" w:cs="Arial"/>
          <w:noProof/>
          <w:color w:val="auto"/>
          <w:sz w:val="24"/>
          <w:szCs w:val="24"/>
        </w:rPr>
        <w:t>7</w:t>
      </w:r>
      <w:r w:rsidR="002D56FA" w:rsidRPr="008401CE">
        <w:rPr>
          <w:rFonts w:asciiTheme="majorHAnsi" w:hAnsiTheme="majorHAnsi" w:cs="Arial"/>
          <w:color w:val="auto"/>
          <w:sz w:val="24"/>
          <w:szCs w:val="24"/>
        </w:rPr>
        <w:fldChar w:fldCharType="end"/>
      </w:r>
      <w:r w:rsidRPr="008401CE">
        <w:rPr>
          <w:rFonts w:asciiTheme="majorHAnsi" w:hAnsiTheme="majorHAnsi" w:cs="Arial"/>
          <w:color w:val="auto"/>
          <w:sz w:val="24"/>
          <w:szCs w:val="24"/>
        </w:rPr>
        <w:t xml:space="preserve"> </w:t>
      </w:r>
      <w:r w:rsidRPr="008401CE">
        <w:rPr>
          <w:rFonts w:asciiTheme="majorHAnsi" w:hAnsiTheme="majorHAnsi" w:cs="Arial"/>
          <w:b w:val="0"/>
          <w:color w:val="auto"/>
          <w:sz w:val="24"/>
          <w:szCs w:val="24"/>
        </w:rPr>
        <w:t xml:space="preserve">Ilość wyrobów azbestowych w poszczególnych rodzajach budynków oraz azbest magazynowany w </w:t>
      </w:r>
      <w:r w:rsidR="00F36552">
        <w:rPr>
          <w:rFonts w:asciiTheme="majorHAnsi" w:hAnsiTheme="majorHAnsi" w:cs="Arial"/>
          <w:b w:val="0"/>
          <w:color w:val="auto"/>
          <w:sz w:val="24"/>
          <w:szCs w:val="24"/>
        </w:rPr>
        <w:t xml:space="preserve">Gminie </w:t>
      </w:r>
      <w:r w:rsidR="002E0F3E">
        <w:rPr>
          <w:rFonts w:asciiTheme="majorHAnsi" w:hAnsiTheme="majorHAnsi" w:cs="Arial"/>
          <w:b w:val="0"/>
          <w:color w:val="auto"/>
          <w:sz w:val="24"/>
          <w:szCs w:val="24"/>
        </w:rPr>
        <w:t>Skarżysko Kościelne</w:t>
      </w:r>
      <w:r w:rsidRPr="008401CE">
        <w:rPr>
          <w:rFonts w:asciiTheme="majorHAnsi" w:hAnsiTheme="majorHAnsi" w:cs="Arial"/>
          <w:b w:val="0"/>
          <w:color w:val="auto"/>
          <w:sz w:val="24"/>
          <w:szCs w:val="24"/>
        </w:rPr>
        <w:t>.</w:t>
      </w:r>
      <w:bookmarkEnd w:id="65"/>
      <w:bookmarkEnd w:id="66"/>
    </w:p>
    <w:tbl>
      <w:tblPr>
        <w:tblStyle w:val="Tabela-Siatka"/>
        <w:tblW w:w="0" w:type="auto"/>
        <w:tblLook w:val="06A0" w:firstRow="1" w:lastRow="0" w:firstColumn="1" w:lastColumn="0" w:noHBand="1" w:noVBand="1"/>
      </w:tblPr>
      <w:tblGrid>
        <w:gridCol w:w="4605"/>
        <w:gridCol w:w="4606"/>
      </w:tblGrid>
      <w:tr w:rsidR="008401CE" w:rsidRPr="008401CE" w:rsidTr="008401CE">
        <w:trPr>
          <w:trHeight w:val="468"/>
        </w:trPr>
        <w:tc>
          <w:tcPr>
            <w:tcW w:w="4605" w:type="dxa"/>
            <w:shd w:val="pct10" w:color="auto" w:fill="auto"/>
            <w:vAlign w:val="center"/>
          </w:tcPr>
          <w:p w:rsidR="008401CE" w:rsidRPr="008401CE" w:rsidRDefault="008401CE" w:rsidP="008401CE">
            <w:pPr>
              <w:spacing w:line="360" w:lineRule="auto"/>
              <w:jc w:val="center"/>
              <w:rPr>
                <w:rFonts w:asciiTheme="majorHAnsi" w:hAnsiTheme="majorHAnsi" w:cs="Arial"/>
                <w:b/>
                <w:sz w:val="24"/>
                <w:szCs w:val="24"/>
              </w:rPr>
            </w:pPr>
            <w:r w:rsidRPr="008401CE">
              <w:rPr>
                <w:rFonts w:asciiTheme="majorHAnsi" w:hAnsiTheme="majorHAnsi" w:cs="Arial"/>
                <w:b/>
                <w:sz w:val="24"/>
                <w:szCs w:val="24"/>
              </w:rPr>
              <w:t>Rodzaje budynków</w:t>
            </w:r>
          </w:p>
        </w:tc>
        <w:tc>
          <w:tcPr>
            <w:tcW w:w="4606" w:type="dxa"/>
            <w:shd w:val="pct10" w:color="auto" w:fill="auto"/>
            <w:vAlign w:val="center"/>
          </w:tcPr>
          <w:p w:rsidR="008401CE" w:rsidRPr="008401CE" w:rsidRDefault="008401CE" w:rsidP="008401CE">
            <w:pPr>
              <w:spacing w:line="360" w:lineRule="auto"/>
              <w:jc w:val="center"/>
              <w:rPr>
                <w:rFonts w:asciiTheme="majorHAnsi" w:hAnsiTheme="majorHAnsi" w:cs="Arial"/>
                <w:b/>
                <w:sz w:val="24"/>
                <w:szCs w:val="24"/>
              </w:rPr>
            </w:pPr>
            <w:r w:rsidRPr="008401CE">
              <w:rPr>
                <w:rFonts w:asciiTheme="majorHAnsi" w:hAnsiTheme="majorHAnsi" w:cs="Arial"/>
                <w:b/>
                <w:sz w:val="24"/>
                <w:szCs w:val="24"/>
              </w:rPr>
              <w:t>Ilość [kg]</w:t>
            </w:r>
          </w:p>
        </w:tc>
      </w:tr>
      <w:tr w:rsidR="008401CE" w:rsidRPr="008401CE" w:rsidTr="008401CE">
        <w:trPr>
          <w:trHeight w:val="468"/>
        </w:trPr>
        <w:tc>
          <w:tcPr>
            <w:tcW w:w="4605" w:type="dxa"/>
            <w:vAlign w:val="center"/>
          </w:tcPr>
          <w:p w:rsidR="008401CE" w:rsidRPr="008401CE" w:rsidRDefault="008401CE" w:rsidP="008401CE">
            <w:pPr>
              <w:spacing w:line="360" w:lineRule="auto"/>
              <w:jc w:val="center"/>
              <w:rPr>
                <w:rFonts w:asciiTheme="majorHAnsi" w:hAnsiTheme="majorHAnsi" w:cs="Arial"/>
                <w:sz w:val="24"/>
                <w:szCs w:val="24"/>
              </w:rPr>
            </w:pPr>
            <w:r w:rsidRPr="008401CE">
              <w:rPr>
                <w:rFonts w:asciiTheme="majorHAnsi" w:hAnsiTheme="majorHAnsi" w:cs="Arial"/>
                <w:sz w:val="24"/>
                <w:szCs w:val="24"/>
              </w:rPr>
              <w:t>Mieszkalne</w:t>
            </w:r>
          </w:p>
        </w:tc>
        <w:tc>
          <w:tcPr>
            <w:tcW w:w="4606" w:type="dxa"/>
            <w:vAlign w:val="center"/>
          </w:tcPr>
          <w:p w:rsidR="008401CE" w:rsidRPr="008401CE" w:rsidRDefault="003F50B2" w:rsidP="008401CE">
            <w:pPr>
              <w:spacing w:line="360" w:lineRule="auto"/>
              <w:jc w:val="center"/>
              <w:rPr>
                <w:rFonts w:asciiTheme="majorHAnsi" w:hAnsiTheme="majorHAnsi" w:cs="Arial"/>
                <w:sz w:val="24"/>
                <w:szCs w:val="24"/>
              </w:rPr>
            </w:pPr>
            <w:r>
              <w:rPr>
                <w:rFonts w:asciiTheme="majorHAnsi" w:hAnsiTheme="majorHAnsi" w:cs="Arial"/>
                <w:sz w:val="24"/>
                <w:szCs w:val="24"/>
              </w:rPr>
              <w:t>830 907</w:t>
            </w:r>
          </w:p>
        </w:tc>
      </w:tr>
      <w:tr w:rsidR="008401CE" w:rsidRPr="008401CE" w:rsidTr="008401CE">
        <w:trPr>
          <w:trHeight w:val="468"/>
        </w:trPr>
        <w:tc>
          <w:tcPr>
            <w:tcW w:w="4605" w:type="dxa"/>
            <w:vAlign w:val="center"/>
          </w:tcPr>
          <w:p w:rsidR="008401CE" w:rsidRPr="008401CE" w:rsidRDefault="008401CE" w:rsidP="008401CE">
            <w:pPr>
              <w:spacing w:line="360" w:lineRule="auto"/>
              <w:jc w:val="center"/>
              <w:rPr>
                <w:rFonts w:asciiTheme="majorHAnsi" w:hAnsiTheme="majorHAnsi" w:cs="Arial"/>
                <w:sz w:val="24"/>
                <w:szCs w:val="24"/>
              </w:rPr>
            </w:pPr>
            <w:r w:rsidRPr="008401CE">
              <w:rPr>
                <w:rFonts w:asciiTheme="majorHAnsi" w:hAnsiTheme="majorHAnsi" w:cs="Arial"/>
                <w:sz w:val="24"/>
                <w:szCs w:val="24"/>
              </w:rPr>
              <w:t>Gospodarcze</w:t>
            </w:r>
          </w:p>
        </w:tc>
        <w:tc>
          <w:tcPr>
            <w:tcW w:w="4606" w:type="dxa"/>
            <w:vAlign w:val="center"/>
          </w:tcPr>
          <w:p w:rsidR="008401CE" w:rsidRPr="008401CE" w:rsidRDefault="003F50B2" w:rsidP="00373C8B">
            <w:pPr>
              <w:spacing w:line="360" w:lineRule="auto"/>
              <w:jc w:val="center"/>
              <w:rPr>
                <w:rFonts w:asciiTheme="majorHAnsi" w:hAnsiTheme="majorHAnsi" w:cs="Arial"/>
                <w:sz w:val="24"/>
                <w:szCs w:val="24"/>
              </w:rPr>
            </w:pPr>
            <w:r>
              <w:rPr>
                <w:rFonts w:asciiTheme="majorHAnsi" w:hAnsiTheme="majorHAnsi" w:cs="Arial"/>
                <w:sz w:val="24"/>
                <w:szCs w:val="24"/>
              </w:rPr>
              <w:t>1 214 081</w:t>
            </w:r>
          </w:p>
        </w:tc>
      </w:tr>
      <w:tr w:rsidR="008401CE" w:rsidRPr="008401CE" w:rsidTr="008401CE">
        <w:trPr>
          <w:trHeight w:val="468"/>
        </w:trPr>
        <w:tc>
          <w:tcPr>
            <w:tcW w:w="4605" w:type="dxa"/>
            <w:vAlign w:val="center"/>
          </w:tcPr>
          <w:p w:rsidR="008401CE" w:rsidRPr="008401CE" w:rsidRDefault="008401CE" w:rsidP="008401CE">
            <w:pPr>
              <w:spacing w:line="360" w:lineRule="auto"/>
              <w:jc w:val="center"/>
              <w:rPr>
                <w:rFonts w:asciiTheme="majorHAnsi" w:hAnsiTheme="majorHAnsi" w:cs="Arial"/>
                <w:sz w:val="24"/>
                <w:szCs w:val="24"/>
              </w:rPr>
            </w:pPr>
            <w:r w:rsidRPr="008401CE">
              <w:rPr>
                <w:rFonts w:asciiTheme="majorHAnsi" w:hAnsiTheme="majorHAnsi" w:cs="Arial"/>
                <w:sz w:val="24"/>
                <w:szCs w:val="24"/>
              </w:rPr>
              <w:t>Przemysłowe</w:t>
            </w:r>
          </w:p>
        </w:tc>
        <w:tc>
          <w:tcPr>
            <w:tcW w:w="4606" w:type="dxa"/>
            <w:vAlign w:val="center"/>
          </w:tcPr>
          <w:p w:rsidR="008401CE" w:rsidRPr="008401CE" w:rsidRDefault="003F50B2" w:rsidP="008401CE">
            <w:pPr>
              <w:spacing w:line="360" w:lineRule="auto"/>
              <w:jc w:val="center"/>
              <w:rPr>
                <w:rFonts w:asciiTheme="majorHAnsi" w:hAnsiTheme="majorHAnsi" w:cs="Arial"/>
                <w:sz w:val="24"/>
                <w:szCs w:val="24"/>
              </w:rPr>
            </w:pPr>
            <w:r>
              <w:rPr>
                <w:rFonts w:asciiTheme="majorHAnsi" w:hAnsiTheme="majorHAnsi" w:cs="Arial"/>
                <w:sz w:val="24"/>
                <w:szCs w:val="24"/>
              </w:rPr>
              <w:t>4 015</w:t>
            </w:r>
          </w:p>
        </w:tc>
      </w:tr>
      <w:tr w:rsidR="008401CE" w:rsidRPr="008401CE" w:rsidTr="008401CE">
        <w:trPr>
          <w:trHeight w:val="468"/>
        </w:trPr>
        <w:tc>
          <w:tcPr>
            <w:tcW w:w="4605" w:type="dxa"/>
            <w:vAlign w:val="center"/>
          </w:tcPr>
          <w:p w:rsidR="008401CE" w:rsidRPr="008401CE" w:rsidRDefault="008401CE" w:rsidP="008401CE">
            <w:pPr>
              <w:spacing w:line="360" w:lineRule="auto"/>
              <w:jc w:val="center"/>
              <w:rPr>
                <w:rFonts w:asciiTheme="majorHAnsi" w:hAnsiTheme="majorHAnsi" w:cs="Arial"/>
                <w:sz w:val="24"/>
                <w:szCs w:val="24"/>
              </w:rPr>
            </w:pPr>
            <w:r w:rsidRPr="008401CE">
              <w:rPr>
                <w:rFonts w:asciiTheme="majorHAnsi" w:hAnsiTheme="majorHAnsi" w:cs="Arial"/>
                <w:sz w:val="24"/>
                <w:szCs w:val="24"/>
              </w:rPr>
              <w:t>Użyteczności publicznej</w:t>
            </w:r>
          </w:p>
        </w:tc>
        <w:tc>
          <w:tcPr>
            <w:tcW w:w="4606" w:type="dxa"/>
            <w:vAlign w:val="center"/>
          </w:tcPr>
          <w:p w:rsidR="008401CE" w:rsidRPr="008401CE" w:rsidRDefault="003F50B2" w:rsidP="008401CE">
            <w:pPr>
              <w:spacing w:line="360" w:lineRule="auto"/>
              <w:jc w:val="center"/>
              <w:rPr>
                <w:rFonts w:asciiTheme="majorHAnsi" w:hAnsiTheme="majorHAnsi" w:cs="Arial"/>
                <w:sz w:val="24"/>
                <w:szCs w:val="24"/>
              </w:rPr>
            </w:pPr>
            <w:r>
              <w:rPr>
                <w:rFonts w:asciiTheme="majorHAnsi" w:hAnsiTheme="majorHAnsi" w:cs="Arial"/>
                <w:sz w:val="24"/>
                <w:szCs w:val="24"/>
              </w:rPr>
              <w:t>1 320</w:t>
            </w:r>
          </w:p>
        </w:tc>
      </w:tr>
      <w:tr w:rsidR="008401CE" w:rsidRPr="008401CE" w:rsidTr="008401CE">
        <w:trPr>
          <w:trHeight w:val="468"/>
        </w:trPr>
        <w:tc>
          <w:tcPr>
            <w:tcW w:w="4605" w:type="dxa"/>
            <w:vAlign w:val="center"/>
          </w:tcPr>
          <w:p w:rsidR="008401CE" w:rsidRPr="008401CE" w:rsidRDefault="008401CE" w:rsidP="008401CE">
            <w:pPr>
              <w:spacing w:line="360" w:lineRule="auto"/>
              <w:jc w:val="center"/>
              <w:rPr>
                <w:rFonts w:asciiTheme="majorHAnsi" w:hAnsiTheme="majorHAnsi" w:cs="Arial"/>
                <w:sz w:val="24"/>
                <w:szCs w:val="24"/>
              </w:rPr>
            </w:pPr>
            <w:r w:rsidRPr="008401CE">
              <w:rPr>
                <w:rFonts w:asciiTheme="majorHAnsi" w:hAnsiTheme="majorHAnsi" w:cs="Arial"/>
                <w:sz w:val="24"/>
                <w:szCs w:val="24"/>
              </w:rPr>
              <w:t>Inne</w:t>
            </w:r>
          </w:p>
        </w:tc>
        <w:tc>
          <w:tcPr>
            <w:tcW w:w="4606" w:type="dxa"/>
            <w:vAlign w:val="center"/>
          </w:tcPr>
          <w:p w:rsidR="008401CE" w:rsidRPr="008401CE" w:rsidRDefault="003F50B2" w:rsidP="008401CE">
            <w:pPr>
              <w:spacing w:line="360" w:lineRule="auto"/>
              <w:jc w:val="center"/>
              <w:rPr>
                <w:rFonts w:asciiTheme="majorHAnsi" w:hAnsiTheme="majorHAnsi" w:cs="Arial"/>
                <w:sz w:val="24"/>
                <w:szCs w:val="24"/>
              </w:rPr>
            </w:pPr>
            <w:r>
              <w:rPr>
                <w:rFonts w:asciiTheme="majorHAnsi" w:hAnsiTheme="majorHAnsi" w:cs="Arial"/>
                <w:sz w:val="24"/>
                <w:szCs w:val="24"/>
              </w:rPr>
              <w:t>58 927</w:t>
            </w:r>
          </w:p>
        </w:tc>
      </w:tr>
      <w:tr w:rsidR="008401CE" w:rsidRPr="008401CE" w:rsidTr="008401CE">
        <w:trPr>
          <w:trHeight w:val="468"/>
        </w:trPr>
        <w:tc>
          <w:tcPr>
            <w:tcW w:w="4605" w:type="dxa"/>
            <w:vAlign w:val="center"/>
          </w:tcPr>
          <w:p w:rsidR="008401CE" w:rsidRPr="008401CE" w:rsidRDefault="008401CE" w:rsidP="008401CE">
            <w:pPr>
              <w:spacing w:line="360" w:lineRule="auto"/>
              <w:jc w:val="center"/>
              <w:rPr>
                <w:rFonts w:asciiTheme="majorHAnsi" w:hAnsiTheme="majorHAnsi" w:cs="Arial"/>
                <w:sz w:val="24"/>
                <w:szCs w:val="24"/>
              </w:rPr>
            </w:pPr>
            <w:r w:rsidRPr="008401CE">
              <w:rPr>
                <w:rFonts w:asciiTheme="majorHAnsi" w:hAnsiTheme="majorHAnsi" w:cs="Arial"/>
                <w:sz w:val="24"/>
                <w:szCs w:val="24"/>
              </w:rPr>
              <w:t>Mieszkalno-gospodarcze</w:t>
            </w:r>
          </w:p>
        </w:tc>
        <w:tc>
          <w:tcPr>
            <w:tcW w:w="4606" w:type="dxa"/>
            <w:vAlign w:val="center"/>
          </w:tcPr>
          <w:p w:rsidR="008401CE" w:rsidRPr="008401CE" w:rsidRDefault="003F50B2" w:rsidP="008401CE">
            <w:pPr>
              <w:spacing w:line="360" w:lineRule="auto"/>
              <w:jc w:val="center"/>
              <w:rPr>
                <w:rFonts w:asciiTheme="majorHAnsi" w:hAnsiTheme="majorHAnsi" w:cs="Arial"/>
                <w:sz w:val="24"/>
                <w:szCs w:val="24"/>
              </w:rPr>
            </w:pPr>
            <w:r>
              <w:rPr>
                <w:rFonts w:asciiTheme="majorHAnsi" w:hAnsiTheme="majorHAnsi" w:cs="Arial"/>
                <w:sz w:val="24"/>
                <w:szCs w:val="24"/>
              </w:rPr>
              <w:t>10 450</w:t>
            </w:r>
          </w:p>
        </w:tc>
      </w:tr>
      <w:tr w:rsidR="008401CE" w:rsidRPr="008401CE" w:rsidTr="008401CE">
        <w:trPr>
          <w:trHeight w:val="468"/>
        </w:trPr>
        <w:tc>
          <w:tcPr>
            <w:tcW w:w="4605" w:type="dxa"/>
            <w:vAlign w:val="center"/>
          </w:tcPr>
          <w:p w:rsidR="008401CE" w:rsidRPr="008401CE" w:rsidRDefault="008401CE" w:rsidP="008401CE">
            <w:pPr>
              <w:spacing w:line="360" w:lineRule="auto"/>
              <w:jc w:val="center"/>
              <w:rPr>
                <w:rFonts w:asciiTheme="majorHAnsi" w:hAnsiTheme="majorHAnsi" w:cs="Arial"/>
                <w:sz w:val="24"/>
                <w:szCs w:val="24"/>
              </w:rPr>
            </w:pPr>
            <w:r w:rsidRPr="008401CE">
              <w:rPr>
                <w:rFonts w:asciiTheme="majorHAnsi" w:hAnsiTheme="majorHAnsi" w:cs="Arial"/>
                <w:sz w:val="24"/>
                <w:szCs w:val="24"/>
              </w:rPr>
              <w:t>Azbest magazynowany</w:t>
            </w:r>
          </w:p>
        </w:tc>
        <w:tc>
          <w:tcPr>
            <w:tcW w:w="4606" w:type="dxa"/>
            <w:vAlign w:val="center"/>
          </w:tcPr>
          <w:p w:rsidR="008401CE" w:rsidRPr="008401CE" w:rsidRDefault="003F50B2" w:rsidP="008401CE">
            <w:pPr>
              <w:spacing w:line="360" w:lineRule="auto"/>
              <w:jc w:val="center"/>
              <w:rPr>
                <w:rFonts w:asciiTheme="majorHAnsi" w:hAnsiTheme="majorHAnsi" w:cs="Arial"/>
                <w:sz w:val="24"/>
                <w:szCs w:val="24"/>
              </w:rPr>
            </w:pPr>
            <w:r>
              <w:rPr>
                <w:rFonts w:asciiTheme="majorHAnsi" w:hAnsiTheme="majorHAnsi" w:cs="Arial"/>
                <w:sz w:val="24"/>
                <w:szCs w:val="24"/>
              </w:rPr>
              <w:t>89 375</w:t>
            </w:r>
          </w:p>
        </w:tc>
      </w:tr>
    </w:tbl>
    <w:p w:rsidR="008401CE" w:rsidRDefault="008401CE" w:rsidP="008401CE">
      <w:pPr>
        <w:spacing w:line="360" w:lineRule="auto"/>
        <w:jc w:val="both"/>
        <w:rPr>
          <w:noProof/>
        </w:rPr>
      </w:pPr>
    </w:p>
    <w:p w:rsidR="00373C8B" w:rsidRPr="008401CE" w:rsidRDefault="003F50B2" w:rsidP="000C1085">
      <w:pPr>
        <w:spacing w:line="360" w:lineRule="auto"/>
        <w:rPr>
          <w:rFonts w:asciiTheme="majorHAnsi" w:hAnsiTheme="majorHAnsi" w:cs="Arial"/>
          <w:b/>
        </w:rPr>
      </w:pPr>
      <w:r>
        <w:rPr>
          <w:noProof/>
        </w:rPr>
        <w:drawing>
          <wp:inline distT="0" distB="0" distL="0" distR="0" wp14:anchorId="236FCB5A" wp14:editId="12D8F94A">
            <wp:extent cx="5745193" cy="3390181"/>
            <wp:effectExtent l="0" t="0" r="8255" b="127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0C1085" w:rsidRPr="000C1085" w:rsidRDefault="000B57C0" w:rsidP="000C1085">
      <w:pPr>
        <w:pStyle w:val="Legenda"/>
        <w:spacing w:line="360" w:lineRule="auto"/>
        <w:rPr>
          <w:rFonts w:asciiTheme="majorHAnsi" w:hAnsiTheme="majorHAnsi" w:cs="Arial"/>
          <w:b w:val="0"/>
          <w:color w:val="auto"/>
          <w:sz w:val="24"/>
          <w:szCs w:val="24"/>
        </w:rPr>
      </w:pPr>
      <w:bookmarkStart w:id="67" w:name="_Toc400189618"/>
      <w:bookmarkStart w:id="68" w:name="_Toc431847437"/>
      <w:r w:rsidRPr="000B57C0">
        <w:rPr>
          <w:rFonts w:asciiTheme="majorHAnsi" w:hAnsiTheme="majorHAnsi"/>
          <w:color w:val="auto"/>
          <w:sz w:val="24"/>
          <w:szCs w:val="24"/>
        </w:rPr>
        <w:t xml:space="preserve">Wykres </w:t>
      </w:r>
      <w:r w:rsidR="002D56FA" w:rsidRPr="000B57C0">
        <w:rPr>
          <w:rFonts w:asciiTheme="majorHAnsi" w:hAnsiTheme="majorHAnsi"/>
          <w:color w:val="auto"/>
          <w:sz w:val="24"/>
          <w:szCs w:val="24"/>
        </w:rPr>
        <w:fldChar w:fldCharType="begin"/>
      </w:r>
      <w:r w:rsidRPr="000B57C0">
        <w:rPr>
          <w:rFonts w:asciiTheme="majorHAnsi" w:hAnsiTheme="majorHAnsi"/>
          <w:color w:val="auto"/>
          <w:sz w:val="24"/>
          <w:szCs w:val="24"/>
        </w:rPr>
        <w:instrText xml:space="preserve"> SEQ Wykres \* ARABIC </w:instrText>
      </w:r>
      <w:r w:rsidR="002D56FA" w:rsidRPr="000B57C0">
        <w:rPr>
          <w:rFonts w:asciiTheme="majorHAnsi" w:hAnsiTheme="majorHAnsi"/>
          <w:color w:val="auto"/>
          <w:sz w:val="24"/>
          <w:szCs w:val="24"/>
        </w:rPr>
        <w:fldChar w:fldCharType="separate"/>
      </w:r>
      <w:r w:rsidR="006A583C">
        <w:rPr>
          <w:rFonts w:asciiTheme="majorHAnsi" w:hAnsiTheme="majorHAnsi"/>
          <w:noProof/>
          <w:color w:val="auto"/>
          <w:sz w:val="24"/>
          <w:szCs w:val="24"/>
        </w:rPr>
        <w:t>1</w:t>
      </w:r>
      <w:r w:rsidR="002D56FA" w:rsidRPr="000B57C0">
        <w:rPr>
          <w:rFonts w:asciiTheme="majorHAnsi" w:hAnsiTheme="majorHAnsi"/>
          <w:color w:val="auto"/>
          <w:sz w:val="24"/>
          <w:szCs w:val="24"/>
        </w:rPr>
        <w:fldChar w:fldCharType="end"/>
      </w:r>
      <w:r w:rsidRPr="000B57C0">
        <w:rPr>
          <w:rFonts w:asciiTheme="majorHAnsi" w:hAnsiTheme="majorHAnsi"/>
          <w:color w:val="auto"/>
          <w:sz w:val="24"/>
          <w:szCs w:val="24"/>
        </w:rPr>
        <w:t xml:space="preserve"> </w:t>
      </w:r>
      <w:r w:rsidR="008401CE" w:rsidRPr="000B57C0">
        <w:rPr>
          <w:rFonts w:asciiTheme="majorHAnsi" w:hAnsiTheme="majorHAnsi" w:cs="Arial"/>
          <w:b w:val="0"/>
          <w:color w:val="auto"/>
          <w:sz w:val="24"/>
          <w:szCs w:val="24"/>
        </w:rPr>
        <w:t>Procentowy udział poszczególnych rodzajów zabudowy pokrytej wyrobami azbestow</w:t>
      </w:r>
      <w:r w:rsidR="00FC02B1" w:rsidRPr="000B57C0">
        <w:rPr>
          <w:rFonts w:asciiTheme="majorHAnsi" w:hAnsiTheme="majorHAnsi" w:cs="Arial"/>
          <w:b w:val="0"/>
          <w:color w:val="auto"/>
          <w:sz w:val="24"/>
          <w:szCs w:val="24"/>
        </w:rPr>
        <w:t xml:space="preserve">ymi oraz azbest magazynowany w </w:t>
      </w:r>
      <w:r w:rsidR="00F36552" w:rsidRPr="000B57C0">
        <w:rPr>
          <w:rFonts w:asciiTheme="majorHAnsi" w:hAnsiTheme="majorHAnsi" w:cs="Arial"/>
          <w:b w:val="0"/>
          <w:color w:val="auto"/>
          <w:sz w:val="24"/>
          <w:szCs w:val="24"/>
        </w:rPr>
        <w:t xml:space="preserve">Gminie </w:t>
      </w:r>
      <w:r w:rsidR="002E0F3E">
        <w:rPr>
          <w:rFonts w:asciiTheme="majorHAnsi" w:hAnsiTheme="majorHAnsi" w:cs="Arial"/>
          <w:b w:val="0"/>
          <w:color w:val="auto"/>
          <w:sz w:val="24"/>
          <w:szCs w:val="24"/>
        </w:rPr>
        <w:t>Skarżysko Kościelne</w:t>
      </w:r>
      <w:r w:rsidR="008401CE" w:rsidRPr="000B57C0">
        <w:rPr>
          <w:rFonts w:asciiTheme="majorHAnsi" w:hAnsiTheme="majorHAnsi" w:cs="Arial"/>
          <w:b w:val="0"/>
          <w:color w:val="auto"/>
          <w:sz w:val="24"/>
          <w:szCs w:val="24"/>
        </w:rPr>
        <w:t>.</w:t>
      </w:r>
      <w:bookmarkEnd w:id="67"/>
      <w:bookmarkEnd w:id="68"/>
    </w:p>
    <w:p w:rsidR="003F50B2" w:rsidRDefault="003F50B2" w:rsidP="000B57C0">
      <w:pPr>
        <w:spacing w:line="360" w:lineRule="auto"/>
        <w:jc w:val="both"/>
        <w:rPr>
          <w:rFonts w:asciiTheme="majorHAnsi" w:hAnsiTheme="majorHAnsi" w:cs="Arial"/>
          <w:b/>
        </w:rPr>
      </w:pPr>
    </w:p>
    <w:p w:rsidR="008401CE" w:rsidRPr="008401CE" w:rsidRDefault="008401CE" w:rsidP="000B57C0">
      <w:pPr>
        <w:spacing w:line="360" w:lineRule="auto"/>
        <w:jc w:val="both"/>
        <w:rPr>
          <w:rFonts w:asciiTheme="majorHAnsi" w:hAnsiTheme="majorHAnsi" w:cs="Arial"/>
          <w:b/>
        </w:rPr>
      </w:pPr>
      <w:r w:rsidRPr="008401CE">
        <w:rPr>
          <w:rFonts w:asciiTheme="majorHAnsi" w:hAnsiTheme="majorHAnsi" w:cs="Arial"/>
          <w:b/>
        </w:rPr>
        <w:lastRenderedPageBreak/>
        <w:t xml:space="preserve">C/ Ilość wyrobów azbestowych w poszczególnych </w:t>
      </w:r>
      <w:bookmarkStart w:id="69" w:name="_Toc332891792"/>
      <w:bookmarkStart w:id="70" w:name="_Toc336556527"/>
      <w:r w:rsidR="00373C8B">
        <w:rPr>
          <w:rFonts w:asciiTheme="majorHAnsi" w:hAnsiTheme="majorHAnsi" w:cs="Arial"/>
          <w:b/>
        </w:rPr>
        <w:t>miejscowościach</w:t>
      </w:r>
    </w:p>
    <w:p w:rsidR="008401CE" w:rsidRPr="008401CE" w:rsidRDefault="008401CE" w:rsidP="000B57C0">
      <w:pPr>
        <w:pStyle w:val="Legenda"/>
        <w:spacing w:after="0" w:line="360" w:lineRule="auto"/>
        <w:rPr>
          <w:rFonts w:asciiTheme="majorHAnsi" w:hAnsiTheme="majorHAnsi" w:cs="Arial"/>
          <w:b w:val="0"/>
          <w:color w:val="auto"/>
          <w:sz w:val="24"/>
          <w:szCs w:val="24"/>
        </w:rPr>
      </w:pPr>
      <w:bookmarkStart w:id="71" w:name="_Toc400189604"/>
      <w:bookmarkStart w:id="72" w:name="_Toc431847426"/>
      <w:r w:rsidRPr="008401CE">
        <w:rPr>
          <w:rFonts w:asciiTheme="majorHAnsi" w:hAnsiTheme="majorHAnsi" w:cs="Arial"/>
          <w:color w:val="auto"/>
          <w:sz w:val="24"/>
          <w:szCs w:val="24"/>
        </w:rPr>
        <w:t xml:space="preserve">Tabela </w:t>
      </w:r>
      <w:r w:rsidR="002D56FA" w:rsidRPr="008401CE">
        <w:rPr>
          <w:rFonts w:asciiTheme="majorHAnsi" w:hAnsiTheme="majorHAnsi" w:cs="Arial"/>
          <w:color w:val="auto"/>
          <w:sz w:val="24"/>
          <w:szCs w:val="24"/>
        </w:rPr>
        <w:fldChar w:fldCharType="begin"/>
      </w:r>
      <w:r w:rsidRPr="008401CE">
        <w:rPr>
          <w:rFonts w:asciiTheme="majorHAnsi" w:hAnsiTheme="majorHAnsi" w:cs="Arial"/>
          <w:color w:val="auto"/>
          <w:sz w:val="24"/>
          <w:szCs w:val="24"/>
        </w:rPr>
        <w:instrText xml:space="preserve"> SEQ Tabela \* ARABIC </w:instrText>
      </w:r>
      <w:r w:rsidR="002D56FA" w:rsidRPr="008401CE">
        <w:rPr>
          <w:rFonts w:asciiTheme="majorHAnsi" w:hAnsiTheme="majorHAnsi" w:cs="Arial"/>
          <w:color w:val="auto"/>
          <w:sz w:val="24"/>
          <w:szCs w:val="24"/>
        </w:rPr>
        <w:fldChar w:fldCharType="separate"/>
      </w:r>
      <w:r w:rsidR="006A583C">
        <w:rPr>
          <w:rFonts w:asciiTheme="majorHAnsi" w:hAnsiTheme="majorHAnsi" w:cs="Arial"/>
          <w:noProof/>
          <w:color w:val="auto"/>
          <w:sz w:val="24"/>
          <w:szCs w:val="24"/>
        </w:rPr>
        <w:t>8</w:t>
      </w:r>
      <w:r w:rsidR="002D56FA" w:rsidRPr="008401CE">
        <w:rPr>
          <w:rFonts w:asciiTheme="majorHAnsi" w:hAnsiTheme="majorHAnsi" w:cs="Arial"/>
          <w:color w:val="auto"/>
          <w:sz w:val="24"/>
          <w:szCs w:val="24"/>
        </w:rPr>
        <w:fldChar w:fldCharType="end"/>
      </w:r>
      <w:r w:rsidRPr="008401CE">
        <w:rPr>
          <w:rFonts w:asciiTheme="majorHAnsi" w:hAnsiTheme="majorHAnsi" w:cs="Arial"/>
          <w:color w:val="auto"/>
          <w:sz w:val="24"/>
          <w:szCs w:val="24"/>
        </w:rPr>
        <w:t xml:space="preserve"> </w:t>
      </w:r>
      <w:r w:rsidRPr="008401CE">
        <w:rPr>
          <w:rFonts w:asciiTheme="majorHAnsi" w:hAnsiTheme="majorHAnsi" w:cs="Arial"/>
          <w:b w:val="0"/>
          <w:color w:val="auto"/>
          <w:sz w:val="24"/>
          <w:szCs w:val="24"/>
        </w:rPr>
        <w:t xml:space="preserve">Ilość wyrobów azbestowych w poszczególnych </w:t>
      </w:r>
      <w:r w:rsidR="00373C8B">
        <w:rPr>
          <w:rFonts w:asciiTheme="majorHAnsi" w:hAnsiTheme="majorHAnsi" w:cs="Arial"/>
          <w:b w:val="0"/>
          <w:color w:val="auto"/>
          <w:sz w:val="24"/>
          <w:szCs w:val="24"/>
        </w:rPr>
        <w:t>miejscowościach</w:t>
      </w:r>
      <w:r w:rsidRPr="008401CE">
        <w:rPr>
          <w:rFonts w:asciiTheme="majorHAnsi" w:hAnsiTheme="majorHAnsi" w:cs="Arial"/>
          <w:b w:val="0"/>
          <w:color w:val="auto"/>
          <w:sz w:val="24"/>
          <w:szCs w:val="24"/>
        </w:rPr>
        <w:t xml:space="preserve"> </w:t>
      </w:r>
      <w:bookmarkEnd w:id="69"/>
      <w:r w:rsidR="00F36552">
        <w:rPr>
          <w:rFonts w:asciiTheme="majorHAnsi" w:hAnsiTheme="majorHAnsi" w:cs="Arial"/>
          <w:b w:val="0"/>
          <w:color w:val="auto"/>
          <w:sz w:val="24"/>
          <w:szCs w:val="24"/>
        </w:rPr>
        <w:t xml:space="preserve">Gminy </w:t>
      </w:r>
      <w:r w:rsidR="002E0F3E">
        <w:rPr>
          <w:rFonts w:asciiTheme="majorHAnsi" w:hAnsiTheme="majorHAnsi" w:cs="Arial"/>
          <w:b w:val="0"/>
          <w:color w:val="auto"/>
          <w:sz w:val="24"/>
          <w:szCs w:val="24"/>
        </w:rPr>
        <w:t>Skarżysko Kościelne</w:t>
      </w:r>
      <w:r w:rsidRPr="008401CE">
        <w:rPr>
          <w:rFonts w:asciiTheme="majorHAnsi" w:hAnsiTheme="majorHAnsi" w:cs="Arial"/>
          <w:b w:val="0"/>
          <w:color w:val="auto"/>
          <w:sz w:val="24"/>
          <w:szCs w:val="24"/>
        </w:rPr>
        <w:t>.</w:t>
      </w:r>
      <w:bookmarkEnd w:id="70"/>
      <w:bookmarkEnd w:id="71"/>
      <w:bookmarkEnd w:id="72"/>
    </w:p>
    <w:tbl>
      <w:tblPr>
        <w:tblStyle w:val="Tabela-Siatka"/>
        <w:tblW w:w="9094" w:type="dxa"/>
        <w:tblInd w:w="108" w:type="dxa"/>
        <w:tblLook w:val="04A0" w:firstRow="1" w:lastRow="0" w:firstColumn="1" w:lastColumn="0" w:noHBand="0" w:noVBand="1"/>
      </w:tblPr>
      <w:tblGrid>
        <w:gridCol w:w="786"/>
        <w:gridCol w:w="2743"/>
        <w:gridCol w:w="1990"/>
        <w:gridCol w:w="1977"/>
        <w:gridCol w:w="1598"/>
      </w:tblGrid>
      <w:tr w:rsidR="003F50B2" w:rsidRPr="008401CE" w:rsidTr="003F50B2">
        <w:trPr>
          <w:trHeight w:val="433"/>
        </w:trPr>
        <w:tc>
          <w:tcPr>
            <w:tcW w:w="786" w:type="dxa"/>
            <w:vMerge w:val="restart"/>
            <w:shd w:val="clear" w:color="auto" w:fill="D9D9D9" w:themeFill="background1" w:themeFillShade="D9"/>
            <w:vAlign w:val="center"/>
          </w:tcPr>
          <w:p w:rsidR="003F50B2" w:rsidRPr="008401CE" w:rsidRDefault="003F50B2" w:rsidP="008401CE">
            <w:pPr>
              <w:jc w:val="center"/>
              <w:rPr>
                <w:rFonts w:asciiTheme="majorHAnsi" w:hAnsiTheme="majorHAnsi" w:cs="Arial"/>
                <w:b/>
                <w:sz w:val="24"/>
                <w:szCs w:val="24"/>
              </w:rPr>
            </w:pPr>
            <w:r w:rsidRPr="008401CE">
              <w:rPr>
                <w:rFonts w:asciiTheme="majorHAnsi" w:hAnsiTheme="majorHAnsi" w:cs="Arial"/>
                <w:b/>
                <w:sz w:val="24"/>
                <w:szCs w:val="24"/>
              </w:rPr>
              <w:t>Lp.</w:t>
            </w:r>
          </w:p>
        </w:tc>
        <w:tc>
          <w:tcPr>
            <w:tcW w:w="2743" w:type="dxa"/>
            <w:vMerge w:val="restart"/>
            <w:shd w:val="clear" w:color="auto" w:fill="D9D9D9" w:themeFill="background1" w:themeFillShade="D9"/>
            <w:vAlign w:val="center"/>
          </w:tcPr>
          <w:p w:rsidR="003F50B2" w:rsidRPr="008401CE" w:rsidRDefault="003F50B2" w:rsidP="008401CE">
            <w:pPr>
              <w:jc w:val="center"/>
              <w:rPr>
                <w:rFonts w:asciiTheme="majorHAnsi" w:hAnsiTheme="majorHAnsi" w:cs="Arial"/>
                <w:b/>
                <w:sz w:val="24"/>
                <w:szCs w:val="24"/>
              </w:rPr>
            </w:pPr>
            <w:r>
              <w:rPr>
                <w:rFonts w:asciiTheme="majorHAnsi" w:hAnsiTheme="majorHAnsi" w:cs="Arial"/>
                <w:b/>
                <w:sz w:val="24"/>
                <w:szCs w:val="24"/>
              </w:rPr>
              <w:t>Miejscowość</w:t>
            </w:r>
          </w:p>
        </w:tc>
        <w:tc>
          <w:tcPr>
            <w:tcW w:w="5565" w:type="dxa"/>
            <w:gridSpan w:val="3"/>
            <w:shd w:val="clear" w:color="auto" w:fill="D9D9D9" w:themeFill="background1" w:themeFillShade="D9"/>
          </w:tcPr>
          <w:p w:rsidR="003F50B2" w:rsidRPr="000C1085" w:rsidRDefault="003F50B2" w:rsidP="008401CE">
            <w:pPr>
              <w:jc w:val="center"/>
              <w:rPr>
                <w:rFonts w:asciiTheme="majorHAnsi" w:hAnsiTheme="majorHAnsi" w:cs="Arial"/>
                <w:b/>
                <w:sz w:val="24"/>
              </w:rPr>
            </w:pPr>
            <w:r w:rsidRPr="000C1085">
              <w:rPr>
                <w:rFonts w:asciiTheme="majorHAnsi" w:hAnsiTheme="majorHAnsi" w:cs="Arial"/>
                <w:b/>
                <w:sz w:val="24"/>
              </w:rPr>
              <w:t>Pozostałe do unieszkodliwienia [kg]</w:t>
            </w:r>
          </w:p>
        </w:tc>
      </w:tr>
      <w:tr w:rsidR="003F50B2" w:rsidRPr="008401CE" w:rsidTr="003F50B2">
        <w:trPr>
          <w:trHeight w:val="433"/>
        </w:trPr>
        <w:tc>
          <w:tcPr>
            <w:tcW w:w="786" w:type="dxa"/>
            <w:vMerge/>
            <w:shd w:val="clear" w:color="auto" w:fill="D9D9D9" w:themeFill="background1" w:themeFillShade="D9"/>
            <w:vAlign w:val="center"/>
          </w:tcPr>
          <w:p w:rsidR="003F50B2" w:rsidRPr="008401CE" w:rsidRDefault="003F50B2" w:rsidP="008401CE">
            <w:pPr>
              <w:jc w:val="center"/>
              <w:rPr>
                <w:rFonts w:asciiTheme="majorHAnsi" w:hAnsiTheme="majorHAnsi" w:cs="Arial"/>
                <w:b/>
                <w:sz w:val="24"/>
                <w:szCs w:val="24"/>
              </w:rPr>
            </w:pPr>
          </w:p>
        </w:tc>
        <w:tc>
          <w:tcPr>
            <w:tcW w:w="2743" w:type="dxa"/>
            <w:vMerge/>
            <w:shd w:val="clear" w:color="auto" w:fill="D9D9D9" w:themeFill="background1" w:themeFillShade="D9"/>
            <w:vAlign w:val="center"/>
          </w:tcPr>
          <w:p w:rsidR="003F50B2" w:rsidRPr="008401CE" w:rsidRDefault="003F50B2" w:rsidP="008401CE">
            <w:pPr>
              <w:jc w:val="center"/>
              <w:rPr>
                <w:rFonts w:asciiTheme="majorHAnsi" w:hAnsiTheme="majorHAnsi" w:cs="Arial"/>
                <w:b/>
                <w:sz w:val="24"/>
                <w:szCs w:val="24"/>
              </w:rPr>
            </w:pPr>
          </w:p>
        </w:tc>
        <w:tc>
          <w:tcPr>
            <w:tcW w:w="1990" w:type="dxa"/>
            <w:shd w:val="clear" w:color="auto" w:fill="D9D9D9" w:themeFill="background1" w:themeFillShade="D9"/>
          </w:tcPr>
          <w:p w:rsidR="003F50B2" w:rsidRPr="000C1085" w:rsidRDefault="003F50B2" w:rsidP="008401CE">
            <w:pPr>
              <w:spacing w:line="360" w:lineRule="auto"/>
              <w:jc w:val="center"/>
              <w:rPr>
                <w:rFonts w:asciiTheme="majorHAnsi" w:hAnsiTheme="majorHAnsi" w:cs="Arial"/>
                <w:b/>
                <w:sz w:val="24"/>
              </w:rPr>
            </w:pPr>
            <w:r w:rsidRPr="000C1085">
              <w:rPr>
                <w:rFonts w:asciiTheme="majorHAnsi" w:hAnsiTheme="majorHAnsi" w:cs="Arial"/>
                <w:b/>
                <w:sz w:val="24"/>
              </w:rPr>
              <w:t>Razem</w:t>
            </w:r>
          </w:p>
        </w:tc>
        <w:tc>
          <w:tcPr>
            <w:tcW w:w="1977" w:type="dxa"/>
            <w:shd w:val="clear" w:color="auto" w:fill="D9D9D9" w:themeFill="background1" w:themeFillShade="D9"/>
          </w:tcPr>
          <w:p w:rsidR="003F50B2" w:rsidRPr="000C1085" w:rsidRDefault="003F50B2" w:rsidP="008401CE">
            <w:pPr>
              <w:spacing w:line="360" w:lineRule="auto"/>
              <w:jc w:val="center"/>
              <w:rPr>
                <w:rFonts w:asciiTheme="majorHAnsi" w:hAnsiTheme="majorHAnsi" w:cs="Arial"/>
                <w:b/>
                <w:sz w:val="24"/>
              </w:rPr>
            </w:pPr>
            <w:r w:rsidRPr="000C1085">
              <w:rPr>
                <w:rFonts w:asciiTheme="majorHAnsi" w:hAnsiTheme="majorHAnsi" w:cs="Arial"/>
                <w:b/>
                <w:sz w:val="24"/>
              </w:rPr>
              <w:t>os. fizyczne</w:t>
            </w:r>
          </w:p>
        </w:tc>
        <w:tc>
          <w:tcPr>
            <w:tcW w:w="1598" w:type="dxa"/>
            <w:shd w:val="clear" w:color="auto" w:fill="D9D9D9" w:themeFill="background1" w:themeFillShade="D9"/>
          </w:tcPr>
          <w:p w:rsidR="003F50B2" w:rsidRPr="000C1085" w:rsidRDefault="003F50B2" w:rsidP="008401CE">
            <w:pPr>
              <w:spacing w:line="360" w:lineRule="auto"/>
              <w:jc w:val="center"/>
              <w:rPr>
                <w:rFonts w:asciiTheme="majorHAnsi" w:hAnsiTheme="majorHAnsi" w:cs="Arial"/>
                <w:b/>
                <w:sz w:val="24"/>
              </w:rPr>
            </w:pPr>
            <w:r w:rsidRPr="000C1085">
              <w:rPr>
                <w:rFonts w:asciiTheme="majorHAnsi" w:hAnsiTheme="majorHAnsi" w:cs="Arial"/>
                <w:b/>
                <w:sz w:val="24"/>
              </w:rPr>
              <w:t>os. prawne</w:t>
            </w:r>
          </w:p>
        </w:tc>
      </w:tr>
      <w:tr w:rsidR="003F50B2" w:rsidRPr="008401CE" w:rsidTr="003F50B2">
        <w:trPr>
          <w:trHeight w:val="433"/>
        </w:trPr>
        <w:tc>
          <w:tcPr>
            <w:tcW w:w="786" w:type="dxa"/>
            <w:vAlign w:val="center"/>
          </w:tcPr>
          <w:p w:rsidR="003F50B2" w:rsidRPr="00FC02B1" w:rsidRDefault="003F50B2" w:rsidP="00FC02B1">
            <w:pPr>
              <w:jc w:val="center"/>
              <w:rPr>
                <w:rFonts w:asciiTheme="majorHAnsi" w:hAnsiTheme="majorHAnsi" w:cs="Arial"/>
                <w:b/>
                <w:sz w:val="24"/>
                <w:szCs w:val="24"/>
              </w:rPr>
            </w:pPr>
            <w:r w:rsidRPr="00FC02B1">
              <w:rPr>
                <w:rFonts w:asciiTheme="majorHAnsi" w:hAnsiTheme="majorHAnsi" w:cs="Arial"/>
                <w:b/>
                <w:sz w:val="24"/>
                <w:szCs w:val="24"/>
              </w:rPr>
              <w:t>1</w:t>
            </w:r>
          </w:p>
        </w:tc>
        <w:tc>
          <w:tcPr>
            <w:tcW w:w="2743"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Grzybowa Góra</w:t>
            </w:r>
          </w:p>
        </w:tc>
        <w:tc>
          <w:tcPr>
            <w:tcW w:w="1990"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411 840</w:t>
            </w:r>
          </w:p>
        </w:tc>
        <w:tc>
          <w:tcPr>
            <w:tcW w:w="1977"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410 960</w:t>
            </w:r>
          </w:p>
        </w:tc>
        <w:tc>
          <w:tcPr>
            <w:tcW w:w="1598"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880</w:t>
            </w:r>
          </w:p>
        </w:tc>
      </w:tr>
      <w:tr w:rsidR="003F50B2" w:rsidRPr="008401CE" w:rsidTr="003F50B2">
        <w:trPr>
          <w:trHeight w:val="433"/>
        </w:trPr>
        <w:tc>
          <w:tcPr>
            <w:tcW w:w="786" w:type="dxa"/>
            <w:vAlign w:val="center"/>
          </w:tcPr>
          <w:p w:rsidR="003F50B2" w:rsidRPr="00FC02B1" w:rsidRDefault="003F50B2" w:rsidP="00FC02B1">
            <w:pPr>
              <w:jc w:val="center"/>
              <w:rPr>
                <w:rFonts w:asciiTheme="majorHAnsi" w:hAnsiTheme="majorHAnsi" w:cs="Arial"/>
                <w:b/>
                <w:sz w:val="24"/>
                <w:szCs w:val="24"/>
              </w:rPr>
            </w:pPr>
            <w:r w:rsidRPr="00FC02B1">
              <w:rPr>
                <w:rFonts w:asciiTheme="majorHAnsi" w:hAnsiTheme="majorHAnsi" w:cs="Arial"/>
                <w:b/>
                <w:sz w:val="24"/>
                <w:szCs w:val="24"/>
              </w:rPr>
              <w:t>2</w:t>
            </w:r>
          </w:p>
        </w:tc>
        <w:tc>
          <w:tcPr>
            <w:tcW w:w="2743"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Kierz Niedźwiedzi</w:t>
            </w:r>
          </w:p>
        </w:tc>
        <w:tc>
          <w:tcPr>
            <w:tcW w:w="1990"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326 656</w:t>
            </w:r>
          </w:p>
        </w:tc>
        <w:tc>
          <w:tcPr>
            <w:tcW w:w="1977"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324 566</w:t>
            </w:r>
          </w:p>
        </w:tc>
        <w:tc>
          <w:tcPr>
            <w:tcW w:w="1598"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2 090</w:t>
            </w:r>
          </w:p>
        </w:tc>
      </w:tr>
      <w:tr w:rsidR="003F50B2" w:rsidRPr="008401CE" w:rsidTr="003F50B2">
        <w:trPr>
          <w:trHeight w:val="433"/>
        </w:trPr>
        <w:tc>
          <w:tcPr>
            <w:tcW w:w="786" w:type="dxa"/>
            <w:vAlign w:val="center"/>
          </w:tcPr>
          <w:p w:rsidR="003F50B2" w:rsidRPr="00FC02B1" w:rsidRDefault="003F50B2" w:rsidP="00FC02B1">
            <w:pPr>
              <w:jc w:val="center"/>
              <w:rPr>
                <w:rFonts w:asciiTheme="majorHAnsi" w:hAnsiTheme="majorHAnsi" w:cs="Arial"/>
                <w:b/>
                <w:sz w:val="24"/>
                <w:szCs w:val="24"/>
              </w:rPr>
            </w:pPr>
            <w:r w:rsidRPr="00FC02B1">
              <w:rPr>
                <w:rFonts w:asciiTheme="majorHAnsi" w:hAnsiTheme="majorHAnsi" w:cs="Arial"/>
                <w:b/>
                <w:sz w:val="24"/>
                <w:szCs w:val="24"/>
              </w:rPr>
              <w:t>3</w:t>
            </w:r>
          </w:p>
        </w:tc>
        <w:tc>
          <w:tcPr>
            <w:tcW w:w="2743"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Lipowe Pole Plebańskie</w:t>
            </w:r>
          </w:p>
        </w:tc>
        <w:tc>
          <w:tcPr>
            <w:tcW w:w="1990"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171 611</w:t>
            </w:r>
          </w:p>
        </w:tc>
        <w:tc>
          <w:tcPr>
            <w:tcW w:w="1977"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168 135</w:t>
            </w:r>
          </w:p>
        </w:tc>
        <w:tc>
          <w:tcPr>
            <w:tcW w:w="1598"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3 476</w:t>
            </w:r>
          </w:p>
        </w:tc>
      </w:tr>
      <w:tr w:rsidR="003F50B2" w:rsidRPr="008401CE" w:rsidTr="003F50B2">
        <w:trPr>
          <w:trHeight w:val="433"/>
        </w:trPr>
        <w:tc>
          <w:tcPr>
            <w:tcW w:w="786" w:type="dxa"/>
            <w:vAlign w:val="center"/>
          </w:tcPr>
          <w:p w:rsidR="003F50B2" w:rsidRPr="00FC02B1" w:rsidRDefault="003F50B2" w:rsidP="00FC02B1">
            <w:pPr>
              <w:jc w:val="center"/>
              <w:rPr>
                <w:rFonts w:asciiTheme="majorHAnsi" w:hAnsiTheme="majorHAnsi" w:cs="Arial"/>
                <w:b/>
                <w:sz w:val="24"/>
                <w:szCs w:val="24"/>
              </w:rPr>
            </w:pPr>
            <w:r w:rsidRPr="00FC02B1">
              <w:rPr>
                <w:rFonts w:asciiTheme="majorHAnsi" w:hAnsiTheme="majorHAnsi" w:cs="Arial"/>
                <w:b/>
                <w:sz w:val="24"/>
                <w:szCs w:val="24"/>
              </w:rPr>
              <w:t>4</w:t>
            </w:r>
          </w:p>
        </w:tc>
        <w:tc>
          <w:tcPr>
            <w:tcW w:w="2743"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Lipowe Pole Skarbowe</w:t>
            </w:r>
          </w:p>
        </w:tc>
        <w:tc>
          <w:tcPr>
            <w:tcW w:w="1990"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69 410</w:t>
            </w:r>
          </w:p>
        </w:tc>
        <w:tc>
          <w:tcPr>
            <w:tcW w:w="1977"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69 410</w:t>
            </w:r>
          </w:p>
        </w:tc>
        <w:tc>
          <w:tcPr>
            <w:tcW w:w="1598"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0</w:t>
            </w:r>
          </w:p>
        </w:tc>
      </w:tr>
      <w:tr w:rsidR="003F50B2" w:rsidRPr="008401CE" w:rsidTr="003F50B2">
        <w:trPr>
          <w:trHeight w:val="433"/>
        </w:trPr>
        <w:tc>
          <w:tcPr>
            <w:tcW w:w="786" w:type="dxa"/>
            <w:vAlign w:val="center"/>
          </w:tcPr>
          <w:p w:rsidR="003F50B2" w:rsidRPr="00FC02B1" w:rsidRDefault="003F50B2" w:rsidP="00FC02B1">
            <w:pPr>
              <w:jc w:val="center"/>
              <w:rPr>
                <w:rFonts w:asciiTheme="majorHAnsi" w:hAnsiTheme="majorHAnsi" w:cs="Arial"/>
                <w:b/>
                <w:sz w:val="24"/>
                <w:szCs w:val="24"/>
              </w:rPr>
            </w:pPr>
            <w:r w:rsidRPr="00FC02B1">
              <w:rPr>
                <w:rFonts w:asciiTheme="majorHAnsi" w:hAnsiTheme="majorHAnsi" w:cs="Arial"/>
                <w:b/>
                <w:sz w:val="24"/>
                <w:szCs w:val="24"/>
              </w:rPr>
              <w:t>5</w:t>
            </w:r>
          </w:p>
        </w:tc>
        <w:tc>
          <w:tcPr>
            <w:tcW w:w="2743"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Majków</w:t>
            </w:r>
          </w:p>
        </w:tc>
        <w:tc>
          <w:tcPr>
            <w:tcW w:w="1990"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298 617</w:t>
            </w:r>
          </w:p>
        </w:tc>
        <w:tc>
          <w:tcPr>
            <w:tcW w:w="1977"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296 527</w:t>
            </w:r>
          </w:p>
        </w:tc>
        <w:tc>
          <w:tcPr>
            <w:tcW w:w="1598"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2 090</w:t>
            </w:r>
          </w:p>
        </w:tc>
      </w:tr>
      <w:tr w:rsidR="003F50B2" w:rsidRPr="008401CE" w:rsidTr="003F50B2">
        <w:trPr>
          <w:trHeight w:val="433"/>
        </w:trPr>
        <w:tc>
          <w:tcPr>
            <w:tcW w:w="786" w:type="dxa"/>
            <w:vAlign w:val="center"/>
          </w:tcPr>
          <w:p w:rsidR="003F50B2" w:rsidRPr="00FC02B1" w:rsidRDefault="003F50B2" w:rsidP="00FC02B1">
            <w:pPr>
              <w:jc w:val="center"/>
              <w:rPr>
                <w:rFonts w:asciiTheme="majorHAnsi" w:hAnsiTheme="majorHAnsi" w:cs="Arial"/>
                <w:b/>
                <w:sz w:val="24"/>
                <w:szCs w:val="24"/>
              </w:rPr>
            </w:pPr>
            <w:r w:rsidRPr="00FC02B1">
              <w:rPr>
                <w:rFonts w:asciiTheme="majorHAnsi" w:hAnsiTheme="majorHAnsi" w:cs="Arial"/>
                <w:b/>
                <w:sz w:val="24"/>
                <w:szCs w:val="24"/>
              </w:rPr>
              <w:t>6</w:t>
            </w:r>
          </w:p>
        </w:tc>
        <w:tc>
          <w:tcPr>
            <w:tcW w:w="2743"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Michałów</w:t>
            </w:r>
          </w:p>
        </w:tc>
        <w:tc>
          <w:tcPr>
            <w:tcW w:w="1990"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81 510</w:t>
            </w:r>
          </w:p>
        </w:tc>
        <w:tc>
          <w:tcPr>
            <w:tcW w:w="1977"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81 510</w:t>
            </w:r>
          </w:p>
        </w:tc>
        <w:tc>
          <w:tcPr>
            <w:tcW w:w="1598"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0</w:t>
            </w:r>
          </w:p>
        </w:tc>
      </w:tr>
      <w:tr w:rsidR="003F50B2" w:rsidRPr="008401CE" w:rsidTr="003F50B2">
        <w:trPr>
          <w:trHeight w:val="433"/>
        </w:trPr>
        <w:tc>
          <w:tcPr>
            <w:tcW w:w="786" w:type="dxa"/>
            <w:vAlign w:val="center"/>
          </w:tcPr>
          <w:p w:rsidR="003F50B2" w:rsidRPr="00FC02B1" w:rsidRDefault="003F50B2" w:rsidP="00FC02B1">
            <w:pPr>
              <w:jc w:val="center"/>
              <w:rPr>
                <w:rFonts w:asciiTheme="majorHAnsi" w:hAnsiTheme="majorHAnsi" w:cs="Arial"/>
                <w:b/>
                <w:sz w:val="24"/>
                <w:szCs w:val="24"/>
              </w:rPr>
            </w:pPr>
            <w:r w:rsidRPr="00FC02B1">
              <w:rPr>
                <w:rFonts w:asciiTheme="majorHAnsi" w:hAnsiTheme="majorHAnsi" w:cs="Arial"/>
                <w:b/>
                <w:sz w:val="24"/>
                <w:szCs w:val="24"/>
              </w:rPr>
              <w:t>7</w:t>
            </w:r>
          </w:p>
        </w:tc>
        <w:tc>
          <w:tcPr>
            <w:tcW w:w="2743"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Skarżysko Kościelne</w:t>
            </w:r>
          </w:p>
        </w:tc>
        <w:tc>
          <w:tcPr>
            <w:tcW w:w="1990"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748 660</w:t>
            </w:r>
          </w:p>
        </w:tc>
        <w:tc>
          <w:tcPr>
            <w:tcW w:w="1977"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748 660</w:t>
            </w:r>
          </w:p>
        </w:tc>
        <w:tc>
          <w:tcPr>
            <w:tcW w:w="1598"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0</w:t>
            </w:r>
          </w:p>
        </w:tc>
      </w:tr>
      <w:tr w:rsidR="003F50B2" w:rsidRPr="008401CE" w:rsidTr="003F50B2">
        <w:trPr>
          <w:trHeight w:val="433"/>
        </w:trPr>
        <w:tc>
          <w:tcPr>
            <w:tcW w:w="786" w:type="dxa"/>
            <w:vAlign w:val="center"/>
          </w:tcPr>
          <w:p w:rsidR="003F50B2" w:rsidRPr="00FC02B1" w:rsidRDefault="003F50B2" w:rsidP="00FC02B1">
            <w:pPr>
              <w:jc w:val="center"/>
              <w:rPr>
                <w:rFonts w:asciiTheme="majorHAnsi" w:hAnsiTheme="majorHAnsi" w:cs="Arial"/>
                <w:b/>
                <w:sz w:val="24"/>
                <w:szCs w:val="24"/>
              </w:rPr>
            </w:pPr>
            <w:r w:rsidRPr="00FC02B1">
              <w:rPr>
                <w:rFonts w:asciiTheme="majorHAnsi" w:hAnsiTheme="majorHAnsi" w:cs="Arial"/>
                <w:b/>
                <w:sz w:val="24"/>
                <w:szCs w:val="24"/>
              </w:rPr>
              <w:t>8</w:t>
            </w:r>
          </w:p>
        </w:tc>
        <w:tc>
          <w:tcPr>
            <w:tcW w:w="2743"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Świerczek</w:t>
            </w:r>
          </w:p>
        </w:tc>
        <w:tc>
          <w:tcPr>
            <w:tcW w:w="1990"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100 771</w:t>
            </w:r>
          </w:p>
        </w:tc>
        <w:tc>
          <w:tcPr>
            <w:tcW w:w="1977"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100 771</w:t>
            </w:r>
          </w:p>
        </w:tc>
        <w:tc>
          <w:tcPr>
            <w:tcW w:w="1598" w:type="dxa"/>
            <w:vAlign w:val="center"/>
          </w:tcPr>
          <w:p w:rsidR="003F50B2" w:rsidRPr="003F50B2" w:rsidRDefault="003F50B2" w:rsidP="003F50B2">
            <w:pPr>
              <w:jc w:val="center"/>
              <w:rPr>
                <w:rFonts w:asciiTheme="majorHAnsi" w:hAnsiTheme="majorHAnsi" w:cs="Arial"/>
                <w:color w:val="222222"/>
                <w:sz w:val="24"/>
                <w:szCs w:val="20"/>
              </w:rPr>
            </w:pPr>
            <w:r w:rsidRPr="003F50B2">
              <w:rPr>
                <w:rFonts w:asciiTheme="majorHAnsi" w:hAnsiTheme="majorHAnsi" w:cs="Arial"/>
                <w:color w:val="222222"/>
                <w:sz w:val="24"/>
                <w:szCs w:val="20"/>
              </w:rPr>
              <w:t>0</w:t>
            </w:r>
          </w:p>
        </w:tc>
      </w:tr>
    </w:tbl>
    <w:p w:rsidR="008401CE" w:rsidRPr="008401CE" w:rsidRDefault="008401CE" w:rsidP="008401CE">
      <w:pPr>
        <w:rPr>
          <w:rFonts w:asciiTheme="majorHAnsi" w:hAnsiTheme="majorHAnsi" w:cs="Arial"/>
        </w:rPr>
      </w:pPr>
    </w:p>
    <w:p w:rsidR="008401CE" w:rsidRPr="008401CE" w:rsidRDefault="003F50B2" w:rsidP="008401CE">
      <w:pPr>
        <w:rPr>
          <w:rFonts w:asciiTheme="majorHAnsi" w:hAnsiTheme="majorHAnsi" w:cs="Arial"/>
          <w:b/>
        </w:rPr>
      </w:pPr>
      <w:r>
        <w:rPr>
          <w:noProof/>
        </w:rPr>
        <w:drawing>
          <wp:inline distT="0" distB="0" distL="0" distR="0" wp14:anchorId="1A94DAB6" wp14:editId="51A12CB2">
            <wp:extent cx="5736566" cy="3597215"/>
            <wp:effectExtent l="0" t="0" r="0" b="381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8401CE" w:rsidRPr="008401CE" w:rsidRDefault="008401CE" w:rsidP="008401CE">
      <w:pPr>
        <w:pStyle w:val="Legenda"/>
        <w:spacing w:line="360" w:lineRule="auto"/>
        <w:rPr>
          <w:rFonts w:asciiTheme="majorHAnsi" w:hAnsiTheme="majorHAnsi" w:cs="Arial"/>
          <w:b w:val="0"/>
          <w:bCs w:val="0"/>
          <w:color w:val="auto"/>
          <w:sz w:val="24"/>
          <w:szCs w:val="24"/>
        </w:rPr>
      </w:pPr>
      <w:bookmarkStart w:id="73" w:name="_Toc332891896"/>
      <w:bookmarkStart w:id="74" w:name="_Toc400189619"/>
      <w:bookmarkStart w:id="75" w:name="_Toc431847438"/>
      <w:r w:rsidRPr="008401CE">
        <w:rPr>
          <w:rFonts w:asciiTheme="majorHAnsi" w:hAnsiTheme="majorHAnsi" w:cs="Arial"/>
          <w:color w:val="auto"/>
          <w:sz w:val="24"/>
          <w:szCs w:val="24"/>
        </w:rPr>
        <w:t xml:space="preserve">Wykres </w:t>
      </w:r>
      <w:r w:rsidR="002D56FA" w:rsidRPr="008401CE">
        <w:rPr>
          <w:rFonts w:asciiTheme="majorHAnsi" w:hAnsiTheme="majorHAnsi" w:cs="Arial"/>
          <w:color w:val="auto"/>
          <w:sz w:val="24"/>
          <w:szCs w:val="24"/>
        </w:rPr>
        <w:fldChar w:fldCharType="begin"/>
      </w:r>
      <w:r w:rsidRPr="008401CE">
        <w:rPr>
          <w:rFonts w:asciiTheme="majorHAnsi" w:hAnsiTheme="majorHAnsi" w:cs="Arial"/>
          <w:color w:val="auto"/>
          <w:sz w:val="24"/>
          <w:szCs w:val="24"/>
        </w:rPr>
        <w:instrText xml:space="preserve"> SEQ Wykres \* ARABIC </w:instrText>
      </w:r>
      <w:r w:rsidR="002D56FA" w:rsidRPr="008401CE">
        <w:rPr>
          <w:rFonts w:asciiTheme="majorHAnsi" w:hAnsiTheme="majorHAnsi" w:cs="Arial"/>
          <w:color w:val="auto"/>
          <w:sz w:val="24"/>
          <w:szCs w:val="24"/>
        </w:rPr>
        <w:fldChar w:fldCharType="separate"/>
      </w:r>
      <w:r w:rsidR="006A583C">
        <w:rPr>
          <w:rFonts w:asciiTheme="majorHAnsi" w:hAnsiTheme="majorHAnsi" w:cs="Arial"/>
          <w:noProof/>
          <w:color w:val="auto"/>
          <w:sz w:val="24"/>
          <w:szCs w:val="24"/>
        </w:rPr>
        <w:t>2</w:t>
      </w:r>
      <w:r w:rsidR="002D56FA" w:rsidRPr="008401CE">
        <w:rPr>
          <w:rFonts w:asciiTheme="majorHAnsi" w:hAnsiTheme="majorHAnsi" w:cs="Arial"/>
          <w:color w:val="auto"/>
          <w:sz w:val="24"/>
          <w:szCs w:val="24"/>
        </w:rPr>
        <w:fldChar w:fldCharType="end"/>
      </w:r>
      <w:r w:rsidRPr="008401CE">
        <w:rPr>
          <w:rFonts w:asciiTheme="majorHAnsi" w:hAnsiTheme="majorHAnsi" w:cs="Arial"/>
          <w:sz w:val="24"/>
          <w:szCs w:val="24"/>
        </w:rPr>
        <w:t xml:space="preserve"> </w:t>
      </w:r>
      <w:r w:rsidRPr="008401CE">
        <w:rPr>
          <w:rFonts w:asciiTheme="majorHAnsi" w:hAnsiTheme="majorHAnsi" w:cs="Arial"/>
          <w:b w:val="0"/>
          <w:bCs w:val="0"/>
          <w:color w:val="auto"/>
          <w:sz w:val="24"/>
          <w:szCs w:val="24"/>
        </w:rPr>
        <w:t xml:space="preserve">Ilość wyrobów azbestowych w </w:t>
      </w:r>
      <w:r w:rsidR="00FC02B1">
        <w:rPr>
          <w:rFonts w:asciiTheme="majorHAnsi" w:hAnsiTheme="majorHAnsi" w:cs="Arial"/>
          <w:b w:val="0"/>
          <w:bCs w:val="0"/>
          <w:color w:val="auto"/>
          <w:sz w:val="24"/>
          <w:szCs w:val="24"/>
        </w:rPr>
        <w:t xml:space="preserve">poszczególnych miejscowościach </w:t>
      </w:r>
      <w:bookmarkEnd w:id="73"/>
      <w:r w:rsidR="00F36552">
        <w:rPr>
          <w:rFonts w:asciiTheme="majorHAnsi" w:hAnsiTheme="majorHAnsi" w:cs="Arial"/>
          <w:b w:val="0"/>
          <w:bCs w:val="0"/>
          <w:color w:val="auto"/>
          <w:sz w:val="24"/>
          <w:szCs w:val="24"/>
        </w:rPr>
        <w:t xml:space="preserve">Gminy </w:t>
      </w:r>
      <w:r w:rsidR="002E0F3E">
        <w:rPr>
          <w:rFonts w:asciiTheme="majorHAnsi" w:hAnsiTheme="majorHAnsi" w:cs="Arial"/>
          <w:b w:val="0"/>
          <w:bCs w:val="0"/>
          <w:color w:val="auto"/>
          <w:sz w:val="24"/>
          <w:szCs w:val="24"/>
        </w:rPr>
        <w:t>Skarżysko Kościelne</w:t>
      </w:r>
      <w:r w:rsidRPr="008401CE">
        <w:rPr>
          <w:rFonts w:asciiTheme="majorHAnsi" w:hAnsiTheme="majorHAnsi" w:cs="Arial"/>
          <w:b w:val="0"/>
          <w:bCs w:val="0"/>
          <w:color w:val="auto"/>
          <w:sz w:val="24"/>
          <w:szCs w:val="24"/>
        </w:rPr>
        <w:t>.</w:t>
      </w:r>
      <w:bookmarkEnd w:id="74"/>
      <w:bookmarkEnd w:id="75"/>
    </w:p>
    <w:p w:rsidR="008401CE" w:rsidRPr="008401CE" w:rsidRDefault="008401CE" w:rsidP="008401CE">
      <w:pPr>
        <w:rPr>
          <w:rFonts w:asciiTheme="majorHAnsi" w:hAnsiTheme="majorHAnsi" w:cs="Arial"/>
        </w:rPr>
      </w:pPr>
    </w:p>
    <w:p w:rsidR="008401CE" w:rsidRPr="008401CE" w:rsidRDefault="000B57C0" w:rsidP="008401CE">
      <w:pPr>
        <w:spacing w:line="360" w:lineRule="auto"/>
        <w:jc w:val="both"/>
        <w:rPr>
          <w:rFonts w:asciiTheme="majorHAnsi" w:hAnsiTheme="majorHAnsi" w:cs="Arial"/>
          <w:b/>
        </w:rPr>
      </w:pPr>
      <w:r>
        <w:rPr>
          <w:rFonts w:asciiTheme="majorHAnsi" w:hAnsiTheme="majorHAnsi" w:cs="Arial"/>
          <w:b/>
        </w:rPr>
        <w:lastRenderedPageBreak/>
        <w:t>D</w:t>
      </w:r>
      <w:r w:rsidR="008401CE" w:rsidRPr="008401CE">
        <w:rPr>
          <w:rFonts w:asciiTheme="majorHAnsi" w:hAnsiTheme="majorHAnsi" w:cs="Arial"/>
          <w:b/>
        </w:rPr>
        <w:t>/ Ilość wyrobów azbestowych na 1 km</w:t>
      </w:r>
      <w:r w:rsidR="008401CE" w:rsidRPr="008401CE">
        <w:rPr>
          <w:rFonts w:asciiTheme="majorHAnsi" w:hAnsiTheme="majorHAnsi" w:cs="Arial"/>
          <w:b/>
          <w:vertAlign w:val="superscript"/>
        </w:rPr>
        <w:t>2</w:t>
      </w:r>
      <w:r w:rsidR="00FC02B1">
        <w:rPr>
          <w:rFonts w:asciiTheme="majorHAnsi" w:hAnsiTheme="majorHAnsi" w:cs="Arial"/>
          <w:b/>
        </w:rPr>
        <w:t xml:space="preserve"> powierzchni </w:t>
      </w:r>
      <w:r w:rsidR="00F36552">
        <w:rPr>
          <w:rFonts w:asciiTheme="majorHAnsi" w:hAnsiTheme="majorHAnsi" w:cs="Arial"/>
          <w:b/>
        </w:rPr>
        <w:t xml:space="preserve">Gminy </w:t>
      </w:r>
      <w:r w:rsidR="002E0F3E">
        <w:rPr>
          <w:rFonts w:asciiTheme="majorHAnsi" w:hAnsiTheme="majorHAnsi" w:cs="Arial"/>
          <w:b/>
        </w:rPr>
        <w:t>Skarżysko Kościelne</w:t>
      </w:r>
    </w:p>
    <w:p w:rsidR="008401CE" w:rsidRPr="000B57C0" w:rsidRDefault="008401CE" w:rsidP="008401CE">
      <w:pPr>
        <w:jc w:val="both"/>
        <w:rPr>
          <w:rFonts w:asciiTheme="majorHAnsi" w:hAnsiTheme="majorHAnsi" w:cs="Arial"/>
          <w:sz w:val="36"/>
        </w:rPr>
      </w:pPr>
    </w:p>
    <w:p w:rsidR="008401CE" w:rsidRPr="008401CE" w:rsidRDefault="000B57C0" w:rsidP="000B57C0">
      <w:pPr>
        <w:pStyle w:val="Legenda"/>
        <w:rPr>
          <w:rFonts w:asciiTheme="majorHAnsi" w:hAnsiTheme="majorHAnsi" w:cs="Arial"/>
          <w:color w:val="auto"/>
          <w:sz w:val="24"/>
          <w:szCs w:val="24"/>
        </w:rPr>
      </w:pPr>
      <w:bookmarkStart w:id="76" w:name="_Toc332891794"/>
      <w:bookmarkStart w:id="77" w:name="_Toc336556529"/>
      <w:bookmarkStart w:id="78" w:name="_Toc400189606"/>
      <w:bookmarkStart w:id="79" w:name="_Toc431847427"/>
      <w:r w:rsidRPr="000B57C0">
        <w:rPr>
          <w:rFonts w:asciiTheme="majorHAnsi" w:hAnsiTheme="majorHAnsi"/>
          <w:color w:val="auto"/>
          <w:sz w:val="24"/>
        </w:rPr>
        <w:t xml:space="preserve">Tabela </w:t>
      </w:r>
      <w:r w:rsidR="002D56FA" w:rsidRPr="000B57C0">
        <w:rPr>
          <w:rFonts w:asciiTheme="majorHAnsi" w:hAnsiTheme="majorHAnsi"/>
          <w:color w:val="auto"/>
          <w:sz w:val="24"/>
        </w:rPr>
        <w:fldChar w:fldCharType="begin"/>
      </w:r>
      <w:r w:rsidRPr="000B57C0">
        <w:rPr>
          <w:rFonts w:asciiTheme="majorHAnsi" w:hAnsiTheme="majorHAnsi"/>
          <w:color w:val="auto"/>
          <w:sz w:val="24"/>
        </w:rPr>
        <w:instrText xml:space="preserve"> SEQ Tabela \* ARABIC </w:instrText>
      </w:r>
      <w:r w:rsidR="002D56FA" w:rsidRPr="000B57C0">
        <w:rPr>
          <w:rFonts w:asciiTheme="majorHAnsi" w:hAnsiTheme="majorHAnsi"/>
          <w:color w:val="auto"/>
          <w:sz w:val="24"/>
        </w:rPr>
        <w:fldChar w:fldCharType="separate"/>
      </w:r>
      <w:r w:rsidR="006A583C">
        <w:rPr>
          <w:rFonts w:asciiTheme="majorHAnsi" w:hAnsiTheme="majorHAnsi"/>
          <w:noProof/>
          <w:color w:val="auto"/>
          <w:sz w:val="24"/>
        </w:rPr>
        <w:t>9</w:t>
      </w:r>
      <w:r w:rsidR="002D56FA" w:rsidRPr="000B57C0">
        <w:rPr>
          <w:rFonts w:asciiTheme="majorHAnsi" w:hAnsiTheme="majorHAnsi"/>
          <w:color w:val="auto"/>
          <w:sz w:val="24"/>
        </w:rPr>
        <w:fldChar w:fldCharType="end"/>
      </w:r>
      <w:r>
        <w:t xml:space="preserve"> </w:t>
      </w:r>
      <w:r w:rsidR="008401CE" w:rsidRPr="008401CE">
        <w:rPr>
          <w:rFonts w:asciiTheme="majorHAnsi" w:hAnsiTheme="majorHAnsi" w:cs="Arial"/>
          <w:sz w:val="24"/>
          <w:szCs w:val="24"/>
        </w:rPr>
        <w:t xml:space="preserve"> </w:t>
      </w:r>
      <w:r w:rsidR="008401CE" w:rsidRPr="008401CE">
        <w:rPr>
          <w:rFonts w:asciiTheme="majorHAnsi" w:hAnsiTheme="majorHAnsi" w:cs="Arial"/>
          <w:b w:val="0"/>
          <w:color w:val="auto"/>
          <w:sz w:val="24"/>
          <w:szCs w:val="24"/>
        </w:rPr>
        <w:t xml:space="preserve">Ilość wyrobów azbestowych w przeliczeniu na 1 km2 powierzchni </w:t>
      </w:r>
      <w:bookmarkEnd w:id="76"/>
      <w:r w:rsidR="00F36552">
        <w:rPr>
          <w:rFonts w:asciiTheme="majorHAnsi" w:hAnsiTheme="majorHAnsi" w:cs="Arial"/>
          <w:b w:val="0"/>
          <w:color w:val="auto"/>
          <w:sz w:val="24"/>
          <w:szCs w:val="24"/>
        </w:rPr>
        <w:t xml:space="preserve">Gminy </w:t>
      </w:r>
      <w:r w:rsidR="002E0F3E">
        <w:rPr>
          <w:rFonts w:asciiTheme="majorHAnsi" w:hAnsiTheme="majorHAnsi" w:cs="Arial"/>
          <w:b w:val="0"/>
          <w:color w:val="auto"/>
          <w:sz w:val="24"/>
          <w:szCs w:val="24"/>
        </w:rPr>
        <w:t>Skarżysko Kościelne</w:t>
      </w:r>
      <w:r w:rsidR="008401CE" w:rsidRPr="008401CE">
        <w:rPr>
          <w:rFonts w:asciiTheme="majorHAnsi" w:hAnsiTheme="majorHAnsi" w:cs="Arial"/>
          <w:b w:val="0"/>
          <w:color w:val="auto"/>
          <w:sz w:val="24"/>
          <w:szCs w:val="24"/>
        </w:rPr>
        <w:t>.</w:t>
      </w:r>
      <w:bookmarkEnd w:id="77"/>
      <w:bookmarkEnd w:id="78"/>
      <w:bookmarkEnd w:id="79"/>
    </w:p>
    <w:tbl>
      <w:tblPr>
        <w:tblStyle w:val="Tabela-Siatka"/>
        <w:tblW w:w="0" w:type="auto"/>
        <w:tblInd w:w="108" w:type="dxa"/>
        <w:tblLook w:val="04A0" w:firstRow="1" w:lastRow="0" w:firstColumn="1" w:lastColumn="0" w:noHBand="0" w:noVBand="1"/>
      </w:tblPr>
      <w:tblGrid>
        <w:gridCol w:w="2202"/>
        <w:gridCol w:w="2311"/>
        <w:gridCol w:w="2311"/>
        <w:gridCol w:w="2311"/>
      </w:tblGrid>
      <w:tr w:rsidR="008401CE" w:rsidRPr="008401CE" w:rsidTr="008401CE">
        <w:trPr>
          <w:trHeight w:val="1373"/>
        </w:trPr>
        <w:tc>
          <w:tcPr>
            <w:tcW w:w="2202" w:type="dxa"/>
            <w:shd w:val="clear" w:color="auto" w:fill="D9D9D9" w:themeFill="background1" w:themeFillShade="D9"/>
            <w:vAlign w:val="center"/>
          </w:tcPr>
          <w:p w:rsidR="008401CE" w:rsidRPr="008401CE" w:rsidRDefault="008401CE" w:rsidP="008401CE">
            <w:pPr>
              <w:jc w:val="center"/>
              <w:rPr>
                <w:rFonts w:asciiTheme="majorHAnsi" w:hAnsiTheme="majorHAnsi" w:cs="Arial"/>
                <w:b/>
                <w:sz w:val="24"/>
                <w:szCs w:val="24"/>
              </w:rPr>
            </w:pPr>
            <w:r w:rsidRPr="008401CE">
              <w:rPr>
                <w:rFonts w:asciiTheme="majorHAnsi" w:hAnsiTheme="majorHAnsi" w:cs="Arial"/>
                <w:b/>
                <w:sz w:val="24"/>
                <w:szCs w:val="24"/>
              </w:rPr>
              <w:t>Miejsce</w:t>
            </w:r>
          </w:p>
        </w:tc>
        <w:tc>
          <w:tcPr>
            <w:tcW w:w="2311" w:type="dxa"/>
            <w:shd w:val="clear" w:color="auto" w:fill="D9D9D9" w:themeFill="background1" w:themeFillShade="D9"/>
            <w:vAlign w:val="center"/>
          </w:tcPr>
          <w:p w:rsidR="008401CE" w:rsidRPr="008401CE" w:rsidRDefault="00FC02B1" w:rsidP="008401CE">
            <w:pPr>
              <w:jc w:val="center"/>
              <w:rPr>
                <w:rFonts w:asciiTheme="majorHAnsi" w:hAnsiTheme="majorHAnsi" w:cs="Arial"/>
                <w:b/>
                <w:sz w:val="24"/>
                <w:szCs w:val="24"/>
              </w:rPr>
            </w:pPr>
            <w:r>
              <w:rPr>
                <w:rFonts w:asciiTheme="majorHAnsi" w:hAnsiTheme="majorHAnsi" w:cs="Arial"/>
                <w:b/>
                <w:sz w:val="24"/>
                <w:szCs w:val="24"/>
              </w:rPr>
              <w:t>Powierzchnia g</w:t>
            </w:r>
            <w:r w:rsidR="008401CE" w:rsidRPr="008401CE">
              <w:rPr>
                <w:rFonts w:asciiTheme="majorHAnsi" w:hAnsiTheme="majorHAnsi" w:cs="Arial"/>
                <w:b/>
                <w:sz w:val="24"/>
                <w:szCs w:val="24"/>
              </w:rPr>
              <w:t>miny</w:t>
            </w:r>
          </w:p>
          <w:p w:rsidR="008401CE" w:rsidRPr="008401CE" w:rsidRDefault="008401CE" w:rsidP="008401CE">
            <w:pPr>
              <w:jc w:val="center"/>
              <w:rPr>
                <w:rFonts w:asciiTheme="majorHAnsi" w:hAnsiTheme="majorHAnsi" w:cs="Arial"/>
                <w:b/>
                <w:sz w:val="24"/>
                <w:szCs w:val="24"/>
              </w:rPr>
            </w:pPr>
            <w:r w:rsidRPr="008401CE">
              <w:rPr>
                <w:rFonts w:asciiTheme="majorHAnsi" w:hAnsiTheme="majorHAnsi" w:cs="Arial"/>
                <w:b/>
                <w:sz w:val="24"/>
                <w:szCs w:val="24"/>
              </w:rPr>
              <w:t>[km2]</w:t>
            </w:r>
          </w:p>
        </w:tc>
        <w:tc>
          <w:tcPr>
            <w:tcW w:w="2311" w:type="dxa"/>
            <w:shd w:val="clear" w:color="auto" w:fill="D9D9D9" w:themeFill="background1" w:themeFillShade="D9"/>
            <w:vAlign w:val="center"/>
          </w:tcPr>
          <w:p w:rsidR="008401CE" w:rsidRPr="008401CE" w:rsidRDefault="008401CE" w:rsidP="008401CE">
            <w:pPr>
              <w:jc w:val="center"/>
              <w:rPr>
                <w:rFonts w:asciiTheme="majorHAnsi" w:hAnsiTheme="majorHAnsi" w:cs="Arial"/>
                <w:b/>
                <w:sz w:val="24"/>
                <w:szCs w:val="24"/>
              </w:rPr>
            </w:pPr>
            <w:r w:rsidRPr="008401CE">
              <w:rPr>
                <w:rFonts w:asciiTheme="majorHAnsi" w:hAnsiTheme="majorHAnsi" w:cs="Arial"/>
                <w:b/>
                <w:sz w:val="24"/>
                <w:szCs w:val="24"/>
              </w:rPr>
              <w:t>Masa wyrobów [Mg]</w:t>
            </w:r>
          </w:p>
        </w:tc>
        <w:tc>
          <w:tcPr>
            <w:tcW w:w="2311" w:type="dxa"/>
            <w:shd w:val="clear" w:color="auto" w:fill="D9D9D9" w:themeFill="background1" w:themeFillShade="D9"/>
            <w:vAlign w:val="center"/>
          </w:tcPr>
          <w:p w:rsidR="008401CE" w:rsidRPr="008401CE" w:rsidRDefault="008401CE" w:rsidP="008401CE">
            <w:pPr>
              <w:jc w:val="center"/>
              <w:rPr>
                <w:rFonts w:asciiTheme="majorHAnsi" w:hAnsiTheme="majorHAnsi" w:cs="Arial"/>
                <w:b/>
                <w:sz w:val="24"/>
                <w:szCs w:val="24"/>
              </w:rPr>
            </w:pPr>
            <w:r w:rsidRPr="008401CE">
              <w:rPr>
                <w:rFonts w:asciiTheme="majorHAnsi" w:hAnsiTheme="majorHAnsi" w:cs="Arial"/>
                <w:b/>
                <w:sz w:val="24"/>
                <w:szCs w:val="24"/>
              </w:rPr>
              <w:t>Ilość wyrobów [Mg/km2]</w:t>
            </w:r>
          </w:p>
        </w:tc>
      </w:tr>
      <w:tr w:rsidR="008401CE" w:rsidRPr="008401CE" w:rsidTr="008401CE">
        <w:trPr>
          <w:trHeight w:val="936"/>
        </w:trPr>
        <w:tc>
          <w:tcPr>
            <w:tcW w:w="2202" w:type="dxa"/>
            <w:vAlign w:val="center"/>
          </w:tcPr>
          <w:p w:rsidR="008401CE" w:rsidRPr="008401CE" w:rsidRDefault="008128E1" w:rsidP="008401CE">
            <w:pPr>
              <w:jc w:val="center"/>
              <w:rPr>
                <w:rFonts w:asciiTheme="majorHAnsi" w:hAnsiTheme="majorHAnsi" w:cs="Arial"/>
                <w:sz w:val="24"/>
                <w:szCs w:val="24"/>
              </w:rPr>
            </w:pPr>
            <w:r>
              <w:rPr>
                <w:rFonts w:asciiTheme="majorHAnsi" w:hAnsiTheme="majorHAnsi" w:cs="Arial"/>
                <w:sz w:val="24"/>
                <w:szCs w:val="24"/>
              </w:rPr>
              <w:t xml:space="preserve">Gmina </w:t>
            </w:r>
            <w:r w:rsidR="002E0F3E">
              <w:rPr>
                <w:rFonts w:asciiTheme="majorHAnsi" w:hAnsiTheme="majorHAnsi" w:cs="Arial"/>
                <w:sz w:val="24"/>
                <w:szCs w:val="24"/>
              </w:rPr>
              <w:t>Skarżysko Kościelne</w:t>
            </w:r>
          </w:p>
        </w:tc>
        <w:tc>
          <w:tcPr>
            <w:tcW w:w="2311" w:type="dxa"/>
            <w:vAlign w:val="center"/>
          </w:tcPr>
          <w:p w:rsidR="008401CE" w:rsidRPr="008401CE" w:rsidRDefault="003F50B2" w:rsidP="008401CE">
            <w:pPr>
              <w:jc w:val="center"/>
              <w:rPr>
                <w:rFonts w:asciiTheme="majorHAnsi" w:hAnsiTheme="majorHAnsi" w:cs="Arial"/>
                <w:sz w:val="24"/>
                <w:szCs w:val="24"/>
              </w:rPr>
            </w:pPr>
            <w:r>
              <w:rPr>
                <w:rFonts w:asciiTheme="majorHAnsi" w:hAnsiTheme="majorHAnsi" w:cs="Arial"/>
                <w:sz w:val="24"/>
                <w:szCs w:val="24"/>
              </w:rPr>
              <w:t>53</w:t>
            </w:r>
            <w:r w:rsidR="004A65B1">
              <w:rPr>
                <w:rFonts w:asciiTheme="majorHAnsi" w:hAnsiTheme="majorHAnsi" w:cs="Arial"/>
                <w:sz w:val="24"/>
                <w:szCs w:val="24"/>
              </w:rPr>
              <w:t>,00</w:t>
            </w:r>
          </w:p>
        </w:tc>
        <w:tc>
          <w:tcPr>
            <w:tcW w:w="2311" w:type="dxa"/>
            <w:vAlign w:val="center"/>
          </w:tcPr>
          <w:p w:rsidR="008401CE" w:rsidRPr="008401CE" w:rsidRDefault="003F50B2" w:rsidP="008401CE">
            <w:pPr>
              <w:jc w:val="center"/>
              <w:rPr>
                <w:rFonts w:asciiTheme="majorHAnsi" w:hAnsiTheme="majorHAnsi" w:cs="Arial"/>
                <w:sz w:val="24"/>
                <w:szCs w:val="24"/>
              </w:rPr>
            </w:pPr>
            <w:r>
              <w:rPr>
                <w:rFonts w:asciiTheme="majorHAnsi" w:hAnsiTheme="majorHAnsi"/>
                <w:sz w:val="24"/>
              </w:rPr>
              <w:t>2 209,075</w:t>
            </w:r>
          </w:p>
        </w:tc>
        <w:tc>
          <w:tcPr>
            <w:tcW w:w="2311" w:type="dxa"/>
            <w:shd w:val="clear" w:color="auto" w:fill="D9D9D9" w:themeFill="background1" w:themeFillShade="D9"/>
            <w:vAlign w:val="center"/>
          </w:tcPr>
          <w:p w:rsidR="008401CE" w:rsidRPr="008401CE" w:rsidRDefault="003F50B2" w:rsidP="008401CE">
            <w:pPr>
              <w:jc w:val="center"/>
              <w:rPr>
                <w:rFonts w:asciiTheme="majorHAnsi" w:hAnsiTheme="majorHAnsi" w:cs="Arial"/>
                <w:b/>
                <w:sz w:val="24"/>
                <w:szCs w:val="24"/>
              </w:rPr>
            </w:pPr>
            <w:r>
              <w:rPr>
                <w:rFonts w:asciiTheme="majorHAnsi" w:hAnsiTheme="majorHAnsi" w:cs="Arial"/>
                <w:b/>
                <w:sz w:val="24"/>
                <w:szCs w:val="24"/>
              </w:rPr>
              <w:t>41,68</w:t>
            </w:r>
          </w:p>
        </w:tc>
      </w:tr>
    </w:tbl>
    <w:p w:rsidR="00341C76" w:rsidRDefault="00341C76" w:rsidP="008401CE">
      <w:pPr>
        <w:rPr>
          <w:rFonts w:asciiTheme="majorHAnsi" w:hAnsiTheme="majorHAnsi" w:cs="Arial"/>
          <w:b/>
        </w:rPr>
      </w:pPr>
    </w:p>
    <w:p w:rsidR="008401CE" w:rsidRPr="008401CE" w:rsidRDefault="000B57C0" w:rsidP="008401CE">
      <w:pPr>
        <w:rPr>
          <w:rFonts w:asciiTheme="majorHAnsi" w:hAnsiTheme="majorHAnsi" w:cs="Arial"/>
          <w:b/>
        </w:rPr>
      </w:pPr>
      <w:r>
        <w:rPr>
          <w:rFonts w:asciiTheme="majorHAnsi" w:hAnsiTheme="majorHAnsi" w:cs="Arial"/>
          <w:b/>
        </w:rPr>
        <w:t>E</w:t>
      </w:r>
      <w:r w:rsidR="008401CE" w:rsidRPr="008401CE">
        <w:rPr>
          <w:rFonts w:asciiTheme="majorHAnsi" w:hAnsiTheme="majorHAnsi" w:cs="Arial"/>
          <w:b/>
        </w:rPr>
        <w:t xml:space="preserve">/ Stan techniczny wyrobów azbestowych </w:t>
      </w:r>
    </w:p>
    <w:p w:rsidR="008401CE" w:rsidRPr="008401CE" w:rsidRDefault="008401CE" w:rsidP="008401CE">
      <w:pPr>
        <w:rPr>
          <w:rFonts w:asciiTheme="majorHAnsi" w:hAnsiTheme="majorHAnsi" w:cs="Arial"/>
        </w:rPr>
      </w:pPr>
    </w:p>
    <w:p w:rsidR="008401CE" w:rsidRPr="008401CE" w:rsidRDefault="008401CE" w:rsidP="008401CE">
      <w:pPr>
        <w:pStyle w:val="Legenda"/>
        <w:rPr>
          <w:rFonts w:asciiTheme="majorHAnsi" w:hAnsiTheme="majorHAnsi" w:cs="Arial"/>
          <w:color w:val="auto"/>
          <w:sz w:val="24"/>
          <w:szCs w:val="24"/>
        </w:rPr>
      </w:pPr>
      <w:bookmarkStart w:id="80" w:name="_Toc332891796"/>
      <w:bookmarkStart w:id="81" w:name="_Toc336556530"/>
      <w:bookmarkStart w:id="82" w:name="_Toc400189607"/>
      <w:bookmarkStart w:id="83" w:name="_Toc431847428"/>
      <w:r w:rsidRPr="008401CE">
        <w:rPr>
          <w:rFonts w:asciiTheme="majorHAnsi" w:hAnsiTheme="majorHAnsi" w:cs="Arial"/>
          <w:color w:val="auto"/>
          <w:sz w:val="24"/>
          <w:szCs w:val="24"/>
        </w:rPr>
        <w:t xml:space="preserve">Tabela </w:t>
      </w:r>
      <w:r w:rsidR="002D56FA" w:rsidRPr="008401CE">
        <w:rPr>
          <w:rFonts w:asciiTheme="majorHAnsi" w:hAnsiTheme="majorHAnsi" w:cs="Arial"/>
          <w:color w:val="auto"/>
          <w:sz w:val="24"/>
          <w:szCs w:val="24"/>
        </w:rPr>
        <w:fldChar w:fldCharType="begin"/>
      </w:r>
      <w:r w:rsidRPr="008401CE">
        <w:rPr>
          <w:rFonts w:asciiTheme="majorHAnsi" w:hAnsiTheme="majorHAnsi" w:cs="Arial"/>
          <w:color w:val="auto"/>
          <w:sz w:val="24"/>
          <w:szCs w:val="24"/>
        </w:rPr>
        <w:instrText xml:space="preserve"> SEQ Tabela \* ARABIC </w:instrText>
      </w:r>
      <w:r w:rsidR="002D56FA" w:rsidRPr="008401CE">
        <w:rPr>
          <w:rFonts w:asciiTheme="majorHAnsi" w:hAnsiTheme="majorHAnsi" w:cs="Arial"/>
          <w:color w:val="auto"/>
          <w:sz w:val="24"/>
          <w:szCs w:val="24"/>
        </w:rPr>
        <w:fldChar w:fldCharType="separate"/>
      </w:r>
      <w:r w:rsidR="006A583C">
        <w:rPr>
          <w:rFonts w:asciiTheme="majorHAnsi" w:hAnsiTheme="majorHAnsi" w:cs="Arial"/>
          <w:noProof/>
          <w:color w:val="auto"/>
          <w:sz w:val="24"/>
          <w:szCs w:val="24"/>
        </w:rPr>
        <w:t>10</w:t>
      </w:r>
      <w:r w:rsidR="002D56FA" w:rsidRPr="008401CE">
        <w:rPr>
          <w:rFonts w:asciiTheme="majorHAnsi" w:hAnsiTheme="majorHAnsi" w:cs="Arial"/>
          <w:color w:val="auto"/>
          <w:sz w:val="24"/>
          <w:szCs w:val="24"/>
        </w:rPr>
        <w:fldChar w:fldCharType="end"/>
      </w:r>
      <w:r w:rsidRPr="008401CE">
        <w:rPr>
          <w:rFonts w:asciiTheme="majorHAnsi" w:hAnsiTheme="majorHAnsi" w:cs="Arial"/>
          <w:sz w:val="24"/>
          <w:szCs w:val="24"/>
        </w:rPr>
        <w:t xml:space="preserve"> </w:t>
      </w:r>
      <w:r w:rsidRPr="008401CE">
        <w:rPr>
          <w:rFonts w:asciiTheme="majorHAnsi" w:hAnsiTheme="majorHAnsi" w:cs="Arial"/>
          <w:b w:val="0"/>
          <w:color w:val="auto"/>
          <w:sz w:val="24"/>
          <w:szCs w:val="24"/>
        </w:rPr>
        <w:t>Stan te</w:t>
      </w:r>
      <w:r w:rsidR="00FC02B1">
        <w:rPr>
          <w:rFonts w:asciiTheme="majorHAnsi" w:hAnsiTheme="majorHAnsi" w:cs="Arial"/>
          <w:b w:val="0"/>
          <w:color w:val="auto"/>
          <w:sz w:val="24"/>
          <w:szCs w:val="24"/>
        </w:rPr>
        <w:t xml:space="preserve">chniczny wyrobów azbestowych w </w:t>
      </w:r>
      <w:bookmarkEnd w:id="80"/>
      <w:r w:rsidR="00F36552">
        <w:rPr>
          <w:rFonts w:asciiTheme="majorHAnsi" w:hAnsiTheme="majorHAnsi" w:cs="Arial"/>
          <w:b w:val="0"/>
          <w:color w:val="auto"/>
          <w:sz w:val="24"/>
          <w:szCs w:val="24"/>
        </w:rPr>
        <w:t xml:space="preserve">Gminie </w:t>
      </w:r>
      <w:r w:rsidR="002E0F3E">
        <w:rPr>
          <w:rFonts w:asciiTheme="majorHAnsi" w:hAnsiTheme="majorHAnsi" w:cs="Arial"/>
          <w:b w:val="0"/>
          <w:color w:val="auto"/>
          <w:sz w:val="24"/>
          <w:szCs w:val="24"/>
        </w:rPr>
        <w:t>Skarżysko Kościelne</w:t>
      </w:r>
      <w:r w:rsidRPr="008401CE">
        <w:rPr>
          <w:rFonts w:asciiTheme="majorHAnsi" w:hAnsiTheme="majorHAnsi" w:cs="Arial"/>
          <w:b w:val="0"/>
          <w:color w:val="auto"/>
          <w:sz w:val="24"/>
          <w:szCs w:val="24"/>
        </w:rPr>
        <w:t>.</w:t>
      </w:r>
      <w:bookmarkEnd w:id="81"/>
      <w:bookmarkEnd w:id="82"/>
      <w:bookmarkEnd w:id="83"/>
    </w:p>
    <w:tbl>
      <w:tblPr>
        <w:tblStyle w:val="Tabela-Siatka"/>
        <w:tblW w:w="9155" w:type="dxa"/>
        <w:tblInd w:w="108" w:type="dxa"/>
        <w:tblLook w:val="04A0" w:firstRow="1" w:lastRow="0" w:firstColumn="1" w:lastColumn="0" w:noHBand="0" w:noVBand="1"/>
      </w:tblPr>
      <w:tblGrid>
        <w:gridCol w:w="4021"/>
        <w:gridCol w:w="5134"/>
      </w:tblGrid>
      <w:tr w:rsidR="008401CE" w:rsidRPr="008401CE" w:rsidTr="008401CE">
        <w:trPr>
          <w:trHeight w:val="747"/>
        </w:trPr>
        <w:tc>
          <w:tcPr>
            <w:tcW w:w="4021" w:type="dxa"/>
            <w:shd w:val="clear" w:color="auto" w:fill="D9D9D9" w:themeFill="background1" w:themeFillShade="D9"/>
            <w:vAlign w:val="center"/>
          </w:tcPr>
          <w:p w:rsidR="008401CE" w:rsidRPr="008401CE" w:rsidRDefault="008401CE" w:rsidP="008401CE">
            <w:pPr>
              <w:jc w:val="center"/>
              <w:rPr>
                <w:rFonts w:asciiTheme="majorHAnsi" w:hAnsiTheme="majorHAnsi" w:cs="Arial"/>
                <w:b/>
                <w:sz w:val="24"/>
                <w:szCs w:val="24"/>
              </w:rPr>
            </w:pPr>
            <w:r w:rsidRPr="008401CE">
              <w:rPr>
                <w:rFonts w:asciiTheme="majorHAnsi" w:hAnsiTheme="majorHAnsi" w:cs="Arial"/>
                <w:b/>
                <w:sz w:val="24"/>
                <w:szCs w:val="24"/>
              </w:rPr>
              <w:t>Stopień pilności*</w:t>
            </w:r>
          </w:p>
        </w:tc>
        <w:tc>
          <w:tcPr>
            <w:tcW w:w="5134" w:type="dxa"/>
            <w:shd w:val="clear" w:color="auto" w:fill="D9D9D9" w:themeFill="background1" w:themeFillShade="D9"/>
            <w:vAlign w:val="center"/>
          </w:tcPr>
          <w:p w:rsidR="008401CE" w:rsidRPr="008401CE" w:rsidRDefault="008401CE" w:rsidP="008401CE">
            <w:pPr>
              <w:jc w:val="center"/>
              <w:rPr>
                <w:rFonts w:asciiTheme="majorHAnsi" w:hAnsiTheme="majorHAnsi" w:cs="Arial"/>
                <w:b/>
                <w:sz w:val="24"/>
                <w:szCs w:val="24"/>
              </w:rPr>
            </w:pPr>
            <w:r w:rsidRPr="008401CE">
              <w:rPr>
                <w:rFonts w:asciiTheme="majorHAnsi" w:hAnsiTheme="majorHAnsi" w:cs="Arial"/>
                <w:b/>
                <w:sz w:val="24"/>
                <w:szCs w:val="24"/>
              </w:rPr>
              <w:t>Ilość wyrobów azbestowych [kg]</w:t>
            </w:r>
          </w:p>
        </w:tc>
      </w:tr>
      <w:tr w:rsidR="008401CE" w:rsidRPr="008401CE" w:rsidTr="008401CE">
        <w:trPr>
          <w:trHeight w:val="747"/>
        </w:trPr>
        <w:tc>
          <w:tcPr>
            <w:tcW w:w="4021" w:type="dxa"/>
            <w:vAlign w:val="center"/>
          </w:tcPr>
          <w:p w:rsidR="008401CE" w:rsidRPr="008401CE" w:rsidRDefault="008401CE" w:rsidP="008401CE">
            <w:pPr>
              <w:jc w:val="center"/>
              <w:rPr>
                <w:rFonts w:asciiTheme="majorHAnsi" w:hAnsiTheme="majorHAnsi" w:cs="Arial"/>
                <w:sz w:val="24"/>
                <w:szCs w:val="24"/>
              </w:rPr>
            </w:pPr>
            <w:r w:rsidRPr="008401CE">
              <w:rPr>
                <w:rFonts w:asciiTheme="majorHAnsi" w:hAnsiTheme="majorHAnsi" w:cs="Arial"/>
                <w:sz w:val="24"/>
                <w:szCs w:val="24"/>
              </w:rPr>
              <w:t>I</w:t>
            </w:r>
          </w:p>
        </w:tc>
        <w:tc>
          <w:tcPr>
            <w:tcW w:w="5134" w:type="dxa"/>
            <w:vAlign w:val="center"/>
          </w:tcPr>
          <w:p w:rsidR="008401CE" w:rsidRPr="003F50B2" w:rsidRDefault="003F50B2" w:rsidP="003F50B2">
            <w:pPr>
              <w:jc w:val="center"/>
              <w:rPr>
                <w:rFonts w:asciiTheme="majorHAnsi" w:hAnsiTheme="majorHAnsi"/>
                <w:sz w:val="24"/>
              </w:rPr>
            </w:pPr>
            <w:r w:rsidRPr="003F50B2">
              <w:rPr>
                <w:rFonts w:asciiTheme="majorHAnsi" w:hAnsiTheme="majorHAnsi"/>
                <w:sz w:val="24"/>
              </w:rPr>
              <w:t>97 020</w:t>
            </w:r>
          </w:p>
        </w:tc>
      </w:tr>
      <w:tr w:rsidR="008401CE" w:rsidRPr="008401CE" w:rsidTr="008401CE">
        <w:trPr>
          <w:trHeight w:val="747"/>
        </w:trPr>
        <w:tc>
          <w:tcPr>
            <w:tcW w:w="4021" w:type="dxa"/>
            <w:vAlign w:val="center"/>
          </w:tcPr>
          <w:p w:rsidR="008401CE" w:rsidRPr="008401CE" w:rsidRDefault="008401CE" w:rsidP="008401CE">
            <w:pPr>
              <w:jc w:val="center"/>
              <w:rPr>
                <w:rFonts w:asciiTheme="majorHAnsi" w:hAnsiTheme="majorHAnsi" w:cs="Arial"/>
                <w:sz w:val="24"/>
                <w:szCs w:val="24"/>
              </w:rPr>
            </w:pPr>
            <w:r w:rsidRPr="008401CE">
              <w:rPr>
                <w:rFonts w:asciiTheme="majorHAnsi" w:hAnsiTheme="majorHAnsi" w:cs="Arial"/>
                <w:sz w:val="24"/>
                <w:szCs w:val="24"/>
              </w:rPr>
              <w:t>II</w:t>
            </w:r>
          </w:p>
        </w:tc>
        <w:tc>
          <w:tcPr>
            <w:tcW w:w="5134" w:type="dxa"/>
            <w:vAlign w:val="center"/>
          </w:tcPr>
          <w:p w:rsidR="008401CE" w:rsidRPr="003F50B2" w:rsidRDefault="003F50B2" w:rsidP="003F50B2">
            <w:pPr>
              <w:jc w:val="center"/>
              <w:rPr>
                <w:rFonts w:asciiTheme="majorHAnsi" w:hAnsiTheme="majorHAnsi"/>
                <w:sz w:val="24"/>
              </w:rPr>
            </w:pPr>
            <w:r w:rsidRPr="003F50B2">
              <w:rPr>
                <w:rFonts w:asciiTheme="majorHAnsi" w:hAnsiTheme="majorHAnsi"/>
                <w:sz w:val="24"/>
              </w:rPr>
              <w:t>63 316</w:t>
            </w:r>
          </w:p>
        </w:tc>
      </w:tr>
      <w:tr w:rsidR="008401CE" w:rsidRPr="008401CE" w:rsidTr="008401CE">
        <w:trPr>
          <w:trHeight w:val="785"/>
        </w:trPr>
        <w:tc>
          <w:tcPr>
            <w:tcW w:w="4021" w:type="dxa"/>
            <w:vAlign w:val="center"/>
          </w:tcPr>
          <w:p w:rsidR="008401CE" w:rsidRPr="008401CE" w:rsidRDefault="008401CE" w:rsidP="008401CE">
            <w:pPr>
              <w:jc w:val="center"/>
              <w:rPr>
                <w:rFonts w:asciiTheme="majorHAnsi" w:hAnsiTheme="majorHAnsi" w:cs="Arial"/>
                <w:sz w:val="24"/>
                <w:szCs w:val="24"/>
              </w:rPr>
            </w:pPr>
            <w:r w:rsidRPr="008401CE">
              <w:rPr>
                <w:rFonts w:asciiTheme="majorHAnsi" w:hAnsiTheme="majorHAnsi" w:cs="Arial"/>
                <w:sz w:val="24"/>
                <w:szCs w:val="24"/>
              </w:rPr>
              <w:t>III</w:t>
            </w:r>
          </w:p>
        </w:tc>
        <w:tc>
          <w:tcPr>
            <w:tcW w:w="5134" w:type="dxa"/>
            <w:vAlign w:val="center"/>
          </w:tcPr>
          <w:p w:rsidR="008401CE" w:rsidRPr="003F50B2" w:rsidRDefault="003F50B2" w:rsidP="003F50B2">
            <w:pPr>
              <w:jc w:val="center"/>
              <w:rPr>
                <w:rFonts w:asciiTheme="majorHAnsi" w:hAnsiTheme="majorHAnsi"/>
                <w:sz w:val="24"/>
              </w:rPr>
            </w:pPr>
            <w:r w:rsidRPr="003F50B2">
              <w:rPr>
                <w:rFonts w:asciiTheme="majorHAnsi" w:hAnsiTheme="majorHAnsi"/>
                <w:sz w:val="24"/>
              </w:rPr>
              <w:t>2 048 739</w:t>
            </w:r>
          </w:p>
        </w:tc>
      </w:tr>
    </w:tbl>
    <w:p w:rsidR="008401CE" w:rsidRPr="008401CE" w:rsidRDefault="008401CE" w:rsidP="008401CE">
      <w:pPr>
        <w:autoSpaceDE w:val="0"/>
        <w:autoSpaceDN w:val="0"/>
        <w:adjustRightInd w:val="0"/>
        <w:spacing w:line="360" w:lineRule="auto"/>
        <w:rPr>
          <w:rFonts w:asciiTheme="majorHAnsi" w:eastAsiaTheme="minorHAnsi" w:hAnsiTheme="majorHAnsi" w:cs="Arial"/>
          <w:lang w:eastAsia="en-US"/>
        </w:rPr>
      </w:pPr>
      <w:r w:rsidRPr="008401CE">
        <w:rPr>
          <w:rFonts w:asciiTheme="majorHAnsi" w:hAnsiTheme="majorHAnsi" w:cs="Arial"/>
        </w:rPr>
        <w:t>*</w:t>
      </w:r>
      <w:r w:rsidRPr="008401CE">
        <w:rPr>
          <w:rFonts w:asciiTheme="majorHAnsi" w:eastAsiaTheme="minorHAnsi" w:hAnsiTheme="majorHAnsi" w:cs="Arial"/>
          <w:b/>
          <w:bCs/>
          <w:lang w:eastAsia="en-US"/>
        </w:rPr>
        <w:t xml:space="preserve">Stopień pilności I </w:t>
      </w:r>
      <w:r w:rsidRPr="008401CE">
        <w:rPr>
          <w:rFonts w:asciiTheme="majorHAnsi" w:eastAsiaTheme="minorHAnsi" w:hAnsiTheme="majorHAnsi" w:cs="Arial"/>
          <w:bCs/>
          <w:lang w:eastAsia="en-US"/>
        </w:rPr>
        <w:t xml:space="preserve">- </w:t>
      </w:r>
      <w:r w:rsidRPr="008401CE">
        <w:rPr>
          <w:rFonts w:asciiTheme="majorHAnsi" w:eastAsiaTheme="minorHAnsi" w:hAnsiTheme="majorHAnsi" w:cs="Arial"/>
          <w:lang w:eastAsia="en-US"/>
        </w:rPr>
        <w:t xml:space="preserve">wymagane pilnie usunięcie (wymiana na wyrób bezazbestowy) </w:t>
      </w:r>
      <w:r w:rsidRPr="008401CE">
        <w:rPr>
          <w:rFonts w:asciiTheme="majorHAnsi" w:eastAsiaTheme="minorHAnsi" w:hAnsiTheme="majorHAnsi" w:cs="Arial"/>
          <w:b/>
          <w:bCs/>
          <w:lang w:eastAsia="en-US"/>
        </w:rPr>
        <w:t xml:space="preserve">Stopień pilności II </w:t>
      </w:r>
      <w:r w:rsidRPr="008401CE">
        <w:rPr>
          <w:rFonts w:asciiTheme="majorHAnsi" w:eastAsiaTheme="minorHAnsi" w:hAnsiTheme="majorHAnsi" w:cs="Arial"/>
          <w:lang w:eastAsia="en-US"/>
        </w:rPr>
        <w:t>- wymagana ponowna ocena w terminie do 1 roku</w:t>
      </w:r>
    </w:p>
    <w:p w:rsidR="008401CE" w:rsidRDefault="008401CE" w:rsidP="008401CE">
      <w:pPr>
        <w:autoSpaceDE w:val="0"/>
        <w:autoSpaceDN w:val="0"/>
        <w:adjustRightInd w:val="0"/>
        <w:spacing w:line="360" w:lineRule="auto"/>
        <w:rPr>
          <w:rFonts w:asciiTheme="majorHAnsi" w:eastAsiaTheme="minorHAnsi" w:hAnsiTheme="majorHAnsi" w:cs="Arial"/>
          <w:lang w:eastAsia="en-US"/>
        </w:rPr>
      </w:pPr>
      <w:r w:rsidRPr="008401CE">
        <w:rPr>
          <w:rFonts w:asciiTheme="majorHAnsi" w:eastAsiaTheme="minorHAnsi" w:hAnsiTheme="majorHAnsi" w:cs="Arial"/>
          <w:b/>
          <w:bCs/>
          <w:lang w:eastAsia="en-US"/>
        </w:rPr>
        <w:t xml:space="preserve">Stopień pilności III </w:t>
      </w:r>
      <w:r w:rsidRPr="008401CE">
        <w:rPr>
          <w:rFonts w:asciiTheme="majorHAnsi" w:eastAsiaTheme="minorHAnsi" w:hAnsiTheme="majorHAnsi" w:cs="Arial"/>
          <w:lang w:eastAsia="en-US"/>
        </w:rPr>
        <w:t>- wymagana ponowna ocena w terminie do 5 lat</w:t>
      </w:r>
      <w:r w:rsidRPr="008401CE">
        <w:rPr>
          <w:rStyle w:val="Odwoanieprzypisudolnego"/>
          <w:rFonts w:asciiTheme="majorHAnsi" w:eastAsiaTheme="minorHAnsi" w:hAnsiTheme="majorHAnsi" w:cs="Arial"/>
          <w:lang w:eastAsia="en-US"/>
        </w:rPr>
        <w:footnoteReference w:id="5"/>
      </w:r>
    </w:p>
    <w:p w:rsidR="004A65B1" w:rsidRPr="008401CE" w:rsidRDefault="004A65B1" w:rsidP="008401CE">
      <w:pPr>
        <w:autoSpaceDE w:val="0"/>
        <w:autoSpaceDN w:val="0"/>
        <w:adjustRightInd w:val="0"/>
        <w:spacing w:line="360" w:lineRule="auto"/>
        <w:rPr>
          <w:rFonts w:asciiTheme="majorHAnsi" w:eastAsiaTheme="minorHAnsi" w:hAnsiTheme="majorHAnsi" w:cs="Arial"/>
          <w:lang w:eastAsia="en-US"/>
        </w:rPr>
      </w:pPr>
    </w:p>
    <w:p w:rsidR="008401CE" w:rsidRPr="008401CE" w:rsidRDefault="003F50B2" w:rsidP="008401CE">
      <w:pPr>
        <w:autoSpaceDE w:val="0"/>
        <w:autoSpaceDN w:val="0"/>
        <w:adjustRightInd w:val="0"/>
        <w:rPr>
          <w:rFonts w:asciiTheme="majorHAnsi" w:eastAsiaTheme="minorHAnsi" w:hAnsiTheme="majorHAnsi" w:cs="Arial"/>
          <w:lang w:eastAsia="en-US"/>
        </w:rPr>
      </w:pPr>
      <w:r>
        <w:rPr>
          <w:noProof/>
        </w:rPr>
        <w:lastRenderedPageBreak/>
        <w:drawing>
          <wp:inline distT="0" distB="0" distL="0" distR="0" wp14:anchorId="5F2650A1" wp14:editId="2677DFC5">
            <wp:extent cx="5667555" cy="2329132"/>
            <wp:effectExtent l="0" t="0" r="0"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8401CE" w:rsidRPr="00511C87" w:rsidRDefault="00511C87" w:rsidP="00511C87">
      <w:pPr>
        <w:pStyle w:val="Legenda"/>
        <w:spacing w:line="360" w:lineRule="auto"/>
        <w:rPr>
          <w:rFonts w:asciiTheme="majorHAnsi" w:eastAsiaTheme="minorHAnsi" w:hAnsiTheme="majorHAnsi" w:cs="Arial"/>
          <w:color w:val="auto"/>
          <w:sz w:val="24"/>
          <w:szCs w:val="24"/>
          <w:lang w:eastAsia="en-US"/>
        </w:rPr>
      </w:pPr>
      <w:bookmarkStart w:id="84" w:name="_Toc332891898"/>
      <w:bookmarkStart w:id="85" w:name="_Toc400189621"/>
      <w:bookmarkStart w:id="86" w:name="_Toc431847439"/>
      <w:r w:rsidRPr="00511C87">
        <w:rPr>
          <w:rFonts w:asciiTheme="majorHAnsi" w:hAnsiTheme="majorHAnsi"/>
          <w:color w:val="auto"/>
          <w:sz w:val="24"/>
          <w:szCs w:val="24"/>
        </w:rPr>
        <w:t xml:space="preserve">Wykres </w:t>
      </w:r>
      <w:r w:rsidR="002D56FA" w:rsidRPr="00511C87">
        <w:rPr>
          <w:rFonts w:asciiTheme="majorHAnsi" w:hAnsiTheme="majorHAnsi"/>
          <w:color w:val="auto"/>
          <w:sz w:val="24"/>
          <w:szCs w:val="24"/>
        </w:rPr>
        <w:fldChar w:fldCharType="begin"/>
      </w:r>
      <w:r w:rsidRPr="00511C87">
        <w:rPr>
          <w:rFonts w:asciiTheme="majorHAnsi" w:hAnsiTheme="majorHAnsi"/>
          <w:color w:val="auto"/>
          <w:sz w:val="24"/>
          <w:szCs w:val="24"/>
        </w:rPr>
        <w:instrText xml:space="preserve"> SEQ Wykres \* ARABIC </w:instrText>
      </w:r>
      <w:r w:rsidR="002D56FA" w:rsidRPr="00511C87">
        <w:rPr>
          <w:rFonts w:asciiTheme="majorHAnsi" w:hAnsiTheme="majorHAnsi"/>
          <w:color w:val="auto"/>
          <w:sz w:val="24"/>
          <w:szCs w:val="24"/>
        </w:rPr>
        <w:fldChar w:fldCharType="separate"/>
      </w:r>
      <w:r w:rsidR="006A583C">
        <w:rPr>
          <w:rFonts w:asciiTheme="majorHAnsi" w:hAnsiTheme="majorHAnsi"/>
          <w:noProof/>
          <w:color w:val="auto"/>
          <w:sz w:val="24"/>
          <w:szCs w:val="24"/>
        </w:rPr>
        <w:t>3</w:t>
      </w:r>
      <w:r w:rsidR="002D56FA" w:rsidRPr="00511C87">
        <w:rPr>
          <w:rFonts w:asciiTheme="majorHAnsi" w:hAnsiTheme="majorHAnsi"/>
          <w:color w:val="auto"/>
          <w:sz w:val="24"/>
          <w:szCs w:val="24"/>
        </w:rPr>
        <w:fldChar w:fldCharType="end"/>
      </w:r>
      <w:r w:rsidR="008401CE" w:rsidRPr="00511C87">
        <w:rPr>
          <w:rFonts w:asciiTheme="majorHAnsi" w:eastAsiaTheme="minorHAnsi" w:hAnsiTheme="majorHAnsi" w:cs="Arial"/>
          <w:b w:val="0"/>
          <w:bCs w:val="0"/>
          <w:color w:val="auto"/>
          <w:sz w:val="24"/>
          <w:szCs w:val="24"/>
          <w:lang w:eastAsia="en-US"/>
        </w:rPr>
        <w:t xml:space="preserve">Procentowy podział stopnia pilności usuwania </w:t>
      </w:r>
      <w:r w:rsidR="00FC02B1" w:rsidRPr="00511C87">
        <w:rPr>
          <w:rFonts w:asciiTheme="majorHAnsi" w:eastAsiaTheme="minorHAnsi" w:hAnsiTheme="majorHAnsi" w:cs="Arial"/>
          <w:b w:val="0"/>
          <w:bCs w:val="0"/>
          <w:color w:val="auto"/>
          <w:sz w:val="24"/>
          <w:szCs w:val="24"/>
          <w:lang w:eastAsia="en-US"/>
        </w:rPr>
        <w:t xml:space="preserve">wyrobów zawierających azbest w </w:t>
      </w:r>
      <w:bookmarkEnd w:id="84"/>
      <w:r w:rsidR="00F36552" w:rsidRPr="00511C87">
        <w:rPr>
          <w:rFonts w:asciiTheme="majorHAnsi" w:eastAsiaTheme="minorHAnsi" w:hAnsiTheme="majorHAnsi" w:cs="Arial"/>
          <w:b w:val="0"/>
          <w:bCs w:val="0"/>
          <w:color w:val="auto"/>
          <w:sz w:val="24"/>
          <w:szCs w:val="24"/>
          <w:lang w:eastAsia="en-US"/>
        </w:rPr>
        <w:t xml:space="preserve">Gminie </w:t>
      </w:r>
      <w:r w:rsidR="002E0F3E">
        <w:rPr>
          <w:rFonts w:asciiTheme="majorHAnsi" w:eastAsiaTheme="minorHAnsi" w:hAnsiTheme="majorHAnsi" w:cs="Arial"/>
          <w:b w:val="0"/>
          <w:bCs w:val="0"/>
          <w:color w:val="auto"/>
          <w:sz w:val="24"/>
          <w:szCs w:val="24"/>
          <w:lang w:eastAsia="en-US"/>
        </w:rPr>
        <w:t>Skarżysko Kościelne</w:t>
      </w:r>
      <w:r w:rsidR="008401CE" w:rsidRPr="00511C87">
        <w:rPr>
          <w:rFonts w:asciiTheme="majorHAnsi" w:eastAsiaTheme="minorHAnsi" w:hAnsiTheme="majorHAnsi" w:cs="Arial"/>
          <w:b w:val="0"/>
          <w:bCs w:val="0"/>
          <w:color w:val="auto"/>
          <w:sz w:val="24"/>
          <w:szCs w:val="24"/>
          <w:lang w:eastAsia="en-US"/>
        </w:rPr>
        <w:t>.</w:t>
      </w:r>
      <w:bookmarkEnd w:id="85"/>
      <w:bookmarkEnd w:id="86"/>
    </w:p>
    <w:p w:rsidR="008401CE" w:rsidRPr="008401CE" w:rsidRDefault="008401CE" w:rsidP="008401CE">
      <w:pPr>
        <w:spacing w:line="360" w:lineRule="auto"/>
        <w:jc w:val="both"/>
        <w:rPr>
          <w:rFonts w:asciiTheme="majorHAnsi" w:hAnsiTheme="majorHAnsi" w:cs="Arial"/>
          <w:b/>
        </w:rPr>
      </w:pPr>
      <w:r w:rsidRPr="008401CE">
        <w:rPr>
          <w:rFonts w:asciiTheme="majorHAnsi" w:hAnsiTheme="majorHAnsi" w:cs="Arial"/>
          <w:b/>
        </w:rPr>
        <w:t>WNIOSKI</w:t>
      </w:r>
    </w:p>
    <w:p w:rsidR="008401CE" w:rsidRPr="008401CE" w:rsidRDefault="008401CE" w:rsidP="008401CE">
      <w:pPr>
        <w:spacing w:line="360" w:lineRule="auto"/>
        <w:jc w:val="both"/>
        <w:rPr>
          <w:rFonts w:asciiTheme="majorHAnsi" w:hAnsiTheme="majorHAnsi" w:cs="Arial"/>
          <w:b/>
        </w:rPr>
      </w:pPr>
      <w:r w:rsidRPr="008401CE">
        <w:rPr>
          <w:rFonts w:asciiTheme="majorHAnsi" w:hAnsiTheme="majorHAnsi" w:cs="Arial"/>
          <w:b/>
        </w:rPr>
        <w:t>Z przedstawionych w powyższej analizie wyników można wysunąć następujące wnioski:</w:t>
      </w:r>
    </w:p>
    <w:p w:rsidR="008401CE" w:rsidRPr="008401CE" w:rsidRDefault="00FC02B1" w:rsidP="008401CE">
      <w:pPr>
        <w:spacing w:line="360" w:lineRule="auto"/>
        <w:jc w:val="both"/>
        <w:rPr>
          <w:rFonts w:asciiTheme="majorHAnsi" w:hAnsiTheme="majorHAnsi" w:cs="Arial"/>
        </w:rPr>
      </w:pPr>
      <w:r>
        <w:rPr>
          <w:rFonts w:asciiTheme="majorHAnsi" w:hAnsiTheme="majorHAnsi" w:cs="Arial"/>
        </w:rPr>
        <w:t xml:space="preserve">- w </w:t>
      </w:r>
      <w:r w:rsidR="00F36552">
        <w:rPr>
          <w:rFonts w:asciiTheme="majorHAnsi" w:hAnsiTheme="majorHAnsi" w:cs="Arial"/>
        </w:rPr>
        <w:t xml:space="preserve">Gminie </w:t>
      </w:r>
      <w:r w:rsidR="002E0F3E">
        <w:rPr>
          <w:rFonts w:asciiTheme="majorHAnsi" w:hAnsiTheme="majorHAnsi" w:cs="Arial"/>
        </w:rPr>
        <w:t>Skarżysko Kościelne</w:t>
      </w:r>
      <w:r w:rsidR="008401CE" w:rsidRPr="008401CE">
        <w:rPr>
          <w:rFonts w:asciiTheme="majorHAnsi" w:hAnsiTheme="majorHAnsi" w:cs="Arial"/>
        </w:rPr>
        <w:t xml:space="preserve"> przeważającą część wyrobów zawierających a</w:t>
      </w:r>
      <w:r w:rsidR="00511C87">
        <w:rPr>
          <w:rFonts w:asciiTheme="majorHAnsi" w:hAnsiTheme="majorHAnsi" w:cs="Arial"/>
        </w:rPr>
        <w:t>zbest stanowią płyty faliste,</w:t>
      </w:r>
    </w:p>
    <w:p w:rsidR="008401CE" w:rsidRPr="008401CE" w:rsidRDefault="008401CE" w:rsidP="008401CE">
      <w:pPr>
        <w:spacing w:line="360" w:lineRule="auto"/>
        <w:jc w:val="both"/>
        <w:rPr>
          <w:rFonts w:asciiTheme="majorHAnsi" w:hAnsiTheme="majorHAnsi" w:cs="Arial"/>
        </w:rPr>
      </w:pPr>
      <w:r w:rsidRPr="008401CE">
        <w:rPr>
          <w:rFonts w:asciiTheme="majorHAnsi" w:hAnsiTheme="majorHAnsi" w:cs="Arial"/>
        </w:rPr>
        <w:t>- najwięcej wyrobów azbestowych znajduje się na budynkach gospodarczych (</w:t>
      </w:r>
      <w:r w:rsidR="00085E48">
        <w:rPr>
          <w:rFonts w:asciiTheme="majorHAnsi" w:hAnsiTheme="majorHAnsi" w:cs="Arial"/>
        </w:rPr>
        <w:t xml:space="preserve">1 214 081 </w:t>
      </w:r>
      <w:r w:rsidR="00511C87">
        <w:rPr>
          <w:rFonts w:asciiTheme="majorHAnsi" w:hAnsiTheme="majorHAnsi" w:cs="Arial"/>
        </w:rPr>
        <w:t>k</w:t>
      </w:r>
      <w:r w:rsidR="00085E48">
        <w:rPr>
          <w:rFonts w:asciiTheme="majorHAnsi" w:hAnsiTheme="majorHAnsi" w:cs="Arial"/>
        </w:rPr>
        <w:t>g), co stanowi 55</w:t>
      </w:r>
      <w:r w:rsidRPr="008401CE">
        <w:rPr>
          <w:rFonts w:asciiTheme="majorHAnsi" w:hAnsiTheme="majorHAnsi" w:cs="Arial"/>
        </w:rPr>
        <w:t>% wszystkich budynków pokrytych azb</w:t>
      </w:r>
      <w:r w:rsidR="00F53FC2">
        <w:rPr>
          <w:rFonts w:asciiTheme="majorHAnsi" w:hAnsiTheme="majorHAnsi" w:cs="Arial"/>
        </w:rPr>
        <w:t xml:space="preserve">estem na terenie </w:t>
      </w:r>
      <w:r w:rsidR="00F36552">
        <w:rPr>
          <w:rFonts w:asciiTheme="majorHAnsi" w:hAnsiTheme="majorHAnsi" w:cs="Arial"/>
        </w:rPr>
        <w:t xml:space="preserve">Gminy </w:t>
      </w:r>
      <w:r w:rsidR="002E0F3E">
        <w:rPr>
          <w:rFonts w:asciiTheme="majorHAnsi" w:hAnsiTheme="majorHAnsi" w:cs="Arial"/>
        </w:rPr>
        <w:t>Skarżysko Kościelne</w:t>
      </w:r>
      <w:r w:rsidRPr="008401CE">
        <w:rPr>
          <w:rFonts w:asciiTheme="majorHAnsi" w:hAnsiTheme="majorHAnsi" w:cs="Arial"/>
        </w:rPr>
        <w:t>,</w:t>
      </w:r>
    </w:p>
    <w:p w:rsidR="008401CE" w:rsidRPr="008401CE" w:rsidRDefault="008401CE" w:rsidP="008401CE">
      <w:pPr>
        <w:spacing w:line="360" w:lineRule="auto"/>
        <w:jc w:val="both"/>
        <w:rPr>
          <w:rFonts w:asciiTheme="majorHAnsi" w:hAnsiTheme="majorHAnsi" w:cs="Arial"/>
        </w:rPr>
      </w:pPr>
      <w:r w:rsidRPr="008401CE">
        <w:rPr>
          <w:rFonts w:asciiTheme="majorHAnsi" w:hAnsiTheme="majorHAnsi" w:cs="Arial"/>
        </w:rPr>
        <w:t>- najwięcej wyrobów azbestowych jest zlokalizowanych w miejscowości</w:t>
      </w:r>
      <w:r w:rsidR="00085E48">
        <w:rPr>
          <w:rFonts w:asciiTheme="majorHAnsi" w:hAnsiTheme="majorHAnsi" w:cs="Arial"/>
        </w:rPr>
        <w:t xml:space="preserve"> Skarżysko Kościelne (</w:t>
      </w:r>
      <w:r w:rsidR="00085E48" w:rsidRPr="003F50B2">
        <w:rPr>
          <w:rFonts w:asciiTheme="majorHAnsi" w:hAnsiTheme="majorHAnsi" w:cs="Arial"/>
          <w:color w:val="222222"/>
          <w:szCs w:val="20"/>
        </w:rPr>
        <w:t>748</w:t>
      </w:r>
      <w:r w:rsidR="00085E48">
        <w:rPr>
          <w:rFonts w:asciiTheme="majorHAnsi" w:hAnsiTheme="majorHAnsi" w:cs="Arial"/>
          <w:color w:val="222222"/>
          <w:szCs w:val="20"/>
        </w:rPr>
        <w:t> </w:t>
      </w:r>
      <w:r w:rsidR="00085E48" w:rsidRPr="003F50B2">
        <w:rPr>
          <w:rFonts w:asciiTheme="majorHAnsi" w:hAnsiTheme="majorHAnsi" w:cs="Arial"/>
          <w:color w:val="222222"/>
          <w:szCs w:val="20"/>
        </w:rPr>
        <w:t>660</w:t>
      </w:r>
      <w:r w:rsidR="00085E48">
        <w:rPr>
          <w:rFonts w:asciiTheme="majorHAnsi" w:hAnsiTheme="majorHAnsi" w:cs="Arial"/>
          <w:color w:val="222222"/>
          <w:szCs w:val="20"/>
        </w:rPr>
        <w:t xml:space="preserve"> kg)</w:t>
      </w:r>
      <w:r w:rsidR="00F53FC2">
        <w:rPr>
          <w:rFonts w:asciiTheme="majorHAnsi" w:hAnsiTheme="majorHAnsi" w:cs="Arial"/>
        </w:rPr>
        <w:t xml:space="preserve">, co </w:t>
      </w:r>
      <w:r w:rsidR="00511C87">
        <w:rPr>
          <w:rFonts w:asciiTheme="majorHAnsi" w:hAnsiTheme="majorHAnsi" w:cs="Arial"/>
        </w:rPr>
        <w:t xml:space="preserve">stanowi </w:t>
      </w:r>
      <w:r w:rsidR="00085E48">
        <w:rPr>
          <w:rFonts w:asciiTheme="majorHAnsi" w:hAnsiTheme="majorHAnsi" w:cs="Arial"/>
        </w:rPr>
        <w:t>34</w:t>
      </w:r>
      <w:r w:rsidRPr="008401CE">
        <w:rPr>
          <w:rFonts w:asciiTheme="majorHAnsi" w:hAnsiTheme="majorHAnsi" w:cs="Arial"/>
        </w:rPr>
        <w:t xml:space="preserve"> % wszystkich wyrob</w:t>
      </w:r>
      <w:r w:rsidR="00F53FC2">
        <w:rPr>
          <w:rFonts w:asciiTheme="majorHAnsi" w:hAnsiTheme="majorHAnsi" w:cs="Arial"/>
        </w:rPr>
        <w:t xml:space="preserve">ów znajdujących się na terenie </w:t>
      </w:r>
      <w:r w:rsidR="00085E48">
        <w:rPr>
          <w:rFonts w:asciiTheme="majorHAnsi" w:hAnsiTheme="majorHAnsi" w:cs="Arial"/>
        </w:rPr>
        <w:t>gminy</w:t>
      </w:r>
      <w:r w:rsidRPr="008401CE">
        <w:rPr>
          <w:rFonts w:asciiTheme="majorHAnsi" w:hAnsiTheme="majorHAnsi" w:cs="Arial"/>
        </w:rPr>
        <w:t>,</w:t>
      </w:r>
    </w:p>
    <w:p w:rsidR="008401CE" w:rsidRPr="008401CE" w:rsidRDefault="00F53FC2" w:rsidP="008401CE">
      <w:pPr>
        <w:spacing w:line="360" w:lineRule="auto"/>
        <w:jc w:val="both"/>
        <w:rPr>
          <w:rFonts w:asciiTheme="majorHAnsi" w:hAnsiTheme="majorHAnsi" w:cs="Arial"/>
        </w:rPr>
      </w:pPr>
      <w:r>
        <w:rPr>
          <w:rFonts w:asciiTheme="majorHAnsi" w:hAnsiTheme="majorHAnsi" w:cs="Arial"/>
        </w:rPr>
        <w:t xml:space="preserve">- ilość wyrobów azbestowych w </w:t>
      </w:r>
      <w:r w:rsidR="00F36552">
        <w:rPr>
          <w:rFonts w:asciiTheme="majorHAnsi" w:hAnsiTheme="majorHAnsi" w:cs="Arial"/>
        </w:rPr>
        <w:t xml:space="preserve">Gminie </w:t>
      </w:r>
      <w:r w:rsidR="002E0F3E">
        <w:rPr>
          <w:rFonts w:asciiTheme="majorHAnsi" w:hAnsiTheme="majorHAnsi" w:cs="Arial"/>
        </w:rPr>
        <w:t>Skarżysko Kościelne</w:t>
      </w:r>
      <w:r w:rsidR="008401CE" w:rsidRPr="008401CE">
        <w:rPr>
          <w:rFonts w:asciiTheme="majorHAnsi" w:hAnsiTheme="majorHAnsi" w:cs="Arial"/>
        </w:rPr>
        <w:t xml:space="preserve"> w</w:t>
      </w:r>
      <w:r>
        <w:rPr>
          <w:rFonts w:asciiTheme="majorHAnsi" w:hAnsiTheme="majorHAnsi" w:cs="Arial"/>
        </w:rPr>
        <w:t xml:space="preserve"> przelicze</w:t>
      </w:r>
      <w:r w:rsidR="00511C87">
        <w:rPr>
          <w:rFonts w:asciiTheme="majorHAnsi" w:hAnsiTheme="majorHAnsi" w:cs="Arial"/>
        </w:rPr>
        <w:t xml:space="preserve">niu na 1 km2 wynosi </w:t>
      </w:r>
      <w:r w:rsidR="00085E48">
        <w:rPr>
          <w:rFonts w:asciiTheme="majorHAnsi" w:hAnsiTheme="majorHAnsi" w:cs="Arial"/>
        </w:rPr>
        <w:t>41,68</w:t>
      </w:r>
      <w:r w:rsidR="008401CE" w:rsidRPr="008401CE">
        <w:rPr>
          <w:rFonts w:asciiTheme="majorHAnsi" w:hAnsiTheme="majorHAnsi" w:cs="Arial"/>
        </w:rPr>
        <w:t xml:space="preserve"> Mg/km2 i </w:t>
      </w:r>
      <w:r>
        <w:rPr>
          <w:rFonts w:asciiTheme="majorHAnsi" w:hAnsiTheme="majorHAnsi" w:cs="Arial"/>
        </w:rPr>
        <w:t xml:space="preserve">jest </w:t>
      </w:r>
      <w:r w:rsidR="00085E48">
        <w:rPr>
          <w:rFonts w:asciiTheme="majorHAnsi" w:hAnsiTheme="majorHAnsi" w:cs="Arial"/>
        </w:rPr>
        <w:t>wyższa</w:t>
      </w:r>
      <w:r w:rsidR="004A65B1">
        <w:rPr>
          <w:rFonts w:asciiTheme="majorHAnsi" w:hAnsiTheme="majorHAnsi" w:cs="Arial"/>
        </w:rPr>
        <w:t xml:space="preserve"> od</w:t>
      </w:r>
      <w:r>
        <w:rPr>
          <w:rFonts w:asciiTheme="majorHAnsi" w:hAnsiTheme="majorHAnsi" w:cs="Arial"/>
        </w:rPr>
        <w:t xml:space="preserve"> </w:t>
      </w:r>
      <w:r w:rsidR="008401CE" w:rsidRPr="008401CE">
        <w:rPr>
          <w:rFonts w:asciiTheme="majorHAnsi" w:hAnsiTheme="majorHAnsi" w:cs="Arial"/>
        </w:rPr>
        <w:t>średniej krajowej (obliczonej na podstawie szacunkowych danych ilości wyrobów azbestowych występujących na terenie Polski, która wynosi ok. 40 Mg/km2),</w:t>
      </w:r>
    </w:p>
    <w:p w:rsidR="00965358" w:rsidRPr="00085E48" w:rsidRDefault="008401CE" w:rsidP="000E5655">
      <w:pPr>
        <w:spacing w:line="360" w:lineRule="auto"/>
        <w:jc w:val="both"/>
        <w:rPr>
          <w:rFonts w:asciiTheme="majorHAnsi" w:hAnsiTheme="majorHAnsi" w:cs="Arial"/>
        </w:rPr>
      </w:pPr>
      <w:r w:rsidRPr="008401CE">
        <w:rPr>
          <w:rFonts w:asciiTheme="majorHAnsi" w:hAnsiTheme="majorHAnsi" w:cs="Arial"/>
        </w:rPr>
        <w:t xml:space="preserve">- stan techniczny wyrobów zawierających azbest charakteryzowany poprzez stopień pilności ich usunięcia wskazuje </w:t>
      </w:r>
      <w:r w:rsidR="00511C87">
        <w:rPr>
          <w:rFonts w:asciiTheme="majorHAnsi" w:hAnsiTheme="majorHAnsi" w:cs="Arial"/>
        </w:rPr>
        <w:t xml:space="preserve">na pilną potrzebę pozbycia się </w:t>
      </w:r>
      <w:r w:rsidR="00085E48">
        <w:rPr>
          <w:rFonts w:asciiTheme="majorHAnsi" w:hAnsiTheme="majorHAnsi" w:cs="Arial"/>
        </w:rPr>
        <w:t>4</w:t>
      </w:r>
      <w:r w:rsidRPr="008401CE">
        <w:rPr>
          <w:rFonts w:asciiTheme="majorHAnsi" w:hAnsiTheme="majorHAnsi" w:cs="Arial"/>
        </w:rPr>
        <w:t>% eternitu (I stopień pilności</w:t>
      </w:r>
      <w:r w:rsidR="00511C87">
        <w:rPr>
          <w:rFonts w:asciiTheme="majorHAnsi" w:hAnsiTheme="majorHAnsi" w:cs="Arial"/>
        </w:rPr>
        <w:t xml:space="preserve">), powtórną ocenę w ciągu roku </w:t>
      </w:r>
      <w:r w:rsidR="00085E48">
        <w:rPr>
          <w:rFonts w:asciiTheme="majorHAnsi" w:hAnsiTheme="majorHAnsi" w:cs="Arial"/>
        </w:rPr>
        <w:t>3</w:t>
      </w:r>
      <w:r w:rsidRPr="008401CE">
        <w:rPr>
          <w:rFonts w:asciiTheme="majorHAnsi" w:hAnsiTheme="majorHAnsi" w:cs="Arial"/>
        </w:rPr>
        <w:t>% eternitu (II stopień pilności) i powtór</w:t>
      </w:r>
      <w:r w:rsidR="00511C87">
        <w:rPr>
          <w:rFonts w:asciiTheme="majorHAnsi" w:hAnsiTheme="majorHAnsi" w:cs="Arial"/>
        </w:rPr>
        <w:t xml:space="preserve">ną ocenę do 5 lat pozostałych </w:t>
      </w:r>
      <w:r w:rsidR="00085E48">
        <w:rPr>
          <w:rFonts w:asciiTheme="majorHAnsi" w:hAnsiTheme="majorHAnsi" w:cs="Arial"/>
        </w:rPr>
        <w:t>93</w:t>
      </w:r>
      <w:r w:rsidRPr="008401CE">
        <w:rPr>
          <w:rFonts w:asciiTheme="majorHAnsi" w:hAnsiTheme="majorHAnsi" w:cs="Arial"/>
        </w:rPr>
        <w:t>% eternitu (III stopi</w:t>
      </w:r>
      <w:r w:rsidR="00F53FC2">
        <w:rPr>
          <w:rFonts w:asciiTheme="majorHAnsi" w:hAnsiTheme="majorHAnsi" w:cs="Arial"/>
        </w:rPr>
        <w:t xml:space="preserve">eń pilności) zlokalizowanego w </w:t>
      </w:r>
      <w:r w:rsidR="00F36552">
        <w:rPr>
          <w:rFonts w:asciiTheme="majorHAnsi" w:hAnsiTheme="majorHAnsi" w:cs="Arial"/>
        </w:rPr>
        <w:t xml:space="preserve">Gminie </w:t>
      </w:r>
      <w:r w:rsidR="002E0F3E">
        <w:rPr>
          <w:rFonts w:asciiTheme="majorHAnsi" w:hAnsiTheme="majorHAnsi" w:cs="Arial"/>
        </w:rPr>
        <w:t>Skarżysko Kościelne</w:t>
      </w:r>
      <w:r w:rsidRPr="008401CE">
        <w:rPr>
          <w:rFonts w:asciiTheme="majorHAnsi" w:hAnsiTheme="majorHAnsi" w:cs="Arial"/>
        </w:rPr>
        <w:t>.</w:t>
      </w:r>
    </w:p>
    <w:p w:rsidR="00422CCF" w:rsidRPr="000F082C" w:rsidRDefault="00017400" w:rsidP="002770C6">
      <w:pPr>
        <w:pStyle w:val="Nagwek1"/>
      </w:pPr>
      <w:bookmarkStart w:id="87" w:name="_Toc431847381"/>
      <w:r w:rsidRPr="000F082C">
        <w:lastRenderedPageBreak/>
        <w:t>HARMONOGRAM REALIZACJI PROGRAMU</w:t>
      </w:r>
      <w:bookmarkEnd w:id="87"/>
    </w:p>
    <w:p w:rsidR="0030395B" w:rsidRPr="000F082C" w:rsidRDefault="0030395B" w:rsidP="0030395B">
      <w:pPr>
        <w:rPr>
          <w:rFonts w:asciiTheme="majorHAnsi" w:hAnsiTheme="majorHAnsi" w:cstheme="minorHAnsi"/>
          <w:b/>
          <w:sz w:val="32"/>
          <w:szCs w:val="36"/>
        </w:rPr>
      </w:pPr>
    </w:p>
    <w:p w:rsidR="00706EEB" w:rsidRPr="00706EEB" w:rsidRDefault="00706EEB" w:rsidP="00706EEB">
      <w:pPr>
        <w:spacing w:line="360" w:lineRule="auto"/>
        <w:ind w:firstLine="360"/>
        <w:jc w:val="both"/>
        <w:rPr>
          <w:rFonts w:asciiTheme="majorHAnsi" w:hAnsiTheme="majorHAnsi" w:cs="Arial"/>
          <w:szCs w:val="36"/>
        </w:rPr>
      </w:pPr>
      <w:r w:rsidRPr="00706EEB">
        <w:rPr>
          <w:rFonts w:asciiTheme="majorHAnsi" w:hAnsiTheme="majorHAnsi" w:cs="Arial"/>
          <w:szCs w:val="36"/>
        </w:rPr>
        <w:t xml:space="preserve">Harmonogram realizacji Programu podzielono na trzy etapy, dla których wyznaczone konkretne zadania. Cele krótkookresowe obejmują działania na najbliższe trzy lata; cele średniookresowe obejmują zadania w perspektywie od czterech do </w:t>
      </w:r>
      <w:r w:rsidR="00085E48">
        <w:rPr>
          <w:rFonts w:asciiTheme="majorHAnsi" w:hAnsiTheme="majorHAnsi" w:cs="Arial"/>
          <w:szCs w:val="36"/>
        </w:rPr>
        <w:t>ośmiu</w:t>
      </w:r>
      <w:r w:rsidRPr="00706EEB">
        <w:rPr>
          <w:rFonts w:asciiTheme="majorHAnsi" w:hAnsiTheme="majorHAnsi" w:cs="Arial"/>
          <w:szCs w:val="36"/>
        </w:rPr>
        <w:t xml:space="preserve"> lat. Cele długookresowe obejmują działania od dziewięciu lat do końca trwania Programu. </w:t>
      </w:r>
    </w:p>
    <w:p w:rsidR="00706EEB" w:rsidRPr="00706EEB" w:rsidRDefault="00706EEB" w:rsidP="00706EEB">
      <w:pPr>
        <w:spacing w:line="360" w:lineRule="auto"/>
        <w:ind w:firstLine="360"/>
        <w:jc w:val="both"/>
        <w:rPr>
          <w:rFonts w:asciiTheme="majorHAnsi" w:hAnsiTheme="majorHAnsi" w:cs="Arial"/>
          <w:szCs w:val="36"/>
        </w:rPr>
      </w:pPr>
    </w:p>
    <w:p w:rsidR="00706EEB" w:rsidRPr="00706EEB" w:rsidRDefault="00706EEB" w:rsidP="00706EEB">
      <w:pPr>
        <w:spacing w:line="360" w:lineRule="auto"/>
        <w:jc w:val="both"/>
        <w:rPr>
          <w:rFonts w:asciiTheme="majorHAnsi" w:hAnsiTheme="majorHAnsi" w:cs="Arial"/>
          <w:szCs w:val="36"/>
        </w:rPr>
      </w:pPr>
      <w:bookmarkStart w:id="88" w:name="_Toc332891807"/>
      <w:r w:rsidRPr="00706EEB">
        <w:rPr>
          <w:rFonts w:asciiTheme="majorHAnsi" w:hAnsiTheme="majorHAnsi" w:cs="Arial"/>
          <w:b/>
          <w:szCs w:val="36"/>
        </w:rPr>
        <w:t>ETAP I</w:t>
      </w:r>
      <w:r w:rsidR="00D74A18">
        <w:rPr>
          <w:rFonts w:asciiTheme="majorHAnsi" w:hAnsiTheme="majorHAnsi" w:cs="Arial"/>
          <w:szCs w:val="36"/>
        </w:rPr>
        <w:t xml:space="preserve"> - 2015 – 2017</w:t>
      </w:r>
      <w:r w:rsidRPr="00706EEB">
        <w:rPr>
          <w:rFonts w:asciiTheme="majorHAnsi" w:hAnsiTheme="majorHAnsi" w:cs="Arial"/>
          <w:szCs w:val="36"/>
        </w:rPr>
        <w:t xml:space="preserve"> </w:t>
      </w:r>
      <w:r w:rsidRPr="00706EEB">
        <w:rPr>
          <w:rFonts w:asciiTheme="majorHAnsi" w:hAnsiTheme="majorHAnsi" w:cs="Arial"/>
          <w:b/>
          <w:szCs w:val="36"/>
        </w:rPr>
        <w:t>( Cele krótkookresowe</w:t>
      </w:r>
      <w:r w:rsidRPr="00706EEB">
        <w:rPr>
          <w:rFonts w:asciiTheme="majorHAnsi" w:hAnsiTheme="majorHAnsi" w:cs="Arial"/>
          <w:szCs w:val="36"/>
        </w:rPr>
        <w:t>) – intensyfikacja podjętych działań związanych z usuwaniem azbestu, edukacją i pozyskiwaniem funduszy na ten cel.</w:t>
      </w:r>
    </w:p>
    <w:p w:rsidR="00706EEB" w:rsidRPr="00706EEB" w:rsidRDefault="00706EEB" w:rsidP="00706EEB">
      <w:pPr>
        <w:spacing w:line="360" w:lineRule="auto"/>
        <w:jc w:val="both"/>
        <w:rPr>
          <w:rFonts w:asciiTheme="majorHAnsi" w:hAnsiTheme="majorHAnsi" w:cs="Arial"/>
          <w:szCs w:val="36"/>
        </w:rPr>
      </w:pPr>
      <w:r w:rsidRPr="00706EEB">
        <w:rPr>
          <w:rFonts w:asciiTheme="majorHAnsi" w:hAnsiTheme="majorHAnsi" w:cs="Arial"/>
          <w:b/>
          <w:szCs w:val="36"/>
        </w:rPr>
        <w:t>ETAP II</w:t>
      </w:r>
      <w:r w:rsidRPr="00706EEB">
        <w:rPr>
          <w:rFonts w:asciiTheme="majorHAnsi" w:hAnsiTheme="majorHAnsi" w:cs="Arial"/>
          <w:szCs w:val="36"/>
        </w:rPr>
        <w:t xml:space="preserve"> - 201</w:t>
      </w:r>
      <w:r w:rsidR="00D74A18">
        <w:rPr>
          <w:rFonts w:asciiTheme="majorHAnsi" w:hAnsiTheme="majorHAnsi" w:cs="Arial"/>
          <w:szCs w:val="36"/>
        </w:rPr>
        <w:t>8</w:t>
      </w:r>
      <w:r w:rsidRPr="00706EEB">
        <w:rPr>
          <w:rFonts w:asciiTheme="majorHAnsi" w:hAnsiTheme="majorHAnsi" w:cs="Arial"/>
          <w:szCs w:val="36"/>
        </w:rPr>
        <w:t xml:space="preserve"> – 2022 (</w:t>
      </w:r>
      <w:r w:rsidRPr="00706EEB">
        <w:rPr>
          <w:rFonts w:asciiTheme="majorHAnsi" w:hAnsiTheme="majorHAnsi" w:cs="Arial"/>
          <w:b/>
          <w:szCs w:val="36"/>
        </w:rPr>
        <w:t>Cele średniookresowe</w:t>
      </w:r>
      <w:r w:rsidRPr="00706EEB">
        <w:rPr>
          <w:rFonts w:asciiTheme="majorHAnsi" w:hAnsiTheme="majorHAnsi" w:cs="Arial"/>
          <w:szCs w:val="36"/>
        </w:rPr>
        <w:t>) –  kontynuowanie kampanii informacyjnej w społeczeństwie, intensyfikacja usuwania azbestu, monitoring prowadzonych działań.</w:t>
      </w:r>
    </w:p>
    <w:p w:rsidR="00706EEB" w:rsidRPr="00706EEB" w:rsidRDefault="00706EEB" w:rsidP="00706EEB">
      <w:pPr>
        <w:spacing w:line="360" w:lineRule="auto"/>
        <w:jc w:val="both"/>
        <w:rPr>
          <w:rFonts w:asciiTheme="majorHAnsi" w:hAnsiTheme="majorHAnsi" w:cs="Arial"/>
          <w:szCs w:val="36"/>
        </w:rPr>
      </w:pPr>
      <w:r w:rsidRPr="00706EEB">
        <w:rPr>
          <w:rFonts w:asciiTheme="majorHAnsi" w:hAnsiTheme="majorHAnsi" w:cs="Arial"/>
          <w:b/>
          <w:szCs w:val="36"/>
        </w:rPr>
        <w:t xml:space="preserve">ETAP III </w:t>
      </w:r>
      <w:r w:rsidRPr="00706EEB">
        <w:rPr>
          <w:rFonts w:asciiTheme="majorHAnsi" w:hAnsiTheme="majorHAnsi" w:cs="Arial"/>
          <w:szCs w:val="36"/>
        </w:rPr>
        <w:t>– 2023 – 2032 (</w:t>
      </w:r>
      <w:r w:rsidRPr="00706EEB">
        <w:rPr>
          <w:rFonts w:asciiTheme="majorHAnsi" w:hAnsiTheme="majorHAnsi" w:cs="Arial"/>
          <w:b/>
          <w:szCs w:val="36"/>
        </w:rPr>
        <w:t xml:space="preserve">Cele długookresowe) </w:t>
      </w:r>
      <w:r w:rsidRPr="00706EEB">
        <w:rPr>
          <w:rFonts w:asciiTheme="majorHAnsi" w:hAnsiTheme="majorHAnsi" w:cs="Arial"/>
          <w:szCs w:val="36"/>
        </w:rPr>
        <w:t>– podtrzymanie dotychczasowych kierunków działań, ich okresowy monitoring i ewentualna aktualizacja.</w:t>
      </w:r>
    </w:p>
    <w:p w:rsidR="00706EEB" w:rsidRDefault="00706EEB"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E60B06" w:rsidRDefault="00E60B06" w:rsidP="00706EEB">
      <w:pPr>
        <w:spacing w:line="360" w:lineRule="auto"/>
        <w:jc w:val="both"/>
        <w:rPr>
          <w:rFonts w:asciiTheme="majorHAnsi" w:hAnsiTheme="majorHAnsi" w:cs="Arial"/>
          <w:b/>
          <w:szCs w:val="36"/>
        </w:rPr>
      </w:pPr>
    </w:p>
    <w:p w:rsidR="005F700A" w:rsidRPr="00706EEB" w:rsidRDefault="005F700A" w:rsidP="00706EEB">
      <w:pPr>
        <w:spacing w:line="360" w:lineRule="auto"/>
        <w:jc w:val="both"/>
        <w:rPr>
          <w:rFonts w:asciiTheme="majorHAnsi" w:hAnsiTheme="majorHAnsi" w:cs="Arial"/>
          <w:b/>
          <w:szCs w:val="36"/>
        </w:rPr>
      </w:pPr>
    </w:p>
    <w:p w:rsidR="00706EEB" w:rsidRPr="00706EEB" w:rsidRDefault="00706EEB" w:rsidP="00706EEB">
      <w:pPr>
        <w:pStyle w:val="Legenda"/>
        <w:rPr>
          <w:rFonts w:asciiTheme="majorHAnsi" w:hAnsiTheme="majorHAnsi" w:cs="Arial"/>
          <w:b w:val="0"/>
          <w:color w:val="auto"/>
          <w:sz w:val="24"/>
          <w:szCs w:val="24"/>
        </w:rPr>
      </w:pPr>
      <w:bookmarkStart w:id="89" w:name="_Toc336556531"/>
      <w:bookmarkStart w:id="90" w:name="_Toc404690086"/>
      <w:bookmarkStart w:id="91" w:name="_Toc431847429"/>
      <w:r w:rsidRPr="00706EEB">
        <w:rPr>
          <w:rFonts w:asciiTheme="majorHAnsi" w:hAnsiTheme="majorHAnsi" w:cs="Arial"/>
          <w:color w:val="auto"/>
          <w:sz w:val="24"/>
          <w:szCs w:val="24"/>
        </w:rPr>
        <w:lastRenderedPageBreak/>
        <w:t xml:space="preserve">Tabela </w:t>
      </w:r>
      <w:r w:rsidR="002D56FA" w:rsidRPr="00706EEB">
        <w:rPr>
          <w:rFonts w:asciiTheme="majorHAnsi" w:hAnsiTheme="majorHAnsi" w:cs="Arial"/>
          <w:color w:val="auto"/>
          <w:sz w:val="24"/>
          <w:szCs w:val="24"/>
        </w:rPr>
        <w:fldChar w:fldCharType="begin"/>
      </w:r>
      <w:r w:rsidRPr="00706EEB">
        <w:rPr>
          <w:rFonts w:asciiTheme="majorHAnsi" w:hAnsiTheme="majorHAnsi" w:cs="Arial"/>
          <w:color w:val="auto"/>
          <w:sz w:val="24"/>
          <w:szCs w:val="24"/>
        </w:rPr>
        <w:instrText xml:space="preserve"> SEQ Tabela \* ARABIC </w:instrText>
      </w:r>
      <w:r w:rsidR="002D56FA" w:rsidRPr="00706EEB">
        <w:rPr>
          <w:rFonts w:asciiTheme="majorHAnsi" w:hAnsiTheme="majorHAnsi" w:cs="Arial"/>
          <w:color w:val="auto"/>
          <w:sz w:val="24"/>
          <w:szCs w:val="24"/>
        </w:rPr>
        <w:fldChar w:fldCharType="separate"/>
      </w:r>
      <w:r w:rsidR="006A583C">
        <w:rPr>
          <w:rFonts w:asciiTheme="majorHAnsi" w:hAnsiTheme="majorHAnsi" w:cs="Arial"/>
          <w:noProof/>
          <w:color w:val="auto"/>
          <w:sz w:val="24"/>
          <w:szCs w:val="24"/>
        </w:rPr>
        <w:t>11</w:t>
      </w:r>
      <w:r w:rsidR="002D56FA" w:rsidRPr="00706EEB">
        <w:rPr>
          <w:rFonts w:asciiTheme="majorHAnsi" w:hAnsiTheme="majorHAnsi" w:cs="Arial"/>
          <w:color w:val="auto"/>
          <w:sz w:val="24"/>
          <w:szCs w:val="24"/>
        </w:rPr>
        <w:fldChar w:fldCharType="end"/>
      </w:r>
      <w:r w:rsidRPr="00706EEB">
        <w:rPr>
          <w:rFonts w:asciiTheme="majorHAnsi" w:hAnsiTheme="majorHAnsi" w:cs="Arial"/>
          <w:color w:val="auto"/>
          <w:sz w:val="24"/>
          <w:szCs w:val="24"/>
        </w:rPr>
        <w:t xml:space="preserve"> </w:t>
      </w:r>
      <w:r w:rsidRPr="00706EEB">
        <w:rPr>
          <w:rFonts w:asciiTheme="majorHAnsi" w:hAnsiTheme="majorHAnsi" w:cs="Arial"/>
          <w:b w:val="0"/>
          <w:color w:val="auto"/>
          <w:sz w:val="24"/>
          <w:szCs w:val="24"/>
        </w:rPr>
        <w:t>Harmonogram realizacji Programu usuwania wyrobów zawierających azbest</w:t>
      </w:r>
      <w:bookmarkEnd w:id="88"/>
      <w:r w:rsidRPr="00706EEB">
        <w:rPr>
          <w:rFonts w:asciiTheme="majorHAnsi" w:hAnsiTheme="majorHAnsi" w:cs="Arial"/>
          <w:b w:val="0"/>
          <w:color w:val="auto"/>
          <w:sz w:val="24"/>
          <w:szCs w:val="24"/>
        </w:rPr>
        <w:t>.</w:t>
      </w:r>
      <w:bookmarkEnd w:id="89"/>
      <w:bookmarkEnd w:id="90"/>
      <w:bookmarkEnd w:id="91"/>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946"/>
        <w:gridCol w:w="1417"/>
      </w:tblGrid>
      <w:tr w:rsidR="00706EEB" w:rsidRPr="00706EEB" w:rsidTr="004642AE">
        <w:trPr>
          <w:trHeight w:val="1385"/>
        </w:trPr>
        <w:tc>
          <w:tcPr>
            <w:tcW w:w="9072" w:type="dxa"/>
            <w:gridSpan w:val="3"/>
            <w:tcBorders>
              <w:bottom w:val="single" w:sz="4" w:space="0" w:color="auto"/>
            </w:tcBorders>
            <w:vAlign w:val="center"/>
          </w:tcPr>
          <w:p w:rsidR="00706EEB" w:rsidRPr="00706EEB" w:rsidRDefault="00706EEB" w:rsidP="004642AE">
            <w:pPr>
              <w:jc w:val="center"/>
              <w:rPr>
                <w:rFonts w:asciiTheme="majorHAnsi" w:hAnsiTheme="majorHAnsi" w:cs="Arial"/>
                <w:b/>
                <w:sz w:val="28"/>
              </w:rPr>
            </w:pPr>
            <w:r w:rsidRPr="00706EEB">
              <w:rPr>
                <w:rFonts w:asciiTheme="majorHAnsi" w:hAnsiTheme="majorHAnsi" w:cs="Arial"/>
                <w:b/>
                <w:sz w:val="28"/>
              </w:rPr>
              <w:t>HARMONOGRAM REALIZACJI PROGRAMU USUWANIA</w:t>
            </w:r>
          </w:p>
          <w:p w:rsidR="00706EEB" w:rsidRPr="00706EEB" w:rsidRDefault="00706EEB" w:rsidP="004642AE">
            <w:pPr>
              <w:jc w:val="center"/>
              <w:rPr>
                <w:rFonts w:asciiTheme="majorHAnsi" w:hAnsiTheme="majorHAnsi" w:cs="Arial"/>
                <w:b/>
                <w:sz w:val="28"/>
              </w:rPr>
            </w:pPr>
            <w:r w:rsidRPr="00706EEB">
              <w:rPr>
                <w:rFonts w:asciiTheme="majorHAnsi" w:hAnsiTheme="majorHAnsi" w:cs="Arial"/>
                <w:b/>
                <w:sz w:val="28"/>
              </w:rPr>
              <w:t xml:space="preserve">WYROBÓW ZAWIERAJĄCYCH AZBEST Z TERENU </w:t>
            </w:r>
            <w:r w:rsidR="00F36552">
              <w:rPr>
                <w:rFonts w:asciiTheme="majorHAnsi" w:hAnsiTheme="majorHAnsi" w:cs="Arial"/>
                <w:b/>
                <w:sz w:val="28"/>
              </w:rPr>
              <w:t xml:space="preserve">GMINY </w:t>
            </w:r>
            <w:r w:rsidR="002E0F3E">
              <w:rPr>
                <w:rFonts w:asciiTheme="majorHAnsi" w:hAnsiTheme="majorHAnsi" w:cs="Arial"/>
                <w:b/>
                <w:sz w:val="28"/>
              </w:rPr>
              <w:t>SKARŻYSKO KOŚCIELNE</w:t>
            </w:r>
          </w:p>
          <w:p w:rsidR="00706EEB" w:rsidRPr="00706EEB" w:rsidRDefault="00D74A18" w:rsidP="004642AE">
            <w:pPr>
              <w:jc w:val="center"/>
              <w:rPr>
                <w:rFonts w:asciiTheme="majorHAnsi" w:hAnsiTheme="majorHAnsi" w:cs="Arial"/>
                <w:b/>
                <w:sz w:val="28"/>
              </w:rPr>
            </w:pPr>
            <w:r>
              <w:rPr>
                <w:rFonts w:asciiTheme="majorHAnsi" w:hAnsiTheme="majorHAnsi" w:cs="Arial"/>
                <w:b/>
                <w:sz w:val="28"/>
              </w:rPr>
              <w:t>NA LATA 2015</w:t>
            </w:r>
            <w:r w:rsidR="00706EEB" w:rsidRPr="00706EEB">
              <w:rPr>
                <w:rFonts w:asciiTheme="majorHAnsi" w:hAnsiTheme="majorHAnsi" w:cs="Arial"/>
                <w:b/>
                <w:sz w:val="28"/>
              </w:rPr>
              <w:t>-2032</w:t>
            </w:r>
          </w:p>
          <w:p w:rsidR="00706EEB" w:rsidRPr="00706EEB" w:rsidRDefault="00706EEB" w:rsidP="004642AE">
            <w:pPr>
              <w:jc w:val="center"/>
              <w:rPr>
                <w:rFonts w:asciiTheme="majorHAnsi" w:hAnsiTheme="majorHAnsi" w:cs="Arial"/>
                <w:b/>
              </w:rPr>
            </w:pPr>
          </w:p>
        </w:tc>
      </w:tr>
      <w:tr w:rsidR="00706EEB" w:rsidRPr="00706EEB" w:rsidTr="004642AE">
        <w:tc>
          <w:tcPr>
            <w:tcW w:w="709" w:type="dxa"/>
            <w:shd w:val="clear" w:color="auto" w:fill="D9D9D9" w:themeFill="background1" w:themeFillShade="D9"/>
          </w:tcPr>
          <w:p w:rsidR="00706EEB" w:rsidRPr="00706EEB" w:rsidRDefault="00706EEB" w:rsidP="004642AE">
            <w:pPr>
              <w:jc w:val="center"/>
              <w:rPr>
                <w:rFonts w:asciiTheme="majorHAnsi" w:hAnsiTheme="majorHAnsi" w:cs="Arial"/>
                <w:b/>
              </w:rPr>
            </w:pPr>
            <w:r w:rsidRPr="00706EEB">
              <w:rPr>
                <w:rFonts w:asciiTheme="majorHAnsi" w:hAnsiTheme="majorHAnsi" w:cs="Arial"/>
                <w:b/>
              </w:rPr>
              <w:t>Lp.</w:t>
            </w:r>
          </w:p>
        </w:tc>
        <w:tc>
          <w:tcPr>
            <w:tcW w:w="6946" w:type="dxa"/>
            <w:shd w:val="clear" w:color="auto" w:fill="D9D9D9" w:themeFill="background1" w:themeFillShade="D9"/>
          </w:tcPr>
          <w:p w:rsidR="00706EEB" w:rsidRPr="00706EEB" w:rsidRDefault="00706EEB" w:rsidP="004642AE">
            <w:pPr>
              <w:jc w:val="center"/>
              <w:rPr>
                <w:rFonts w:asciiTheme="majorHAnsi" w:hAnsiTheme="majorHAnsi" w:cs="Arial"/>
                <w:b/>
              </w:rPr>
            </w:pPr>
            <w:r w:rsidRPr="00706EEB">
              <w:rPr>
                <w:rFonts w:asciiTheme="majorHAnsi" w:hAnsiTheme="majorHAnsi" w:cs="Arial"/>
                <w:b/>
              </w:rPr>
              <w:t>CELE KRÓTKOOKRESOWE</w:t>
            </w:r>
          </w:p>
        </w:tc>
        <w:tc>
          <w:tcPr>
            <w:tcW w:w="1417" w:type="dxa"/>
            <w:shd w:val="clear" w:color="auto" w:fill="D9D9D9" w:themeFill="background1" w:themeFillShade="D9"/>
          </w:tcPr>
          <w:p w:rsidR="00706EEB" w:rsidRPr="00706EEB" w:rsidRDefault="00706EEB" w:rsidP="004642AE">
            <w:pPr>
              <w:jc w:val="center"/>
              <w:rPr>
                <w:rFonts w:asciiTheme="majorHAnsi" w:hAnsiTheme="majorHAnsi" w:cs="Arial"/>
                <w:b/>
              </w:rPr>
            </w:pPr>
            <w:r w:rsidRPr="00706EEB">
              <w:rPr>
                <w:rFonts w:asciiTheme="majorHAnsi" w:hAnsiTheme="majorHAnsi" w:cs="Arial"/>
                <w:b/>
              </w:rPr>
              <w:t>Termin realizacji</w:t>
            </w:r>
          </w:p>
        </w:tc>
      </w:tr>
      <w:tr w:rsidR="00706EEB" w:rsidRPr="00706EEB" w:rsidTr="004642AE">
        <w:tc>
          <w:tcPr>
            <w:tcW w:w="709" w:type="dxa"/>
          </w:tcPr>
          <w:p w:rsidR="00706EEB" w:rsidRPr="00706EEB" w:rsidRDefault="00706EEB" w:rsidP="004642AE">
            <w:pPr>
              <w:jc w:val="both"/>
              <w:rPr>
                <w:rFonts w:asciiTheme="majorHAnsi" w:hAnsiTheme="majorHAnsi" w:cs="Arial"/>
              </w:rPr>
            </w:pPr>
            <w:r w:rsidRPr="00706EEB">
              <w:rPr>
                <w:rFonts w:asciiTheme="majorHAnsi" w:hAnsiTheme="majorHAnsi" w:cs="Arial"/>
              </w:rPr>
              <w:t>1</w:t>
            </w:r>
          </w:p>
        </w:tc>
        <w:tc>
          <w:tcPr>
            <w:tcW w:w="6946" w:type="dxa"/>
          </w:tcPr>
          <w:p w:rsidR="00706EEB" w:rsidRPr="00706EEB" w:rsidRDefault="00706EEB" w:rsidP="00F53FC2">
            <w:pPr>
              <w:jc w:val="both"/>
              <w:rPr>
                <w:rFonts w:asciiTheme="majorHAnsi" w:hAnsiTheme="majorHAnsi" w:cs="Arial"/>
                <w:sz w:val="20"/>
              </w:rPr>
            </w:pPr>
            <w:r w:rsidRPr="00706EEB">
              <w:rPr>
                <w:rFonts w:asciiTheme="majorHAnsi" w:hAnsiTheme="majorHAnsi" w:cs="Arial"/>
              </w:rPr>
              <w:t>Opracowanie i uchwalenie „</w:t>
            </w:r>
            <w:r w:rsidR="00F53FC2">
              <w:rPr>
                <w:rFonts w:asciiTheme="majorHAnsi" w:hAnsiTheme="majorHAnsi" w:cs="Arial"/>
              </w:rPr>
              <w:t>Programu usuwania wyrobów zawierających azbest</w:t>
            </w:r>
            <w:r w:rsidRPr="00706EEB">
              <w:rPr>
                <w:rFonts w:asciiTheme="majorHAnsi" w:hAnsiTheme="majorHAnsi" w:cs="Arial"/>
              </w:rPr>
              <w:t xml:space="preserve"> </w:t>
            </w:r>
            <w:r w:rsidR="00F53FC2">
              <w:rPr>
                <w:rFonts w:asciiTheme="majorHAnsi" w:hAnsiTheme="majorHAnsi" w:cs="Arial"/>
              </w:rPr>
              <w:t xml:space="preserve">z terenu </w:t>
            </w:r>
            <w:r w:rsidR="00F36552">
              <w:rPr>
                <w:rFonts w:asciiTheme="majorHAnsi" w:hAnsiTheme="majorHAnsi" w:cs="Arial"/>
              </w:rPr>
              <w:t xml:space="preserve">Gminy </w:t>
            </w:r>
            <w:r w:rsidR="002E0F3E">
              <w:rPr>
                <w:rFonts w:asciiTheme="majorHAnsi" w:hAnsiTheme="majorHAnsi" w:cs="Arial"/>
              </w:rPr>
              <w:t>Skarżysko Kościelne</w:t>
            </w:r>
            <w:r w:rsidR="00D74A18">
              <w:rPr>
                <w:rFonts w:asciiTheme="majorHAnsi" w:hAnsiTheme="majorHAnsi" w:cs="Arial"/>
              </w:rPr>
              <w:t xml:space="preserve"> na lata 2015</w:t>
            </w:r>
            <w:r w:rsidRPr="00706EEB">
              <w:rPr>
                <w:rFonts w:asciiTheme="majorHAnsi" w:hAnsiTheme="majorHAnsi" w:cs="Arial"/>
              </w:rPr>
              <w:t xml:space="preserve">-2032” </w:t>
            </w:r>
          </w:p>
        </w:tc>
        <w:tc>
          <w:tcPr>
            <w:tcW w:w="1417" w:type="dxa"/>
            <w:vAlign w:val="center"/>
          </w:tcPr>
          <w:p w:rsidR="00706EEB" w:rsidRPr="00706EEB" w:rsidRDefault="00D74A18" w:rsidP="004642AE">
            <w:pPr>
              <w:jc w:val="center"/>
              <w:rPr>
                <w:rFonts w:asciiTheme="majorHAnsi" w:hAnsiTheme="majorHAnsi" w:cs="Arial"/>
              </w:rPr>
            </w:pPr>
            <w:r>
              <w:rPr>
                <w:rFonts w:asciiTheme="majorHAnsi" w:hAnsiTheme="majorHAnsi" w:cs="Arial"/>
              </w:rPr>
              <w:t>2015</w:t>
            </w:r>
            <w:r w:rsidR="00706EEB" w:rsidRPr="00706EEB">
              <w:rPr>
                <w:rFonts w:asciiTheme="majorHAnsi" w:hAnsiTheme="majorHAnsi" w:cs="Arial"/>
              </w:rPr>
              <w:t xml:space="preserve"> r.</w:t>
            </w:r>
          </w:p>
        </w:tc>
      </w:tr>
      <w:tr w:rsidR="00706EEB" w:rsidRPr="00706EEB" w:rsidTr="004642AE">
        <w:tc>
          <w:tcPr>
            <w:tcW w:w="709" w:type="dxa"/>
          </w:tcPr>
          <w:p w:rsidR="00706EEB" w:rsidRPr="00706EEB" w:rsidRDefault="00706EEB" w:rsidP="004642AE">
            <w:pPr>
              <w:jc w:val="both"/>
              <w:rPr>
                <w:rFonts w:asciiTheme="majorHAnsi" w:hAnsiTheme="majorHAnsi" w:cs="Arial"/>
              </w:rPr>
            </w:pPr>
            <w:r w:rsidRPr="00706EEB">
              <w:rPr>
                <w:rFonts w:asciiTheme="majorHAnsi" w:hAnsiTheme="majorHAnsi" w:cs="Arial"/>
              </w:rPr>
              <w:t>2</w:t>
            </w:r>
          </w:p>
        </w:tc>
        <w:tc>
          <w:tcPr>
            <w:tcW w:w="6946" w:type="dxa"/>
          </w:tcPr>
          <w:p w:rsidR="00706EEB" w:rsidRPr="00706EEB" w:rsidRDefault="005001EA" w:rsidP="004642AE">
            <w:pPr>
              <w:jc w:val="both"/>
              <w:rPr>
                <w:rFonts w:asciiTheme="majorHAnsi" w:hAnsiTheme="majorHAnsi" w:cs="Arial"/>
              </w:rPr>
            </w:pPr>
            <w:r>
              <w:rPr>
                <w:rFonts w:asciiTheme="majorHAnsi" w:hAnsiTheme="majorHAnsi" w:cs="Arial"/>
              </w:rPr>
              <w:t>Aktualizacja</w:t>
            </w:r>
            <w:r w:rsidR="00706EEB" w:rsidRPr="00706EEB">
              <w:rPr>
                <w:rFonts w:asciiTheme="majorHAnsi" w:hAnsiTheme="majorHAnsi" w:cs="Arial"/>
              </w:rPr>
              <w:t xml:space="preserve"> bazy danych wyrobów zawierających azbest </w:t>
            </w:r>
          </w:p>
        </w:tc>
        <w:tc>
          <w:tcPr>
            <w:tcW w:w="1417" w:type="dxa"/>
            <w:vAlign w:val="center"/>
          </w:tcPr>
          <w:p w:rsidR="00706EEB" w:rsidRPr="00706EEB" w:rsidRDefault="00D74A18" w:rsidP="00F53FC2">
            <w:pPr>
              <w:jc w:val="center"/>
              <w:rPr>
                <w:rFonts w:asciiTheme="majorHAnsi" w:hAnsiTheme="majorHAnsi" w:cs="Arial"/>
              </w:rPr>
            </w:pPr>
            <w:r>
              <w:rPr>
                <w:rFonts w:asciiTheme="majorHAnsi" w:hAnsiTheme="majorHAnsi" w:cs="Arial"/>
              </w:rPr>
              <w:t>2015</w:t>
            </w:r>
            <w:r w:rsidR="00706EEB" w:rsidRPr="00706EEB">
              <w:rPr>
                <w:rFonts w:asciiTheme="majorHAnsi" w:hAnsiTheme="majorHAnsi" w:cs="Arial"/>
              </w:rPr>
              <w:t xml:space="preserve"> </w:t>
            </w:r>
            <w:r w:rsidR="00F53FC2">
              <w:rPr>
                <w:rFonts w:asciiTheme="majorHAnsi" w:hAnsiTheme="majorHAnsi" w:cs="Arial"/>
              </w:rPr>
              <w:t>r.</w:t>
            </w:r>
          </w:p>
        </w:tc>
      </w:tr>
      <w:tr w:rsidR="00F53FC2" w:rsidRPr="00706EEB" w:rsidTr="004642AE">
        <w:tc>
          <w:tcPr>
            <w:tcW w:w="709" w:type="dxa"/>
          </w:tcPr>
          <w:p w:rsidR="00F53FC2" w:rsidRPr="00706EEB" w:rsidRDefault="00F53FC2" w:rsidP="004642AE">
            <w:pPr>
              <w:jc w:val="both"/>
              <w:rPr>
                <w:rFonts w:asciiTheme="majorHAnsi" w:hAnsiTheme="majorHAnsi" w:cs="Arial"/>
              </w:rPr>
            </w:pPr>
            <w:r>
              <w:rPr>
                <w:rFonts w:asciiTheme="majorHAnsi" w:hAnsiTheme="majorHAnsi" w:cs="Arial"/>
              </w:rPr>
              <w:t>3</w:t>
            </w:r>
          </w:p>
        </w:tc>
        <w:tc>
          <w:tcPr>
            <w:tcW w:w="6946" w:type="dxa"/>
          </w:tcPr>
          <w:p w:rsidR="00F53FC2" w:rsidRPr="00F53FC2" w:rsidRDefault="00F53FC2" w:rsidP="004642AE">
            <w:pPr>
              <w:jc w:val="both"/>
              <w:rPr>
                <w:rFonts w:asciiTheme="majorHAnsi" w:hAnsiTheme="majorHAnsi" w:cs="Arial"/>
              </w:rPr>
            </w:pPr>
            <w:r w:rsidRPr="00F53FC2">
              <w:rPr>
                <w:rFonts w:asciiTheme="majorHAnsi" w:hAnsiTheme="majorHAnsi" w:cs="Arial"/>
              </w:rPr>
              <w:t>Wykonanie mapy obiektów zawierających azbest w postaci warstwy .</w:t>
            </w:r>
            <w:proofErr w:type="spellStart"/>
            <w:r w:rsidRPr="00F53FC2">
              <w:rPr>
                <w:rFonts w:asciiTheme="majorHAnsi" w:hAnsiTheme="majorHAnsi" w:cs="Arial"/>
              </w:rPr>
              <w:t>shp</w:t>
            </w:r>
            <w:proofErr w:type="spellEnd"/>
          </w:p>
        </w:tc>
        <w:tc>
          <w:tcPr>
            <w:tcW w:w="1417" w:type="dxa"/>
            <w:vAlign w:val="center"/>
          </w:tcPr>
          <w:p w:rsidR="00F53FC2" w:rsidRDefault="00F53FC2" w:rsidP="00F53FC2">
            <w:pPr>
              <w:jc w:val="center"/>
              <w:rPr>
                <w:rFonts w:asciiTheme="majorHAnsi" w:hAnsiTheme="majorHAnsi" w:cs="Arial"/>
              </w:rPr>
            </w:pPr>
            <w:r>
              <w:rPr>
                <w:rFonts w:asciiTheme="majorHAnsi" w:hAnsiTheme="majorHAnsi" w:cs="Arial"/>
              </w:rPr>
              <w:t>2015</w:t>
            </w:r>
            <w:r w:rsidRPr="00706EEB">
              <w:rPr>
                <w:rFonts w:asciiTheme="majorHAnsi" w:hAnsiTheme="majorHAnsi" w:cs="Arial"/>
              </w:rPr>
              <w:t xml:space="preserve"> </w:t>
            </w:r>
            <w:r>
              <w:rPr>
                <w:rFonts w:asciiTheme="majorHAnsi" w:hAnsiTheme="majorHAnsi" w:cs="Arial"/>
              </w:rPr>
              <w:t>r.</w:t>
            </w:r>
          </w:p>
        </w:tc>
      </w:tr>
      <w:tr w:rsidR="00706EEB" w:rsidRPr="00706EEB" w:rsidTr="004642AE">
        <w:trPr>
          <w:trHeight w:val="462"/>
        </w:trPr>
        <w:tc>
          <w:tcPr>
            <w:tcW w:w="709" w:type="dxa"/>
          </w:tcPr>
          <w:p w:rsidR="00706EEB" w:rsidRPr="00706EEB" w:rsidRDefault="00F53FC2" w:rsidP="004642AE">
            <w:pPr>
              <w:jc w:val="both"/>
              <w:rPr>
                <w:rFonts w:asciiTheme="majorHAnsi" w:hAnsiTheme="majorHAnsi" w:cs="Arial"/>
              </w:rPr>
            </w:pPr>
            <w:r>
              <w:rPr>
                <w:rFonts w:asciiTheme="majorHAnsi" w:hAnsiTheme="majorHAnsi" w:cs="Arial"/>
              </w:rPr>
              <w:t>4</w:t>
            </w:r>
          </w:p>
        </w:tc>
        <w:tc>
          <w:tcPr>
            <w:tcW w:w="6946" w:type="dxa"/>
          </w:tcPr>
          <w:p w:rsidR="00706EEB" w:rsidRPr="00706EEB" w:rsidRDefault="00706EEB" w:rsidP="004642AE">
            <w:pPr>
              <w:jc w:val="both"/>
              <w:rPr>
                <w:rFonts w:asciiTheme="majorHAnsi" w:hAnsiTheme="majorHAnsi" w:cs="Arial"/>
              </w:rPr>
            </w:pPr>
            <w:r w:rsidRPr="00706EEB">
              <w:rPr>
                <w:rFonts w:asciiTheme="majorHAnsi" w:hAnsiTheme="majorHAnsi" w:cs="Arial"/>
              </w:rPr>
              <w:t>Dzia</w:t>
            </w:r>
            <w:r w:rsidR="00F53FC2">
              <w:rPr>
                <w:rFonts w:asciiTheme="majorHAnsi" w:hAnsiTheme="majorHAnsi" w:cs="Arial"/>
              </w:rPr>
              <w:t xml:space="preserve">łania </w:t>
            </w:r>
            <w:proofErr w:type="spellStart"/>
            <w:r w:rsidR="00F53FC2">
              <w:rPr>
                <w:rFonts w:asciiTheme="majorHAnsi" w:hAnsiTheme="majorHAnsi" w:cs="Arial"/>
              </w:rPr>
              <w:t>informacyjno</w:t>
            </w:r>
            <w:proofErr w:type="spellEnd"/>
            <w:r w:rsidR="00F53FC2">
              <w:rPr>
                <w:rFonts w:asciiTheme="majorHAnsi" w:hAnsiTheme="majorHAnsi" w:cs="Arial"/>
              </w:rPr>
              <w:t xml:space="preserve"> – edukacyjne </w:t>
            </w:r>
            <w:r w:rsidRPr="00706EEB">
              <w:rPr>
                <w:rFonts w:asciiTheme="majorHAnsi" w:hAnsiTheme="majorHAnsi" w:cs="Arial"/>
              </w:rPr>
              <w:t>w tym:</w:t>
            </w:r>
          </w:p>
        </w:tc>
        <w:tc>
          <w:tcPr>
            <w:tcW w:w="1417" w:type="dxa"/>
            <w:vAlign w:val="center"/>
          </w:tcPr>
          <w:p w:rsidR="00706EEB" w:rsidRPr="00706EEB" w:rsidRDefault="00706EEB" w:rsidP="004642AE">
            <w:pPr>
              <w:jc w:val="center"/>
              <w:rPr>
                <w:rFonts w:asciiTheme="majorHAnsi" w:hAnsiTheme="majorHAnsi" w:cs="Arial"/>
              </w:rPr>
            </w:pPr>
          </w:p>
        </w:tc>
      </w:tr>
      <w:tr w:rsidR="00706EEB" w:rsidRPr="00706EEB" w:rsidTr="004642AE">
        <w:tc>
          <w:tcPr>
            <w:tcW w:w="709" w:type="dxa"/>
          </w:tcPr>
          <w:p w:rsidR="00706EEB" w:rsidRPr="00706EEB" w:rsidRDefault="00F53FC2" w:rsidP="004642AE">
            <w:pPr>
              <w:jc w:val="both"/>
              <w:rPr>
                <w:rFonts w:asciiTheme="majorHAnsi" w:hAnsiTheme="majorHAnsi" w:cs="Arial"/>
                <w:i/>
              </w:rPr>
            </w:pPr>
            <w:r>
              <w:rPr>
                <w:rFonts w:asciiTheme="majorHAnsi" w:hAnsiTheme="majorHAnsi" w:cs="Arial"/>
                <w:i/>
              </w:rPr>
              <w:t>4</w:t>
            </w:r>
            <w:r w:rsidR="00706EEB" w:rsidRPr="00706EEB">
              <w:rPr>
                <w:rFonts w:asciiTheme="majorHAnsi" w:hAnsiTheme="majorHAnsi" w:cs="Arial"/>
                <w:i/>
              </w:rPr>
              <w:t>.1</w:t>
            </w:r>
          </w:p>
        </w:tc>
        <w:tc>
          <w:tcPr>
            <w:tcW w:w="6946" w:type="dxa"/>
          </w:tcPr>
          <w:p w:rsidR="00706EEB" w:rsidRPr="00706EEB" w:rsidRDefault="00706EEB" w:rsidP="00706EEB">
            <w:pPr>
              <w:jc w:val="both"/>
              <w:rPr>
                <w:rFonts w:asciiTheme="majorHAnsi" w:hAnsiTheme="majorHAnsi" w:cs="Arial"/>
                <w:i/>
              </w:rPr>
            </w:pPr>
            <w:r w:rsidRPr="00706EEB">
              <w:rPr>
                <w:rFonts w:asciiTheme="majorHAnsi" w:hAnsiTheme="majorHAnsi" w:cs="Arial"/>
                <w:i/>
              </w:rPr>
              <w:t xml:space="preserve">Spotkania z mieszkańcami </w:t>
            </w:r>
            <w:r w:rsidR="00C40BA6">
              <w:rPr>
                <w:rFonts w:asciiTheme="majorHAnsi" w:hAnsiTheme="majorHAnsi" w:cs="Arial"/>
                <w:i/>
              </w:rPr>
              <w:t xml:space="preserve">gminy </w:t>
            </w:r>
            <w:r w:rsidRPr="00706EEB">
              <w:rPr>
                <w:rFonts w:asciiTheme="majorHAnsi" w:hAnsiTheme="majorHAnsi" w:cs="Arial"/>
                <w:i/>
              </w:rPr>
              <w:t>, którzy zgłosili chęć usunięcia wyrobów zawierających azbest – udzielenie informacji na temat procedur postępowania z wyrobami zawierającymi azbest</w:t>
            </w:r>
          </w:p>
        </w:tc>
        <w:tc>
          <w:tcPr>
            <w:tcW w:w="1417" w:type="dxa"/>
            <w:vAlign w:val="center"/>
          </w:tcPr>
          <w:p w:rsidR="00706EEB" w:rsidRPr="00706EEB" w:rsidRDefault="00D74A18" w:rsidP="004642AE">
            <w:pPr>
              <w:jc w:val="center"/>
              <w:rPr>
                <w:rFonts w:asciiTheme="majorHAnsi" w:hAnsiTheme="majorHAnsi" w:cs="Arial"/>
                <w:i/>
              </w:rPr>
            </w:pPr>
            <w:r>
              <w:rPr>
                <w:rFonts w:asciiTheme="majorHAnsi" w:hAnsiTheme="majorHAnsi" w:cs="Arial"/>
                <w:i/>
              </w:rPr>
              <w:t>2015 – 2017</w:t>
            </w:r>
            <w:r w:rsidR="00706EEB" w:rsidRPr="00706EEB">
              <w:rPr>
                <w:rFonts w:asciiTheme="majorHAnsi" w:hAnsiTheme="majorHAnsi" w:cs="Arial"/>
                <w:i/>
              </w:rPr>
              <w:t xml:space="preserve"> r.</w:t>
            </w:r>
          </w:p>
        </w:tc>
      </w:tr>
      <w:tr w:rsidR="00706EEB" w:rsidRPr="00706EEB" w:rsidTr="004642AE">
        <w:tc>
          <w:tcPr>
            <w:tcW w:w="709" w:type="dxa"/>
          </w:tcPr>
          <w:p w:rsidR="00706EEB" w:rsidRPr="00706EEB" w:rsidRDefault="00F53FC2" w:rsidP="004642AE">
            <w:pPr>
              <w:jc w:val="both"/>
              <w:rPr>
                <w:rFonts w:asciiTheme="majorHAnsi" w:hAnsiTheme="majorHAnsi" w:cs="Arial"/>
                <w:i/>
              </w:rPr>
            </w:pPr>
            <w:r>
              <w:rPr>
                <w:rFonts w:asciiTheme="majorHAnsi" w:hAnsiTheme="majorHAnsi" w:cs="Arial"/>
                <w:i/>
              </w:rPr>
              <w:t>4</w:t>
            </w:r>
            <w:r w:rsidR="00706EEB" w:rsidRPr="00706EEB">
              <w:rPr>
                <w:rFonts w:asciiTheme="majorHAnsi" w:hAnsiTheme="majorHAnsi" w:cs="Arial"/>
                <w:i/>
              </w:rPr>
              <w:t>.2</w:t>
            </w:r>
          </w:p>
        </w:tc>
        <w:tc>
          <w:tcPr>
            <w:tcW w:w="6946" w:type="dxa"/>
          </w:tcPr>
          <w:p w:rsidR="00706EEB" w:rsidRPr="00706EEB" w:rsidRDefault="00706EEB" w:rsidP="005F700A">
            <w:pPr>
              <w:jc w:val="both"/>
              <w:rPr>
                <w:rFonts w:asciiTheme="majorHAnsi" w:hAnsiTheme="majorHAnsi" w:cs="Arial"/>
                <w:i/>
              </w:rPr>
            </w:pPr>
            <w:r w:rsidRPr="00706EEB">
              <w:rPr>
                <w:rFonts w:asciiTheme="majorHAnsi" w:hAnsiTheme="majorHAnsi" w:cs="Arial"/>
                <w:i/>
              </w:rPr>
              <w:t xml:space="preserve">Zorganizowanie kampanii </w:t>
            </w:r>
            <w:r w:rsidR="005F700A">
              <w:rPr>
                <w:rFonts w:asciiTheme="majorHAnsi" w:hAnsiTheme="majorHAnsi" w:cs="Arial"/>
                <w:i/>
              </w:rPr>
              <w:t>informacyjnej</w:t>
            </w:r>
            <w:r w:rsidRPr="00706EEB">
              <w:rPr>
                <w:rFonts w:asciiTheme="majorHAnsi" w:hAnsiTheme="majorHAnsi" w:cs="Arial"/>
                <w:i/>
              </w:rPr>
              <w:t xml:space="preserve"> dla mieszkańców, którzy jeszcze nie zgłosili chęci usuwania wyrobów – zapoznanie z Programem i możliwościami finansowania</w:t>
            </w:r>
          </w:p>
        </w:tc>
        <w:tc>
          <w:tcPr>
            <w:tcW w:w="1417" w:type="dxa"/>
            <w:vAlign w:val="center"/>
          </w:tcPr>
          <w:p w:rsidR="00F53FC2" w:rsidRDefault="00706EEB" w:rsidP="004642AE">
            <w:pPr>
              <w:jc w:val="center"/>
              <w:rPr>
                <w:rFonts w:asciiTheme="majorHAnsi" w:hAnsiTheme="majorHAnsi" w:cs="Arial"/>
                <w:i/>
              </w:rPr>
            </w:pPr>
            <w:r w:rsidRPr="00706EEB">
              <w:rPr>
                <w:rFonts w:asciiTheme="majorHAnsi" w:hAnsiTheme="majorHAnsi" w:cs="Arial"/>
                <w:i/>
              </w:rPr>
              <w:t>2015</w:t>
            </w:r>
            <w:r w:rsidR="00F53FC2">
              <w:rPr>
                <w:rFonts w:asciiTheme="majorHAnsi" w:hAnsiTheme="majorHAnsi" w:cs="Arial"/>
                <w:i/>
              </w:rPr>
              <w:t xml:space="preserve"> – </w:t>
            </w:r>
          </w:p>
          <w:p w:rsidR="00706EEB" w:rsidRPr="00706EEB" w:rsidRDefault="00F53FC2" w:rsidP="004642AE">
            <w:pPr>
              <w:jc w:val="center"/>
              <w:rPr>
                <w:rFonts w:asciiTheme="majorHAnsi" w:hAnsiTheme="majorHAnsi" w:cs="Arial"/>
                <w:i/>
              </w:rPr>
            </w:pPr>
            <w:r>
              <w:rPr>
                <w:rFonts w:asciiTheme="majorHAnsi" w:hAnsiTheme="majorHAnsi" w:cs="Arial"/>
                <w:i/>
              </w:rPr>
              <w:t>2017</w:t>
            </w:r>
            <w:r w:rsidR="00706EEB" w:rsidRPr="00706EEB">
              <w:rPr>
                <w:rFonts w:asciiTheme="majorHAnsi" w:hAnsiTheme="majorHAnsi" w:cs="Arial"/>
                <w:i/>
              </w:rPr>
              <w:t xml:space="preserve"> r.</w:t>
            </w:r>
          </w:p>
        </w:tc>
      </w:tr>
      <w:tr w:rsidR="00706EEB" w:rsidRPr="00706EEB" w:rsidTr="004642AE">
        <w:tc>
          <w:tcPr>
            <w:tcW w:w="709" w:type="dxa"/>
          </w:tcPr>
          <w:p w:rsidR="00706EEB" w:rsidRPr="00706EEB" w:rsidRDefault="00F53FC2" w:rsidP="004642AE">
            <w:pPr>
              <w:jc w:val="both"/>
              <w:rPr>
                <w:rFonts w:asciiTheme="majorHAnsi" w:hAnsiTheme="majorHAnsi" w:cs="Arial"/>
              </w:rPr>
            </w:pPr>
            <w:r>
              <w:rPr>
                <w:rFonts w:asciiTheme="majorHAnsi" w:hAnsiTheme="majorHAnsi" w:cs="Arial"/>
              </w:rPr>
              <w:t>5</w:t>
            </w:r>
          </w:p>
        </w:tc>
        <w:tc>
          <w:tcPr>
            <w:tcW w:w="6946" w:type="dxa"/>
          </w:tcPr>
          <w:p w:rsidR="00706EEB" w:rsidRPr="00706EEB" w:rsidRDefault="00706EEB" w:rsidP="00861322">
            <w:pPr>
              <w:jc w:val="both"/>
              <w:rPr>
                <w:rFonts w:asciiTheme="majorHAnsi" w:hAnsiTheme="majorHAnsi" w:cs="Arial"/>
              </w:rPr>
            </w:pPr>
            <w:r w:rsidRPr="00706EEB">
              <w:rPr>
                <w:rFonts w:asciiTheme="majorHAnsi" w:hAnsiTheme="majorHAnsi" w:cs="Arial"/>
              </w:rPr>
              <w:t xml:space="preserve">Pozyskiwanie funduszy na realizację Programu </w:t>
            </w:r>
          </w:p>
        </w:tc>
        <w:tc>
          <w:tcPr>
            <w:tcW w:w="1417" w:type="dxa"/>
            <w:vAlign w:val="center"/>
          </w:tcPr>
          <w:p w:rsidR="00706EEB" w:rsidRPr="00706EEB" w:rsidRDefault="00706EEB" w:rsidP="004642AE">
            <w:pPr>
              <w:jc w:val="center"/>
              <w:rPr>
                <w:rFonts w:asciiTheme="majorHAnsi" w:hAnsiTheme="majorHAnsi" w:cs="Arial"/>
              </w:rPr>
            </w:pPr>
            <w:r w:rsidRPr="00706EEB">
              <w:rPr>
                <w:rFonts w:asciiTheme="majorHAnsi" w:hAnsiTheme="majorHAnsi" w:cs="Arial"/>
              </w:rPr>
              <w:t>20</w:t>
            </w:r>
            <w:r w:rsidR="00F53FC2">
              <w:rPr>
                <w:rFonts w:asciiTheme="majorHAnsi" w:hAnsiTheme="majorHAnsi" w:cs="Arial"/>
              </w:rPr>
              <w:t>15</w:t>
            </w:r>
            <w:r w:rsidRPr="00706EEB">
              <w:rPr>
                <w:rFonts w:asciiTheme="majorHAnsi" w:hAnsiTheme="majorHAnsi" w:cs="Arial"/>
              </w:rPr>
              <w:t xml:space="preserve"> r.</w:t>
            </w:r>
          </w:p>
        </w:tc>
      </w:tr>
      <w:tr w:rsidR="00706EEB" w:rsidRPr="00706EEB" w:rsidTr="004642AE">
        <w:tc>
          <w:tcPr>
            <w:tcW w:w="709" w:type="dxa"/>
          </w:tcPr>
          <w:p w:rsidR="00706EEB" w:rsidRPr="00706EEB" w:rsidRDefault="00F53FC2" w:rsidP="004642AE">
            <w:pPr>
              <w:jc w:val="both"/>
              <w:rPr>
                <w:rFonts w:asciiTheme="majorHAnsi" w:hAnsiTheme="majorHAnsi" w:cs="Arial"/>
              </w:rPr>
            </w:pPr>
            <w:r>
              <w:rPr>
                <w:rFonts w:asciiTheme="majorHAnsi" w:hAnsiTheme="majorHAnsi" w:cs="Arial"/>
              </w:rPr>
              <w:t>6</w:t>
            </w:r>
          </w:p>
        </w:tc>
        <w:tc>
          <w:tcPr>
            <w:tcW w:w="6946" w:type="dxa"/>
          </w:tcPr>
          <w:p w:rsidR="00706EEB" w:rsidRPr="00FD5D9A" w:rsidRDefault="00706EEB" w:rsidP="004642AE">
            <w:pPr>
              <w:jc w:val="both"/>
              <w:rPr>
                <w:rFonts w:asciiTheme="majorHAnsi" w:hAnsiTheme="majorHAnsi" w:cs="Arial"/>
                <w:spacing w:val="-6"/>
              </w:rPr>
            </w:pPr>
            <w:r w:rsidRPr="00FD5D9A">
              <w:rPr>
                <w:rFonts w:asciiTheme="majorHAnsi" w:hAnsiTheme="majorHAnsi" w:cs="Arial"/>
                <w:spacing w:val="-6"/>
              </w:rPr>
              <w:t xml:space="preserve">Usuwanie wyrobów zawierających azbest z terenu </w:t>
            </w:r>
            <w:r w:rsidR="00C40BA6">
              <w:rPr>
                <w:rFonts w:asciiTheme="majorHAnsi" w:hAnsiTheme="majorHAnsi" w:cs="Arial"/>
                <w:spacing w:val="-6"/>
              </w:rPr>
              <w:t xml:space="preserve">gminy </w:t>
            </w:r>
            <w:r w:rsidR="00FD5D9A" w:rsidRPr="00FD5D9A">
              <w:rPr>
                <w:rFonts w:asciiTheme="majorHAnsi" w:hAnsiTheme="majorHAnsi" w:cs="Arial"/>
                <w:spacing w:val="-6"/>
              </w:rPr>
              <w:t xml:space="preserve">. </w:t>
            </w:r>
            <w:r w:rsidRPr="00FD5D9A">
              <w:rPr>
                <w:rFonts w:asciiTheme="majorHAnsi" w:hAnsiTheme="majorHAnsi" w:cs="Arial"/>
                <w:spacing w:val="-6"/>
              </w:rPr>
              <w:t>W tym:</w:t>
            </w:r>
          </w:p>
        </w:tc>
        <w:tc>
          <w:tcPr>
            <w:tcW w:w="1417" w:type="dxa"/>
            <w:vAlign w:val="center"/>
          </w:tcPr>
          <w:p w:rsidR="00706EEB" w:rsidRPr="00706EEB" w:rsidRDefault="00706EEB" w:rsidP="004642AE">
            <w:pPr>
              <w:jc w:val="center"/>
              <w:rPr>
                <w:rFonts w:asciiTheme="majorHAnsi" w:hAnsiTheme="majorHAnsi" w:cs="Arial"/>
              </w:rPr>
            </w:pPr>
          </w:p>
        </w:tc>
      </w:tr>
      <w:tr w:rsidR="00706EEB" w:rsidRPr="00706EEB" w:rsidTr="004642AE">
        <w:tc>
          <w:tcPr>
            <w:tcW w:w="709" w:type="dxa"/>
          </w:tcPr>
          <w:p w:rsidR="00706EEB" w:rsidRPr="00706EEB" w:rsidRDefault="00F53FC2" w:rsidP="004642AE">
            <w:pPr>
              <w:jc w:val="both"/>
              <w:rPr>
                <w:rFonts w:asciiTheme="majorHAnsi" w:hAnsiTheme="majorHAnsi" w:cs="Arial"/>
                <w:i/>
              </w:rPr>
            </w:pPr>
            <w:r>
              <w:rPr>
                <w:rFonts w:asciiTheme="majorHAnsi" w:hAnsiTheme="majorHAnsi" w:cs="Arial"/>
                <w:i/>
              </w:rPr>
              <w:t>6</w:t>
            </w:r>
            <w:r w:rsidR="00D74A18">
              <w:rPr>
                <w:rFonts w:asciiTheme="majorHAnsi" w:hAnsiTheme="majorHAnsi" w:cs="Arial"/>
                <w:i/>
              </w:rPr>
              <w:t>.1</w:t>
            </w:r>
          </w:p>
        </w:tc>
        <w:tc>
          <w:tcPr>
            <w:tcW w:w="6946" w:type="dxa"/>
          </w:tcPr>
          <w:p w:rsidR="00706EEB" w:rsidRPr="00FD5D9A" w:rsidRDefault="00706EEB" w:rsidP="004642AE">
            <w:pPr>
              <w:jc w:val="both"/>
              <w:rPr>
                <w:rFonts w:asciiTheme="majorHAnsi" w:hAnsiTheme="majorHAnsi" w:cs="Arial"/>
                <w:i/>
                <w:spacing w:val="-6"/>
              </w:rPr>
            </w:pPr>
            <w:r w:rsidRPr="00FD5D9A">
              <w:rPr>
                <w:rFonts w:asciiTheme="majorHAnsi" w:hAnsiTheme="majorHAnsi" w:cs="Arial"/>
                <w:i/>
                <w:spacing w:val="-6"/>
              </w:rPr>
              <w:t>Wyroby zawierające azbest:</w:t>
            </w:r>
          </w:p>
          <w:p w:rsidR="00706EEB" w:rsidRPr="00FD5D9A" w:rsidRDefault="00706EEB" w:rsidP="004642AE">
            <w:pPr>
              <w:jc w:val="both"/>
              <w:rPr>
                <w:rFonts w:asciiTheme="majorHAnsi" w:hAnsiTheme="majorHAnsi" w:cs="Arial"/>
                <w:i/>
                <w:spacing w:val="-6"/>
              </w:rPr>
            </w:pPr>
            <w:r w:rsidRPr="00FD5D9A">
              <w:rPr>
                <w:rFonts w:asciiTheme="majorHAnsi" w:hAnsiTheme="majorHAnsi" w:cs="Arial"/>
                <w:i/>
                <w:spacing w:val="-6"/>
              </w:rPr>
              <w:t>I stopień pilności – wymiana lub naprawa wymagana bezzwłocznie</w:t>
            </w:r>
          </w:p>
          <w:p w:rsidR="00706EEB" w:rsidRPr="00FD5D9A" w:rsidRDefault="00706EEB" w:rsidP="004642AE">
            <w:pPr>
              <w:jc w:val="both"/>
              <w:rPr>
                <w:rFonts w:asciiTheme="majorHAnsi" w:hAnsiTheme="majorHAnsi" w:cs="Arial"/>
                <w:i/>
                <w:spacing w:val="-6"/>
              </w:rPr>
            </w:pPr>
            <w:r w:rsidRPr="00FD5D9A">
              <w:rPr>
                <w:rFonts w:asciiTheme="majorHAnsi" w:hAnsiTheme="majorHAnsi" w:cs="Arial"/>
                <w:i/>
                <w:spacing w:val="-6"/>
              </w:rPr>
              <w:t>Zakładane usunięcie i unieszkodliwienie wyrobów zawierających azbest</w:t>
            </w:r>
          </w:p>
        </w:tc>
        <w:tc>
          <w:tcPr>
            <w:tcW w:w="1417" w:type="dxa"/>
            <w:vAlign w:val="center"/>
          </w:tcPr>
          <w:p w:rsidR="00706EEB" w:rsidRPr="00706EEB" w:rsidRDefault="00D74A18" w:rsidP="004642AE">
            <w:pPr>
              <w:jc w:val="center"/>
              <w:rPr>
                <w:rFonts w:asciiTheme="majorHAnsi" w:hAnsiTheme="majorHAnsi" w:cs="Arial"/>
                <w:i/>
              </w:rPr>
            </w:pPr>
            <w:r>
              <w:rPr>
                <w:rFonts w:asciiTheme="majorHAnsi" w:hAnsiTheme="majorHAnsi" w:cs="Arial"/>
                <w:i/>
              </w:rPr>
              <w:t>2015</w:t>
            </w:r>
            <w:r w:rsidR="00706EEB" w:rsidRPr="00706EEB">
              <w:rPr>
                <w:rFonts w:asciiTheme="majorHAnsi" w:hAnsiTheme="majorHAnsi" w:cs="Arial"/>
                <w:i/>
              </w:rPr>
              <w:t xml:space="preserve"> – </w:t>
            </w:r>
          </w:p>
          <w:p w:rsidR="00706EEB" w:rsidRPr="00706EEB" w:rsidRDefault="00D74A18" w:rsidP="004642AE">
            <w:pPr>
              <w:jc w:val="center"/>
              <w:rPr>
                <w:rFonts w:asciiTheme="majorHAnsi" w:hAnsiTheme="majorHAnsi" w:cs="Arial"/>
                <w:i/>
              </w:rPr>
            </w:pPr>
            <w:r>
              <w:rPr>
                <w:rFonts w:asciiTheme="majorHAnsi" w:hAnsiTheme="majorHAnsi" w:cs="Arial"/>
                <w:i/>
              </w:rPr>
              <w:t>2016</w:t>
            </w:r>
            <w:r w:rsidR="00706EEB" w:rsidRPr="00706EEB">
              <w:rPr>
                <w:rFonts w:asciiTheme="majorHAnsi" w:hAnsiTheme="majorHAnsi" w:cs="Arial"/>
                <w:i/>
              </w:rPr>
              <w:t xml:space="preserve"> r.</w:t>
            </w:r>
          </w:p>
        </w:tc>
      </w:tr>
      <w:tr w:rsidR="00706EEB" w:rsidRPr="00706EEB" w:rsidTr="004642AE">
        <w:tc>
          <w:tcPr>
            <w:tcW w:w="709" w:type="dxa"/>
          </w:tcPr>
          <w:p w:rsidR="00706EEB" w:rsidRPr="00706EEB" w:rsidRDefault="00F53FC2" w:rsidP="004642AE">
            <w:pPr>
              <w:jc w:val="both"/>
              <w:rPr>
                <w:rFonts w:asciiTheme="majorHAnsi" w:hAnsiTheme="majorHAnsi" w:cs="Arial"/>
                <w:i/>
              </w:rPr>
            </w:pPr>
            <w:r>
              <w:rPr>
                <w:rFonts w:asciiTheme="majorHAnsi" w:hAnsiTheme="majorHAnsi" w:cs="Arial"/>
                <w:i/>
              </w:rPr>
              <w:t>6</w:t>
            </w:r>
            <w:r w:rsidR="00D74A18">
              <w:rPr>
                <w:rFonts w:asciiTheme="majorHAnsi" w:hAnsiTheme="majorHAnsi" w:cs="Arial"/>
                <w:i/>
              </w:rPr>
              <w:t>.2</w:t>
            </w:r>
          </w:p>
        </w:tc>
        <w:tc>
          <w:tcPr>
            <w:tcW w:w="6946" w:type="dxa"/>
          </w:tcPr>
          <w:p w:rsidR="00706EEB" w:rsidRPr="00706EEB" w:rsidRDefault="00706EEB" w:rsidP="004642AE">
            <w:pPr>
              <w:jc w:val="both"/>
              <w:rPr>
                <w:rFonts w:asciiTheme="majorHAnsi" w:hAnsiTheme="majorHAnsi" w:cs="Arial"/>
                <w:i/>
              </w:rPr>
            </w:pPr>
            <w:r w:rsidRPr="00706EEB">
              <w:rPr>
                <w:rFonts w:asciiTheme="majorHAnsi" w:hAnsiTheme="majorHAnsi" w:cs="Arial"/>
                <w:i/>
              </w:rPr>
              <w:t>Wyroby zawierające azbest:</w:t>
            </w:r>
          </w:p>
          <w:p w:rsidR="00706EEB" w:rsidRPr="00706EEB" w:rsidRDefault="00706EEB" w:rsidP="004642AE">
            <w:pPr>
              <w:jc w:val="both"/>
              <w:rPr>
                <w:rFonts w:asciiTheme="majorHAnsi" w:hAnsiTheme="majorHAnsi" w:cs="Arial"/>
                <w:i/>
              </w:rPr>
            </w:pPr>
            <w:r w:rsidRPr="00706EEB">
              <w:rPr>
                <w:rFonts w:asciiTheme="majorHAnsi" w:hAnsiTheme="majorHAnsi" w:cs="Arial"/>
                <w:i/>
              </w:rPr>
              <w:t>II stopień pilności – ponowna ocena wymagana w czasie do 1 roku</w:t>
            </w:r>
          </w:p>
          <w:p w:rsidR="00706EEB" w:rsidRPr="00706EEB" w:rsidRDefault="00706EEB" w:rsidP="004642AE">
            <w:pPr>
              <w:jc w:val="both"/>
              <w:rPr>
                <w:rFonts w:asciiTheme="majorHAnsi" w:hAnsiTheme="majorHAnsi" w:cs="Arial"/>
                <w:i/>
              </w:rPr>
            </w:pPr>
            <w:r w:rsidRPr="00706EEB">
              <w:rPr>
                <w:rFonts w:asciiTheme="majorHAnsi" w:hAnsiTheme="majorHAnsi" w:cs="Arial"/>
                <w:i/>
              </w:rPr>
              <w:t>Zakładane usunięcie i unieszkodliwienie wyrobów zawierających azbest</w:t>
            </w:r>
          </w:p>
        </w:tc>
        <w:tc>
          <w:tcPr>
            <w:tcW w:w="1417" w:type="dxa"/>
            <w:vAlign w:val="center"/>
          </w:tcPr>
          <w:p w:rsidR="00706EEB" w:rsidRPr="00706EEB" w:rsidRDefault="00D74A18" w:rsidP="004642AE">
            <w:pPr>
              <w:jc w:val="center"/>
              <w:rPr>
                <w:rFonts w:asciiTheme="majorHAnsi" w:hAnsiTheme="majorHAnsi" w:cs="Arial"/>
                <w:i/>
              </w:rPr>
            </w:pPr>
            <w:r>
              <w:rPr>
                <w:rFonts w:asciiTheme="majorHAnsi" w:hAnsiTheme="majorHAnsi" w:cs="Arial"/>
                <w:i/>
              </w:rPr>
              <w:t>2016</w:t>
            </w:r>
            <w:r w:rsidR="00706EEB" w:rsidRPr="00706EEB">
              <w:rPr>
                <w:rFonts w:asciiTheme="majorHAnsi" w:hAnsiTheme="majorHAnsi" w:cs="Arial"/>
                <w:i/>
              </w:rPr>
              <w:t xml:space="preserve"> – </w:t>
            </w:r>
          </w:p>
          <w:p w:rsidR="00706EEB" w:rsidRPr="00706EEB" w:rsidRDefault="00D74A18" w:rsidP="004642AE">
            <w:pPr>
              <w:jc w:val="center"/>
              <w:rPr>
                <w:rFonts w:asciiTheme="majorHAnsi" w:hAnsiTheme="majorHAnsi" w:cs="Arial"/>
                <w:i/>
              </w:rPr>
            </w:pPr>
            <w:r>
              <w:rPr>
                <w:rFonts w:asciiTheme="majorHAnsi" w:hAnsiTheme="majorHAnsi" w:cs="Arial"/>
                <w:i/>
              </w:rPr>
              <w:t>2017</w:t>
            </w:r>
            <w:r w:rsidR="00706EEB" w:rsidRPr="00706EEB">
              <w:rPr>
                <w:rFonts w:asciiTheme="majorHAnsi" w:hAnsiTheme="majorHAnsi" w:cs="Arial"/>
                <w:i/>
              </w:rPr>
              <w:t xml:space="preserve"> r.</w:t>
            </w:r>
          </w:p>
        </w:tc>
      </w:tr>
      <w:tr w:rsidR="00706EEB" w:rsidRPr="00706EEB" w:rsidTr="004642AE">
        <w:tc>
          <w:tcPr>
            <w:tcW w:w="709" w:type="dxa"/>
          </w:tcPr>
          <w:p w:rsidR="00706EEB" w:rsidRPr="00706EEB" w:rsidRDefault="00F53FC2" w:rsidP="004642AE">
            <w:pPr>
              <w:jc w:val="both"/>
              <w:rPr>
                <w:rFonts w:asciiTheme="majorHAnsi" w:hAnsiTheme="majorHAnsi" w:cs="Arial"/>
                <w:i/>
              </w:rPr>
            </w:pPr>
            <w:r>
              <w:rPr>
                <w:rFonts w:asciiTheme="majorHAnsi" w:hAnsiTheme="majorHAnsi" w:cs="Arial"/>
                <w:i/>
              </w:rPr>
              <w:t>6</w:t>
            </w:r>
            <w:r w:rsidR="00D74A18">
              <w:rPr>
                <w:rFonts w:asciiTheme="majorHAnsi" w:hAnsiTheme="majorHAnsi" w:cs="Arial"/>
                <w:i/>
              </w:rPr>
              <w:t>.3</w:t>
            </w:r>
          </w:p>
        </w:tc>
        <w:tc>
          <w:tcPr>
            <w:tcW w:w="6946" w:type="dxa"/>
          </w:tcPr>
          <w:p w:rsidR="00706EEB" w:rsidRPr="00706EEB" w:rsidRDefault="00706EEB" w:rsidP="004642AE">
            <w:pPr>
              <w:autoSpaceDE w:val="0"/>
              <w:autoSpaceDN w:val="0"/>
              <w:adjustRightInd w:val="0"/>
              <w:jc w:val="both"/>
              <w:rPr>
                <w:rFonts w:asciiTheme="majorHAnsi" w:hAnsiTheme="majorHAnsi" w:cs="Arial"/>
                <w:bCs/>
                <w:i/>
                <w:szCs w:val="26"/>
              </w:rPr>
            </w:pPr>
            <w:r w:rsidRPr="00706EEB">
              <w:rPr>
                <w:rFonts w:asciiTheme="majorHAnsi" w:hAnsiTheme="majorHAnsi" w:cs="Arial"/>
                <w:bCs/>
                <w:i/>
                <w:szCs w:val="26"/>
              </w:rPr>
              <w:t>Likwidacja dzikich wysypisk (jeśli będą stwierdzone) z odpadami zawierającymi azbest (transport na składowisko odpadów)</w:t>
            </w:r>
          </w:p>
        </w:tc>
        <w:tc>
          <w:tcPr>
            <w:tcW w:w="1417" w:type="dxa"/>
            <w:vAlign w:val="center"/>
          </w:tcPr>
          <w:p w:rsidR="00706EEB" w:rsidRPr="00706EEB" w:rsidRDefault="00D74A18" w:rsidP="004642AE">
            <w:pPr>
              <w:jc w:val="center"/>
              <w:rPr>
                <w:rFonts w:asciiTheme="majorHAnsi" w:hAnsiTheme="majorHAnsi" w:cs="Arial"/>
                <w:i/>
              </w:rPr>
            </w:pPr>
            <w:r>
              <w:rPr>
                <w:rFonts w:asciiTheme="majorHAnsi" w:hAnsiTheme="majorHAnsi" w:cs="Arial"/>
                <w:i/>
              </w:rPr>
              <w:t>2015 – 2017</w:t>
            </w:r>
            <w:r w:rsidR="00706EEB" w:rsidRPr="00706EEB">
              <w:rPr>
                <w:rFonts w:asciiTheme="majorHAnsi" w:hAnsiTheme="majorHAnsi" w:cs="Arial"/>
                <w:i/>
              </w:rPr>
              <w:t xml:space="preserve"> r.</w:t>
            </w:r>
          </w:p>
        </w:tc>
      </w:tr>
      <w:tr w:rsidR="00706EEB" w:rsidRPr="00706EEB" w:rsidTr="004642AE">
        <w:tc>
          <w:tcPr>
            <w:tcW w:w="709" w:type="dxa"/>
            <w:tcBorders>
              <w:bottom w:val="single" w:sz="4" w:space="0" w:color="auto"/>
            </w:tcBorders>
          </w:tcPr>
          <w:p w:rsidR="00706EEB" w:rsidRPr="00706EEB" w:rsidRDefault="00F53FC2" w:rsidP="004642AE">
            <w:pPr>
              <w:jc w:val="both"/>
              <w:rPr>
                <w:rFonts w:asciiTheme="majorHAnsi" w:hAnsiTheme="majorHAnsi" w:cs="Arial"/>
              </w:rPr>
            </w:pPr>
            <w:r>
              <w:rPr>
                <w:rFonts w:asciiTheme="majorHAnsi" w:hAnsiTheme="majorHAnsi" w:cs="Arial"/>
              </w:rPr>
              <w:t>7</w:t>
            </w:r>
          </w:p>
        </w:tc>
        <w:tc>
          <w:tcPr>
            <w:tcW w:w="6946" w:type="dxa"/>
            <w:tcBorders>
              <w:bottom w:val="single" w:sz="4" w:space="0" w:color="auto"/>
            </w:tcBorders>
          </w:tcPr>
          <w:p w:rsidR="00706EEB" w:rsidRPr="00706EEB" w:rsidRDefault="00706EEB" w:rsidP="005F700A">
            <w:pPr>
              <w:jc w:val="both"/>
              <w:rPr>
                <w:rFonts w:asciiTheme="majorHAnsi" w:hAnsiTheme="majorHAnsi" w:cs="Arial"/>
              </w:rPr>
            </w:pPr>
            <w:r w:rsidRPr="00706EEB">
              <w:rPr>
                <w:rFonts w:asciiTheme="majorHAnsi" w:hAnsiTheme="majorHAnsi" w:cs="Arial"/>
              </w:rPr>
              <w:t xml:space="preserve">Monitorowanie realizacji pierwszego etapu Programu </w:t>
            </w:r>
          </w:p>
        </w:tc>
        <w:tc>
          <w:tcPr>
            <w:tcW w:w="1417" w:type="dxa"/>
            <w:tcBorders>
              <w:bottom w:val="single" w:sz="4" w:space="0" w:color="auto"/>
            </w:tcBorders>
            <w:vAlign w:val="center"/>
          </w:tcPr>
          <w:p w:rsidR="00706EEB" w:rsidRPr="00706EEB" w:rsidRDefault="00D74A18" w:rsidP="004642AE">
            <w:pPr>
              <w:jc w:val="center"/>
              <w:rPr>
                <w:rFonts w:asciiTheme="majorHAnsi" w:hAnsiTheme="majorHAnsi" w:cs="Arial"/>
              </w:rPr>
            </w:pPr>
            <w:r>
              <w:rPr>
                <w:rFonts w:asciiTheme="majorHAnsi" w:hAnsiTheme="majorHAnsi" w:cs="Arial"/>
              </w:rPr>
              <w:t>2015</w:t>
            </w:r>
            <w:r w:rsidR="00706EEB" w:rsidRPr="00706EEB">
              <w:rPr>
                <w:rFonts w:asciiTheme="majorHAnsi" w:hAnsiTheme="majorHAnsi" w:cs="Arial"/>
              </w:rPr>
              <w:t xml:space="preserve"> </w:t>
            </w:r>
            <w:r>
              <w:rPr>
                <w:rFonts w:asciiTheme="majorHAnsi" w:hAnsiTheme="majorHAnsi" w:cs="Arial"/>
              </w:rPr>
              <w:t>– 2017</w:t>
            </w:r>
            <w:r w:rsidR="00706EEB" w:rsidRPr="00706EEB">
              <w:rPr>
                <w:rFonts w:asciiTheme="majorHAnsi" w:hAnsiTheme="majorHAnsi" w:cs="Arial"/>
              </w:rPr>
              <w:t xml:space="preserve"> r.</w:t>
            </w:r>
          </w:p>
        </w:tc>
      </w:tr>
      <w:tr w:rsidR="00706EEB" w:rsidRPr="00706EEB" w:rsidTr="004642AE">
        <w:tc>
          <w:tcPr>
            <w:tcW w:w="709" w:type="dxa"/>
            <w:shd w:val="clear" w:color="auto" w:fill="D9D9D9" w:themeFill="background1" w:themeFillShade="D9"/>
          </w:tcPr>
          <w:p w:rsidR="00706EEB" w:rsidRPr="00706EEB" w:rsidRDefault="00706EEB" w:rsidP="004642AE">
            <w:pPr>
              <w:jc w:val="both"/>
              <w:rPr>
                <w:rFonts w:asciiTheme="majorHAnsi" w:hAnsiTheme="majorHAnsi" w:cs="Arial"/>
                <w:b/>
              </w:rPr>
            </w:pPr>
            <w:r w:rsidRPr="00706EEB">
              <w:rPr>
                <w:rFonts w:asciiTheme="majorHAnsi" w:hAnsiTheme="majorHAnsi" w:cs="Arial"/>
                <w:b/>
              </w:rPr>
              <w:t>Lp.</w:t>
            </w:r>
          </w:p>
        </w:tc>
        <w:tc>
          <w:tcPr>
            <w:tcW w:w="6946" w:type="dxa"/>
            <w:shd w:val="clear" w:color="auto" w:fill="D9D9D9" w:themeFill="background1" w:themeFillShade="D9"/>
          </w:tcPr>
          <w:p w:rsidR="00706EEB" w:rsidRPr="00706EEB" w:rsidRDefault="00706EEB" w:rsidP="004642AE">
            <w:pPr>
              <w:jc w:val="center"/>
              <w:rPr>
                <w:rFonts w:asciiTheme="majorHAnsi" w:hAnsiTheme="majorHAnsi" w:cs="Arial"/>
                <w:b/>
              </w:rPr>
            </w:pPr>
            <w:r w:rsidRPr="00706EEB">
              <w:rPr>
                <w:rFonts w:asciiTheme="majorHAnsi" w:hAnsiTheme="majorHAnsi" w:cs="Arial"/>
                <w:b/>
              </w:rPr>
              <w:t>CELE ŚREDNIOOKRESOWE</w:t>
            </w:r>
          </w:p>
        </w:tc>
        <w:tc>
          <w:tcPr>
            <w:tcW w:w="1417" w:type="dxa"/>
            <w:shd w:val="clear" w:color="auto" w:fill="D9D9D9" w:themeFill="background1" w:themeFillShade="D9"/>
          </w:tcPr>
          <w:p w:rsidR="00706EEB" w:rsidRPr="00706EEB" w:rsidRDefault="00706EEB" w:rsidP="004642AE">
            <w:pPr>
              <w:jc w:val="center"/>
              <w:rPr>
                <w:rFonts w:asciiTheme="majorHAnsi" w:hAnsiTheme="majorHAnsi" w:cs="Arial"/>
                <w:b/>
              </w:rPr>
            </w:pPr>
            <w:r w:rsidRPr="00706EEB">
              <w:rPr>
                <w:rFonts w:asciiTheme="majorHAnsi" w:hAnsiTheme="majorHAnsi" w:cs="Arial"/>
                <w:b/>
              </w:rPr>
              <w:t>Termin realizacji</w:t>
            </w:r>
          </w:p>
        </w:tc>
      </w:tr>
      <w:tr w:rsidR="00706EEB" w:rsidRPr="00706EEB" w:rsidTr="004642AE">
        <w:tc>
          <w:tcPr>
            <w:tcW w:w="709" w:type="dxa"/>
          </w:tcPr>
          <w:p w:rsidR="00706EEB" w:rsidRPr="00706EEB" w:rsidRDefault="00706EEB" w:rsidP="004642AE">
            <w:pPr>
              <w:jc w:val="both"/>
              <w:rPr>
                <w:rFonts w:asciiTheme="majorHAnsi" w:hAnsiTheme="majorHAnsi" w:cs="Arial"/>
              </w:rPr>
            </w:pPr>
            <w:r w:rsidRPr="00706EEB">
              <w:rPr>
                <w:rFonts w:asciiTheme="majorHAnsi" w:hAnsiTheme="majorHAnsi" w:cs="Arial"/>
              </w:rPr>
              <w:t>1</w:t>
            </w:r>
          </w:p>
        </w:tc>
        <w:tc>
          <w:tcPr>
            <w:tcW w:w="6946" w:type="dxa"/>
          </w:tcPr>
          <w:p w:rsidR="00706EEB" w:rsidRPr="00706EEB" w:rsidRDefault="00706EEB" w:rsidP="004642AE">
            <w:pPr>
              <w:jc w:val="both"/>
              <w:rPr>
                <w:rFonts w:asciiTheme="majorHAnsi" w:hAnsiTheme="majorHAnsi" w:cs="Arial"/>
                <w:bCs/>
                <w:szCs w:val="26"/>
              </w:rPr>
            </w:pPr>
            <w:r w:rsidRPr="00706EEB">
              <w:rPr>
                <w:rFonts w:asciiTheme="majorHAnsi" w:hAnsiTheme="majorHAnsi" w:cs="Arial"/>
                <w:bCs/>
                <w:szCs w:val="26"/>
              </w:rPr>
              <w:t xml:space="preserve">Monitorowanie i stała aktualizacja danych zawartych w Bazie Azbestowej </w:t>
            </w:r>
            <w:r w:rsidR="00F53FC2" w:rsidRPr="00706EEB">
              <w:rPr>
                <w:rFonts w:asciiTheme="majorHAnsi" w:hAnsiTheme="majorHAnsi" w:cs="Arial"/>
              </w:rPr>
              <w:t>oraz na podkładach mapowych w postaci warstwy .</w:t>
            </w:r>
            <w:proofErr w:type="spellStart"/>
            <w:r w:rsidR="00F53FC2" w:rsidRPr="00706EEB">
              <w:rPr>
                <w:rFonts w:asciiTheme="majorHAnsi" w:hAnsiTheme="majorHAnsi" w:cs="Arial"/>
              </w:rPr>
              <w:t>shp</w:t>
            </w:r>
            <w:proofErr w:type="spellEnd"/>
          </w:p>
        </w:tc>
        <w:tc>
          <w:tcPr>
            <w:tcW w:w="1417" w:type="dxa"/>
            <w:vAlign w:val="center"/>
          </w:tcPr>
          <w:p w:rsidR="00706EEB" w:rsidRPr="00706EEB" w:rsidRDefault="00D74A18" w:rsidP="004642AE">
            <w:pPr>
              <w:jc w:val="center"/>
              <w:rPr>
                <w:rFonts w:asciiTheme="majorHAnsi" w:hAnsiTheme="majorHAnsi" w:cs="Arial"/>
              </w:rPr>
            </w:pPr>
            <w:r>
              <w:rPr>
                <w:rFonts w:asciiTheme="majorHAnsi" w:hAnsiTheme="majorHAnsi" w:cs="Arial"/>
              </w:rPr>
              <w:t>2018</w:t>
            </w:r>
            <w:r w:rsidR="00706EEB" w:rsidRPr="00706EEB">
              <w:rPr>
                <w:rFonts w:asciiTheme="majorHAnsi" w:hAnsiTheme="majorHAnsi" w:cs="Arial"/>
              </w:rPr>
              <w:t xml:space="preserve"> – 2022 r.</w:t>
            </w:r>
          </w:p>
        </w:tc>
      </w:tr>
      <w:tr w:rsidR="00706EEB" w:rsidRPr="00706EEB" w:rsidTr="004642AE">
        <w:tc>
          <w:tcPr>
            <w:tcW w:w="709" w:type="dxa"/>
          </w:tcPr>
          <w:p w:rsidR="00706EEB" w:rsidRPr="00706EEB" w:rsidRDefault="00F53FC2" w:rsidP="004642AE">
            <w:pPr>
              <w:jc w:val="both"/>
              <w:rPr>
                <w:rFonts w:asciiTheme="majorHAnsi" w:hAnsiTheme="majorHAnsi" w:cs="Arial"/>
              </w:rPr>
            </w:pPr>
            <w:r>
              <w:rPr>
                <w:rFonts w:asciiTheme="majorHAnsi" w:hAnsiTheme="majorHAnsi" w:cs="Arial"/>
              </w:rPr>
              <w:t>2</w:t>
            </w:r>
          </w:p>
        </w:tc>
        <w:tc>
          <w:tcPr>
            <w:tcW w:w="6946" w:type="dxa"/>
          </w:tcPr>
          <w:p w:rsidR="00706EEB" w:rsidRPr="00706EEB" w:rsidRDefault="00706EEB" w:rsidP="004642AE">
            <w:pPr>
              <w:jc w:val="both"/>
              <w:rPr>
                <w:rFonts w:asciiTheme="majorHAnsi" w:hAnsiTheme="majorHAnsi" w:cs="Arial"/>
                <w:bCs/>
                <w:szCs w:val="26"/>
              </w:rPr>
            </w:pPr>
            <w:r w:rsidRPr="00706EEB">
              <w:rPr>
                <w:rFonts w:asciiTheme="majorHAnsi" w:hAnsiTheme="majorHAnsi" w:cs="Arial"/>
                <w:bCs/>
                <w:szCs w:val="26"/>
              </w:rPr>
              <w:t>Aktualizacja inwentaryzacji oraz Programu po 5 latach funkcjonowania</w:t>
            </w:r>
          </w:p>
        </w:tc>
        <w:tc>
          <w:tcPr>
            <w:tcW w:w="1417" w:type="dxa"/>
            <w:vAlign w:val="center"/>
          </w:tcPr>
          <w:p w:rsidR="00706EEB" w:rsidRPr="00706EEB" w:rsidRDefault="00D74A18" w:rsidP="004642AE">
            <w:pPr>
              <w:jc w:val="center"/>
              <w:rPr>
                <w:rFonts w:asciiTheme="majorHAnsi" w:hAnsiTheme="majorHAnsi" w:cs="Arial"/>
              </w:rPr>
            </w:pPr>
            <w:r>
              <w:rPr>
                <w:rFonts w:asciiTheme="majorHAnsi" w:hAnsiTheme="majorHAnsi" w:cs="Arial"/>
              </w:rPr>
              <w:t>2020</w:t>
            </w:r>
            <w:r w:rsidR="00706EEB" w:rsidRPr="00706EEB">
              <w:rPr>
                <w:rFonts w:asciiTheme="majorHAnsi" w:hAnsiTheme="majorHAnsi" w:cs="Arial"/>
              </w:rPr>
              <w:t xml:space="preserve"> r.</w:t>
            </w:r>
          </w:p>
        </w:tc>
      </w:tr>
      <w:tr w:rsidR="00706EEB" w:rsidRPr="00706EEB" w:rsidTr="004642AE">
        <w:tc>
          <w:tcPr>
            <w:tcW w:w="709" w:type="dxa"/>
          </w:tcPr>
          <w:p w:rsidR="00706EEB" w:rsidRPr="00706EEB" w:rsidRDefault="00F53FC2" w:rsidP="004642AE">
            <w:pPr>
              <w:jc w:val="both"/>
              <w:rPr>
                <w:rFonts w:asciiTheme="majorHAnsi" w:hAnsiTheme="majorHAnsi" w:cs="Arial"/>
              </w:rPr>
            </w:pPr>
            <w:r>
              <w:rPr>
                <w:rFonts w:asciiTheme="majorHAnsi" w:hAnsiTheme="majorHAnsi" w:cs="Arial"/>
              </w:rPr>
              <w:t>3</w:t>
            </w:r>
          </w:p>
        </w:tc>
        <w:tc>
          <w:tcPr>
            <w:tcW w:w="6946" w:type="dxa"/>
          </w:tcPr>
          <w:p w:rsidR="00706EEB" w:rsidRPr="00706EEB" w:rsidRDefault="00706EEB" w:rsidP="004642AE">
            <w:pPr>
              <w:jc w:val="both"/>
              <w:rPr>
                <w:rFonts w:asciiTheme="majorHAnsi" w:hAnsiTheme="majorHAnsi" w:cs="Arial"/>
              </w:rPr>
            </w:pPr>
            <w:r w:rsidRPr="00706EEB">
              <w:rPr>
                <w:rFonts w:asciiTheme="majorHAnsi" w:hAnsiTheme="majorHAnsi" w:cs="Arial"/>
              </w:rPr>
              <w:t xml:space="preserve">Dalsze działania </w:t>
            </w:r>
            <w:proofErr w:type="spellStart"/>
            <w:r w:rsidRPr="00706EEB">
              <w:rPr>
                <w:rFonts w:asciiTheme="majorHAnsi" w:hAnsiTheme="majorHAnsi" w:cs="Arial"/>
              </w:rPr>
              <w:t>informacyjno</w:t>
            </w:r>
            <w:proofErr w:type="spellEnd"/>
            <w:r w:rsidRPr="00706EEB">
              <w:rPr>
                <w:rFonts w:asciiTheme="majorHAnsi" w:hAnsiTheme="majorHAnsi" w:cs="Arial"/>
              </w:rPr>
              <w:t xml:space="preserve"> - edukacyjne m.in.: informacja w lokalnej prasi</w:t>
            </w:r>
            <w:r w:rsidR="00012E26">
              <w:rPr>
                <w:rFonts w:asciiTheme="majorHAnsi" w:hAnsiTheme="majorHAnsi" w:cs="Arial"/>
              </w:rPr>
              <w:t xml:space="preserve">e, na stronie internetowej </w:t>
            </w:r>
            <w:r w:rsidR="00C40BA6">
              <w:rPr>
                <w:rFonts w:asciiTheme="majorHAnsi" w:hAnsiTheme="majorHAnsi" w:cs="Arial"/>
              </w:rPr>
              <w:t xml:space="preserve">gminy </w:t>
            </w:r>
            <w:r w:rsidR="00F53FC2">
              <w:rPr>
                <w:rFonts w:asciiTheme="majorHAnsi" w:hAnsiTheme="majorHAnsi" w:cs="Arial"/>
              </w:rPr>
              <w:t>, ogłoszenia w UG</w:t>
            </w:r>
            <w:r w:rsidRPr="00706EEB">
              <w:rPr>
                <w:rFonts w:asciiTheme="majorHAnsi" w:hAnsiTheme="majorHAnsi" w:cs="Arial"/>
              </w:rPr>
              <w:t xml:space="preserve">, </w:t>
            </w:r>
            <w:r w:rsidRPr="00706EEB">
              <w:rPr>
                <w:rFonts w:asciiTheme="majorHAnsi" w:hAnsiTheme="majorHAnsi" w:cs="Arial"/>
              </w:rPr>
              <w:lastRenderedPageBreak/>
              <w:t xml:space="preserve">na tablicach ogłoszeń, ulotki, informowanie mieszkańców w Urzędzie </w:t>
            </w:r>
            <w:r w:rsidR="00C40BA6">
              <w:rPr>
                <w:rFonts w:asciiTheme="majorHAnsi" w:hAnsiTheme="majorHAnsi" w:cs="Arial"/>
              </w:rPr>
              <w:t xml:space="preserve">Gminy </w:t>
            </w:r>
            <w:r w:rsidRPr="00706EEB">
              <w:rPr>
                <w:rFonts w:asciiTheme="majorHAnsi" w:hAnsiTheme="majorHAnsi" w:cs="Arial"/>
              </w:rPr>
              <w:t>, zajęcia w szkołach)</w:t>
            </w:r>
          </w:p>
        </w:tc>
        <w:tc>
          <w:tcPr>
            <w:tcW w:w="1417" w:type="dxa"/>
            <w:vAlign w:val="center"/>
          </w:tcPr>
          <w:p w:rsidR="00706EEB" w:rsidRPr="00706EEB" w:rsidRDefault="00D74A18" w:rsidP="004642AE">
            <w:pPr>
              <w:jc w:val="center"/>
              <w:rPr>
                <w:rFonts w:asciiTheme="majorHAnsi" w:hAnsiTheme="majorHAnsi" w:cs="Arial"/>
              </w:rPr>
            </w:pPr>
            <w:r>
              <w:rPr>
                <w:rFonts w:asciiTheme="majorHAnsi" w:hAnsiTheme="majorHAnsi" w:cs="Arial"/>
              </w:rPr>
              <w:lastRenderedPageBreak/>
              <w:t>2018</w:t>
            </w:r>
            <w:r w:rsidR="00706EEB" w:rsidRPr="00706EEB">
              <w:rPr>
                <w:rFonts w:asciiTheme="majorHAnsi" w:hAnsiTheme="majorHAnsi" w:cs="Arial"/>
              </w:rPr>
              <w:t xml:space="preserve"> – 2022 r.</w:t>
            </w:r>
          </w:p>
        </w:tc>
      </w:tr>
      <w:tr w:rsidR="00706EEB" w:rsidRPr="00706EEB" w:rsidTr="004642AE">
        <w:trPr>
          <w:trHeight w:val="557"/>
        </w:trPr>
        <w:tc>
          <w:tcPr>
            <w:tcW w:w="709" w:type="dxa"/>
          </w:tcPr>
          <w:p w:rsidR="00706EEB" w:rsidRPr="00706EEB" w:rsidRDefault="00F53FC2" w:rsidP="004642AE">
            <w:pPr>
              <w:jc w:val="both"/>
              <w:rPr>
                <w:rFonts w:asciiTheme="majorHAnsi" w:hAnsiTheme="majorHAnsi" w:cs="Arial"/>
              </w:rPr>
            </w:pPr>
            <w:r>
              <w:rPr>
                <w:rFonts w:asciiTheme="majorHAnsi" w:hAnsiTheme="majorHAnsi" w:cs="Arial"/>
              </w:rPr>
              <w:lastRenderedPageBreak/>
              <w:t>4</w:t>
            </w:r>
          </w:p>
        </w:tc>
        <w:tc>
          <w:tcPr>
            <w:tcW w:w="6946" w:type="dxa"/>
          </w:tcPr>
          <w:p w:rsidR="00706EEB" w:rsidRPr="00706EEB" w:rsidRDefault="00706EEB" w:rsidP="004642AE">
            <w:pPr>
              <w:jc w:val="both"/>
              <w:rPr>
                <w:rFonts w:asciiTheme="majorHAnsi" w:hAnsiTheme="majorHAnsi" w:cs="Arial"/>
              </w:rPr>
            </w:pPr>
            <w:r w:rsidRPr="00706EEB">
              <w:rPr>
                <w:rFonts w:asciiTheme="majorHAnsi" w:hAnsiTheme="majorHAnsi" w:cs="Arial"/>
                <w:bCs/>
                <w:szCs w:val="26"/>
              </w:rPr>
              <w:t>Pozyskanie funduszy na realizację Programu ze źródeł zewnętrznych</w:t>
            </w:r>
          </w:p>
        </w:tc>
        <w:tc>
          <w:tcPr>
            <w:tcW w:w="1417" w:type="dxa"/>
            <w:vAlign w:val="center"/>
          </w:tcPr>
          <w:p w:rsidR="00706EEB" w:rsidRPr="00706EEB" w:rsidRDefault="00D74A18" w:rsidP="004642AE">
            <w:pPr>
              <w:jc w:val="center"/>
              <w:rPr>
                <w:rFonts w:asciiTheme="majorHAnsi" w:hAnsiTheme="majorHAnsi" w:cs="Arial"/>
              </w:rPr>
            </w:pPr>
            <w:r>
              <w:rPr>
                <w:rFonts w:asciiTheme="majorHAnsi" w:hAnsiTheme="majorHAnsi" w:cs="Arial"/>
              </w:rPr>
              <w:t>2018</w:t>
            </w:r>
            <w:r w:rsidR="00706EEB" w:rsidRPr="00706EEB">
              <w:rPr>
                <w:rFonts w:asciiTheme="majorHAnsi" w:hAnsiTheme="majorHAnsi" w:cs="Arial"/>
              </w:rPr>
              <w:t xml:space="preserve"> – 2022 r.</w:t>
            </w:r>
          </w:p>
        </w:tc>
      </w:tr>
      <w:tr w:rsidR="00706EEB" w:rsidRPr="00706EEB" w:rsidTr="004642AE">
        <w:tc>
          <w:tcPr>
            <w:tcW w:w="709" w:type="dxa"/>
          </w:tcPr>
          <w:p w:rsidR="00706EEB" w:rsidRPr="00706EEB" w:rsidRDefault="00F53FC2" w:rsidP="004642AE">
            <w:pPr>
              <w:jc w:val="both"/>
              <w:rPr>
                <w:rFonts w:asciiTheme="majorHAnsi" w:hAnsiTheme="majorHAnsi" w:cs="Arial"/>
              </w:rPr>
            </w:pPr>
            <w:r>
              <w:rPr>
                <w:rFonts w:asciiTheme="majorHAnsi" w:hAnsiTheme="majorHAnsi" w:cs="Arial"/>
              </w:rPr>
              <w:t>5</w:t>
            </w:r>
          </w:p>
        </w:tc>
        <w:tc>
          <w:tcPr>
            <w:tcW w:w="6946" w:type="dxa"/>
          </w:tcPr>
          <w:p w:rsidR="00706EEB" w:rsidRPr="00706EEB" w:rsidRDefault="00706EEB" w:rsidP="004642AE">
            <w:pPr>
              <w:jc w:val="both"/>
              <w:rPr>
                <w:rFonts w:asciiTheme="majorHAnsi" w:hAnsiTheme="majorHAnsi" w:cs="Arial"/>
                <w:i/>
              </w:rPr>
            </w:pPr>
            <w:r w:rsidRPr="00706EEB">
              <w:rPr>
                <w:rFonts w:asciiTheme="majorHAnsi" w:hAnsiTheme="majorHAnsi" w:cs="Arial"/>
                <w:i/>
              </w:rPr>
              <w:t>III stopień pilności – ponowna ocena w terminie do 5 lat</w:t>
            </w:r>
          </w:p>
          <w:p w:rsidR="00706EEB" w:rsidRPr="00706EEB" w:rsidRDefault="00706EEB" w:rsidP="004642AE">
            <w:pPr>
              <w:jc w:val="both"/>
              <w:rPr>
                <w:rFonts w:asciiTheme="majorHAnsi" w:hAnsiTheme="majorHAnsi" w:cs="Arial"/>
              </w:rPr>
            </w:pPr>
            <w:r w:rsidRPr="00706EEB">
              <w:rPr>
                <w:rFonts w:asciiTheme="majorHAnsi" w:hAnsiTheme="majorHAnsi" w:cs="Arial"/>
                <w:i/>
              </w:rPr>
              <w:t>Zakładane usunięcie i unieszkodliwienie wyrobów zawierających azbest</w:t>
            </w:r>
          </w:p>
        </w:tc>
        <w:tc>
          <w:tcPr>
            <w:tcW w:w="1417" w:type="dxa"/>
            <w:vAlign w:val="center"/>
          </w:tcPr>
          <w:p w:rsidR="00706EEB" w:rsidRPr="00706EEB" w:rsidRDefault="00D74A18" w:rsidP="004642AE">
            <w:pPr>
              <w:jc w:val="center"/>
              <w:rPr>
                <w:rFonts w:asciiTheme="majorHAnsi" w:hAnsiTheme="majorHAnsi" w:cs="Arial"/>
              </w:rPr>
            </w:pPr>
            <w:r>
              <w:rPr>
                <w:rFonts w:asciiTheme="majorHAnsi" w:hAnsiTheme="majorHAnsi" w:cs="Arial"/>
              </w:rPr>
              <w:t>2020</w:t>
            </w:r>
            <w:r w:rsidR="00706EEB" w:rsidRPr="00706EEB">
              <w:rPr>
                <w:rFonts w:asciiTheme="majorHAnsi" w:hAnsiTheme="majorHAnsi" w:cs="Arial"/>
              </w:rPr>
              <w:t xml:space="preserve"> r.</w:t>
            </w:r>
          </w:p>
        </w:tc>
      </w:tr>
      <w:tr w:rsidR="00706EEB" w:rsidRPr="00706EEB" w:rsidTr="004642AE">
        <w:tc>
          <w:tcPr>
            <w:tcW w:w="709" w:type="dxa"/>
          </w:tcPr>
          <w:p w:rsidR="00706EEB" w:rsidRPr="00706EEB" w:rsidRDefault="00F53FC2" w:rsidP="004642AE">
            <w:pPr>
              <w:jc w:val="both"/>
              <w:rPr>
                <w:rFonts w:asciiTheme="majorHAnsi" w:hAnsiTheme="majorHAnsi" w:cs="Arial"/>
              </w:rPr>
            </w:pPr>
            <w:r>
              <w:rPr>
                <w:rFonts w:asciiTheme="majorHAnsi" w:hAnsiTheme="majorHAnsi" w:cs="Arial"/>
              </w:rPr>
              <w:t>6</w:t>
            </w:r>
          </w:p>
        </w:tc>
        <w:tc>
          <w:tcPr>
            <w:tcW w:w="6946" w:type="dxa"/>
          </w:tcPr>
          <w:p w:rsidR="00706EEB" w:rsidRPr="00706EEB" w:rsidRDefault="00706EEB" w:rsidP="004642AE">
            <w:pPr>
              <w:jc w:val="both"/>
              <w:rPr>
                <w:rFonts w:asciiTheme="majorHAnsi" w:hAnsiTheme="majorHAnsi" w:cs="Arial"/>
              </w:rPr>
            </w:pPr>
            <w:r w:rsidRPr="00706EEB">
              <w:rPr>
                <w:rFonts w:asciiTheme="majorHAnsi" w:hAnsiTheme="majorHAnsi" w:cs="Arial"/>
                <w:bCs/>
                <w:szCs w:val="26"/>
              </w:rPr>
              <w:t xml:space="preserve">Stopniowe usuwanie wyrobów zawierających azbest – w pierwszej kolejności zaklasyfikowanych do I stopnia pilności </w:t>
            </w:r>
          </w:p>
        </w:tc>
        <w:tc>
          <w:tcPr>
            <w:tcW w:w="1417" w:type="dxa"/>
            <w:vAlign w:val="center"/>
          </w:tcPr>
          <w:p w:rsidR="00706EEB" w:rsidRPr="00706EEB" w:rsidRDefault="00D74A18" w:rsidP="004642AE">
            <w:pPr>
              <w:jc w:val="center"/>
              <w:rPr>
                <w:rFonts w:asciiTheme="majorHAnsi" w:hAnsiTheme="majorHAnsi" w:cs="Arial"/>
              </w:rPr>
            </w:pPr>
            <w:r>
              <w:rPr>
                <w:rFonts w:asciiTheme="majorHAnsi" w:hAnsiTheme="majorHAnsi" w:cs="Arial"/>
              </w:rPr>
              <w:t>2018</w:t>
            </w:r>
            <w:r w:rsidR="00706EEB" w:rsidRPr="00706EEB">
              <w:rPr>
                <w:rFonts w:asciiTheme="majorHAnsi" w:hAnsiTheme="majorHAnsi" w:cs="Arial"/>
              </w:rPr>
              <w:t xml:space="preserve"> – 2022 r.</w:t>
            </w:r>
          </w:p>
        </w:tc>
      </w:tr>
      <w:tr w:rsidR="00706EEB" w:rsidRPr="00706EEB" w:rsidTr="004642AE">
        <w:tc>
          <w:tcPr>
            <w:tcW w:w="709" w:type="dxa"/>
          </w:tcPr>
          <w:p w:rsidR="00706EEB" w:rsidRPr="00706EEB" w:rsidRDefault="00F53FC2" w:rsidP="004642AE">
            <w:pPr>
              <w:jc w:val="both"/>
              <w:rPr>
                <w:rFonts w:asciiTheme="majorHAnsi" w:hAnsiTheme="majorHAnsi" w:cs="Arial"/>
              </w:rPr>
            </w:pPr>
            <w:r>
              <w:rPr>
                <w:rFonts w:asciiTheme="majorHAnsi" w:hAnsiTheme="majorHAnsi" w:cs="Arial"/>
              </w:rPr>
              <w:t>7</w:t>
            </w:r>
          </w:p>
        </w:tc>
        <w:tc>
          <w:tcPr>
            <w:tcW w:w="6946" w:type="dxa"/>
          </w:tcPr>
          <w:p w:rsidR="00706EEB" w:rsidRPr="00706EEB" w:rsidRDefault="00D9057C" w:rsidP="005F700A">
            <w:pPr>
              <w:jc w:val="both"/>
              <w:rPr>
                <w:rFonts w:asciiTheme="majorHAnsi" w:hAnsiTheme="majorHAnsi" w:cs="Arial"/>
              </w:rPr>
            </w:pPr>
            <w:r>
              <w:rPr>
                <w:rFonts w:asciiTheme="majorHAnsi" w:hAnsiTheme="majorHAnsi" w:cs="Arial"/>
              </w:rPr>
              <w:t>Monitorowanie</w:t>
            </w:r>
            <w:r w:rsidR="00706EEB" w:rsidRPr="00706EEB">
              <w:rPr>
                <w:rFonts w:asciiTheme="majorHAnsi" w:hAnsiTheme="majorHAnsi" w:cs="Arial"/>
              </w:rPr>
              <w:t xml:space="preserve"> skuteczności</w:t>
            </w:r>
            <w:r w:rsidR="005F700A">
              <w:rPr>
                <w:rFonts w:asciiTheme="majorHAnsi" w:hAnsiTheme="majorHAnsi" w:cs="Arial"/>
              </w:rPr>
              <w:t xml:space="preserve"> </w:t>
            </w:r>
            <w:r w:rsidR="005F700A" w:rsidRPr="00706EEB">
              <w:rPr>
                <w:rFonts w:asciiTheme="majorHAnsi" w:hAnsiTheme="majorHAnsi" w:cs="Arial"/>
              </w:rPr>
              <w:t>realizacji Programu</w:t>
            </w:r>
            <w:r w:rsidR="005F700A">
              <w:rPr>
                <w:rFonts w:asciiTheme="majorHAnsi" w:hAnsiTheme="majorHAnsi" w:cs="Arial"/>
              </w:rPr>
              <w:t xml:space="preserve"> </w:t>
            </w:r>
          </w:p>
        </w:tc>
        <w:tc>
          <w:tcPr>
            <w:tcW w:w="1417" w:type="dxa"/>
            <w:vAlign w:val="center"/>
          </w:tcPr>
          <w:p w:rsidR="00706EEB" w:rsidRPr="00706EEB" w:rsidRDefault="00D74A18" w:rsidP="004642AE">
            <w:pPr>
              <w:jc w:val="center"/>
              <w:rPr>
                <w:rFonts w:asciiTheme="majorHAnsi" w:hAnsiTheme="majorHAnsi" w:cs="Arial"/>
              </w:rPr>
            </w:pPr>
            <w:r>
              <w:rPr>
                <w:rFonts w:asciiTheme="majorHAnsi" w:hAnsiTheme="majorHAnsi" w:cs="Arial"/>
              </w:rPr>
              <w:t>2018</w:t>
            </w:r>
            <w:r w:rsidR="00706EEB" w:rsidRPr="00706EEB">
              <w:rPr>
                <w:rFonts w:asciiTheme="majorHAnsi" w:hAnsiTheme="majorHAnsi" w:cs="Arial"/>
              </w:rPr>
              <w:t xml:space="preserve"> – 2022 r.</w:t>
            </w:r>
          </w:p>
        </w:tc>
      </w:tr>
      <w:tr w:rsidR="00706EEB" w:rsidRPr="00706EEB" w:rsidTr="004642AE">
        <w:tc>
          <w:tcPr>
            <w:tcW w:w="709" w:type="dxa"/>
            <w:shd w:val="clear" w:color="auto" w:fill="D9D9D9" w:themeFill="background1" w:themeFillShade="D9"/>
          </w:tcPr>
          <w:p w:rsidR="00706EEB" w:rsidRPr="00706EEB" w:rsidRDefault="00706EEB" w:rsidP="004642AE">
            <w:pPr>
              <w:jc w:val="both"/>
              <w:rPr>
                <w:rFonts w:asciiTheme="majorHAnsi" w:hAnsiTheme="majorHAnsi" w:cs="Arial"/>
              </w:rPr>
            </w:pPr>
            <w:r w:rsidRPr="00706EEB">
              <w:rPr>
                <w:rFonts w:asciiTheme="majorHAnsi" w:hAnsiTheme="majorHAnsi" w:cs="Arial"/>
                <w:b/>
              </w:rPr>
              <w:t>Lp.</w:t>
            </w:r>
          </w:p>
        </w:tc>
        <w:tc>
          <w:tcPr>
            <w:tcW w:w="6946" w:type="dxa"/>
            <w:shd w:val="clear" w:color="auto" w:fill="D9D9D9" w:themeFill="background1" w:themeFillShade="D9"/>
          </w:tcPr>
          <w:p w:rsidR="00706EEB" w:rsidRPr="00706EEB" w:rsidRDefault="00706EEB" w:rsidP="004642AE">
            <w:pPr>
              <w:jc w:val="center"/>
              <w:rPr>
                <w:rFonts w:asciiTheme="majorHAnsi" w:hAnsiTheme="majorHAnsi" w:cs="Arial"/>
              </w:rPr>
            </w:pPr>
            <w:r w:rsidRPr="00706EEB">
              <w:rPr>
                <w:rFonts w:asciiTheme="majorHAnsi" w:hAnsiTheme="majorHAnsi" w:cs="Arial"/>
                <w:b/>
              </w:rPr>
              <w:t>CELE DŁUGOOKRESOWE</w:t>
            </w:r>
          </w:p>
        </w:tc>
        <w:tc>
          <w:tcPr>
            <w:tcW w:w="1417" w:type="dxa"/>
            <w:shd w:val="clear" w:color="auto" w:fill="D9D9D9" w:themeFill="background1" w:themeFillShade="D9"/>
            <w:vAlign w:val="center"/>
          </w:tcPr>
          <w:p w:rsidR="00706EEB" w:rsidRPr="00706EEB" w:rsidRDefault="00706EEB" w:rsidP="004642AE">
            <w:pPr>
              <w:jc w:val="center"/>
              <w:rPr>
                <w:rFonts w:asciiTheme="majorHAnsi" w:hAnsiTheme="majorHAnsi" w:cs="Arial"/>
              </w:rPr>
            </w:pPr>
            <w:r w:rsidRPr="00706EEB">
              <w:rPr>
                <w:rFonts w:asciiTheme="majorHAnsi" w:hAnsiTheme="majorHAnsi" w:cs="Arial"/>
                <w:b/>
              </w:rPr>
              <w:t>Termin realizacji</w:t>
            </w:r>
          </w:p>
        </w:tc>
      </w:tr>
      <w:tr w:rsidR="00706EEB" w:rsidRPr="00706EEB" w:rsidTr="004642AE">
        <w:tc>
          <w:tcPr>
            <w:tcW w:w="709" w:type="dxa"/>
          </w:tcPr>
          <w:p w:rsidR="00706EEB" w:rsidRPr="00706EEB" w:rsidRDefault="00706EEB" w:rsidP="004642AE">
            <w:pPr>
              <w:jc w:val="both"/>
              <w:rPr>
                <w:rFonts w:asciiTheme="majorHAnsi" w:hAnsiTheme="majorHAnsi" w:cs="Arial"/>
              </w:rPr>
            </w:pPr>
            <w:r w:rsidRPr="00706EEB">
              <w:rPr>
                <w:rFonts w:asciiTheme="majorHAnsi" w:hAnsiTheme="majorHAnsi" w:cs="Arial"/>
              </w:rPr>
              <w:t>1</w:t>
            </w:r>
          </w:p>
        </w:tc>
        <w:tc>
          <w:tcPr>
            <w:tcW w:w="6946" w:type="dxa"/>
          </w:tcPr>
          <w:p w:rsidR="00706EEB" w:rsidRPr="00706EEB" w:rsidRDefault="00706EEB" w:rsidP="004642AE">
            <w:pPr>
              <w:jc w:val="both"/>
              <w:rPr>
                <w:rFonts w:asciiTheme="majorHAnsi" w:hAnsiTheme="majorHAnsi" w:cs="Arial"/>
              </w:rPr>
            </w:pPr>
            <w:r w:rsidRPr="00706EEB">
              <w:rPr>
                <w:rFonts w:asciiTheme="majorHAnsi" w:hAnsiTheme="majorHAnsi" w:cs="Arial"/>
              </w:rPr>
              <w:t>Monitorowanie i stała a</w:t>
            </w:r>
            <w:r w:rsidR="00F53FC2">
              <w:rPr>
                <w:rFonts w:asciiTheme="majorHAnsi" w:hAnsiTheme="majorHAnsi" w:cs="Arial"/>
              </w:rPr>
              <w:t>ktualizacja danych zawartych w Bazie A</w:t>
            </w:r>
            <w:r w:rsidRPr="00706EEB">
              <w:rPr>
                <w:rFonts w:asciiTheme="majorHAnsi" w:hAnsiTheme="majorHAnsi" w:cs="Arial"/>
              </w:rPr>
              <w:t>zbestowej oraz na podkładach mapowych w postaci warstwy .</w:t>
            </w:r>
            <w:proofErr w:type="spellStart"/>
            <w:r w:rsidRPr="00706EEB">
              <w:rPr>
                <w:rFonts w:asciiTheme="majorHAnsi" w:hAnsiTheme="majorHAnsi" w:cs="Arial"/>
              </w:rPr>
              <w:t>shp</w:t>
            </w:r>
            <w:proofErr w:type="spellEnd"/>
          </w:p>
        </w:tc>
        <w:tc>
          <w:tcPr>
            <w:tcW w:w="1417" w:type="dxa"/>
            <w:vAlign w:val="center"/>
          </w:tcPr>
          <w:p w:rsidR="00706EEB" w:rsidRPr="00706EEB" w:rsidRDefault="00706EEB" w:rsidP="004642AE">
            <w:pPr>
              <w:jc w:val="center"/>
              <w:rPr>
                <w:rFonts w:asciiTheme="majorHAnsi" w:hAnsiTheme="majorHAnsi" w:cs="Arial"/>
              </w:rPr>
            </w:pPr>
            <w:r w:rsidRPr="00706EEB">
              <w:rPr>
                <w:rFonts w:asciiTheme="majorHAnsi" w:hAnsiTheme="majorHAnsi" w:cs="Arial"/>
              </w:rPr>
              <w:t>2023 – 2032 r.</w:t>
            </w:r>
          </w:p>
        </w:tc>
      </w:tr>
      <w:tr w:rsidR="00706EEB" w:rsidRPr="00706EEB" w:rsidTr="004642AE">
        <w:tc>
          <w:tcPr>
            <w:tcW w:w="709" w:type="dxa"/>
          </w:tcPr>
          <w:p w:rsidR="00706EEB" w:rsidRPr="00706EEB" w:rsidRDefault="00706EEB" w:rsidP="004642AE">
            <w:pPr>
              <w:jc w:val="both"/>
              <w:rPr>
                <w:rFonts w:asciiTheme="majorHAnsi" w:hAnsiTheme="majorHAnsi" w:cs="Arial"/>
              </w:rPr>
            </w:pPr>
            <w:r w:rsidRPr="00706EEB">
              <w:rPr>
                <w:rFonts w:asciiTheme="majorHAnsi" w:hAnsiTheme="majorHAnsi" w:cs="Arial"/>
              </w:rPr>
              <w:t>2</w:t>
            </w:r>
          </w:p>
        </w:tc>
        <w:tc>
          <w:tcPr>
            <w:tcW w:w="6946" w:type="dxa"/>
          </w:tcPr>
          <w:p w:rsidR="00706EEB" w:rsidRPr="00706EEB" w:rsidRDefault="00706EEB" w:rsidP="004642AE">
            <w:pPr>
              <w:jc w:val="both"/>
              <w:rPr>
                <w:rFonts w:asciiTheme="majorHAnsi" w:hAnsiTheme="majorHAnsi" w:cs="Arial"/>
              </w:rPr>
            </w:pPr>
            <w:r w:rsidRPr="00706EEB">
              <w:rPr>
                <w:rFonts w:asciiTheme="majorHAnsi" w:hAnsiTheme="majorHAnsi" w:cs="Arial"/>
                <w:bCs/>
                <w:szCs w:val="26"/>
              </w:rPr>
              <w:t>Aktualizacja Programu w przypadku znaczących zmian w legislacji, finansowaniu lub zasadach realizacji (zalecane co 5 lat)</w:t>
            </w:r>
          </w:p>
        </w:tc>
        <w:tc>
          <w:tcPr>
            <w:tcW w:w="1417" w:type="dxa"/>
            <w:vAlign w:val="center"/>
          </w:tcPr>
          <w:p w:rsidR="00706EEB" w:rsidRPr="00706EEB" w:rsidRDefault="00706EEB" w:rsidP="004642AE">
            <w:pPr>
              <w:jc w:val="center"/>
              <w:rPr>
                <w:rFonts w:asciiTheme="majorHAnsi" w:hAnsiTheme="majorHAnsi" w:cs="Arial"/>
              </w:rPr>
            </w:pPr>
            <w:r w:rsidRPr="00706EEB">
              <w:rPr>
                <w:rFonts w:asciiTheme="majorHAnsi" w:hAnsiTheme="majorHAnsi" w:cs="Arial"/>
              </w:rPr>
              <w:t>2023 – 2032 r.</w:t>
            </w:r>
          </w:p>
        </w:tc>
      </w:tr>
      <w:tr w:rsidR="00706EEB" w:rsidRPr="00706EEB" w:rsidTr="004642AE">
        <w:tc>
          <w:tcPr>
            <w:tcW w:w="709" w:type="dxa"/>
          </w:tcPr>
          <w:p w:rsidR="00706EEB" w:rsidRPr="00706EEB" w:rsidRDefault="00706EEB" w:rsidP="004642AE">
            <w:pPr>
              <w:jc w:val="both"/>
              <w:rPr>
                <w:rFonts w:asciiTheme="majorHAnsi" w:hAnsiTheme="majorHAnsi" w:cs="Arial"/>
              </w:rPr>
            </w:pPr>
            <w:r w:rsidRPr="00706EEB">
              <w:rPr>
                <w:rFonts w:asciiTheme="majorHAnsi" w:hAnsiTheme="majorHAnsi" w:cs="Arial"/>
              </w:rPr>
              <w:t>3</w:t>
            </w:r>
          </w:p>
        </w:tc>
        <w:tc>
          <w:tcPr>
            <w:tcW w:w="6946" w:type="dxa"/>
          </w:tcPr>
          <w:p w:rsidR="00706EEB" w:rsidRPr="00706EEB" w:rsidRDefault="00706EEB" w:rsidP="004642AE">
            <w:pPr>
              <w:jc w:val="both"/>
              <w:rPr>
                <w:rFonts w:asciiTheme="majorHAnsi" w:hAnsiTheme="majorHAnsi" w:cs="Arial"/>
              </w:rPr>
            </w:pPr>
            <w:r w:rsidRPr="00706EEB">
              <w:rPr>
                <w:rFonts w:asciiTheme="majorHAnsi" w:hAnsiTheme="majorHAnsi" w:cs="Arial"/>
                <w:bCs/>
                <w:szCs w:val="26"/>
              </w:rPr>
              <w:t xml:space="preserve">Stałe podnoszenie świadomości mieszkańców i innych podmiotów z terenu </w:t>
            </w:r>
            <w:r w:rsidR="00C40BA6">
              <w:rPr>
                <w:rFonts w:asciiTheme="majorHAnsi" w:hAnsiTheme="majorHAnsi" w:cs="Arial"/>
                <w:bCs/>
                <w:szCs w:val="26"/>
              </w:rPr>
              <w:t xml:space="preserve">gminy </w:t>
            </w:r>
            <w:r w:rsidRPr="00706EEB">
              <w:rPr>
                <w:rFonts w:asciiTheme="majorHAnsi" w:hAnsiTheme="majorHAnsi" w:cs="Arial"/>
                <w:bCs/>
                <w:szCs w:val="26"/>
              </w:rPr>
              <w:t xml:space="preserve">  w zakresie szkodliwości azbestu dla zdrowia ludzkiego oraz w zakresie bezpiecznego postępowania z azbestem</w:t>
            </w:r>
          </w:p>
        </w:tc>
        <w:tc>
          <w:tcPr>
            <w:tcW w:w="1417" w:type="dxa"/>
            <w:vAlign w:val="center"/>
          </w:tcPr>
          <w:p w:rsidR="00706EEB" w:rsidRPr="00706EEB" w:rsidRDefault="00706EEB" w:rsidP="004642AE">
            <w:pPr>
              <w:jc w:val="center"/>
              <w:rPr>
                <w:rFonts w:asciiTheme="majorHAnsi" w:hAnsiTheme="majorHAnsi" w:cs="Arial"/>
              </w:rPr>
            </w:pPr>
            <w:r w:rsidRPr="00706EEB">
              <w:rPr>
                <w:rFonts w:asciiTheme="majorHAnsi" w:hAnsiTheme="majorHAnsi" w:cs="Arial"/>
              </w:rPr>
              <w:t>2023 – 2032 r.</w:t>
            </w:r>
          </w:p>
        </w:tc>
      </w:tr>
      <w:tr w:rsidR="00706EEB" w:rsidRPr="00706EEB" w:rsidTr="004642AE">
        <w:tc>
          <w:tcPr>
            <w:tcW w:w="709" w:type="dxa"/>
          </w:tcPr>
          <w:p w:rsidR="00706EEB" w:rsidRPr="00706EEB" w:rsidRDefault="00706EEB" w:rsidP="004642AE">
            <w:pPr>
              <w:jc w:val="both"/>
              <w:rPr>
                <w:rFonts w:asciiTheme="majorHAnsi" w:hAnsiTheme="majorHAnsi" w:cs="Arial"/>
              </w:rPr>
            </w:pPr>
            <w:r w:rsidRPr="00706EEB">
              <w:rPr>
                <w:rFonts w:asciiTheme="majorHAnsi" w:hAnsiTheme="majorHAnsi" w:cs="Arial"/>
              </w:rPr>
              <w:t>4</w:t>
            </w:r>
          </w:p>
        </w:tc>
        <w:tc>
          <w:tcPr>
            <w:tcW w:w="6946" w:type="dxa"/>
          </w:tcPr>
          <w:p w:rsidR="00706EEB" w:rsidRPr="00706EEB" w:rsidRDefault="00706EEB" w:rsidP="004642AE">
            <w:pPr>
              <w:jc w:val="both"/>
              <w:rPr>
                <w:rFonts w:asciiTheme="majorHAnsi" w:hAnsiTheme="majorHAnsi" w:cs="Arial"/>
              </w:rPr>
            </w:pPr>
            <w:r w:rsidRPr="00706EEB">
              <w:rPr>
                <w:rFonts w:asciiTheme="majorHAnsi" w:hAnsiTheme="majorHAnsi" w:cs="Arial"/>
                <w:bCs/>
                <w:szCs w:val="26"/>
              </w:rPr>
              <w:t>Pozyskanie funduszy na realizację Programu z różnych źródeł zewnętrznych</w:t>
            </w:r>
          </w:p>
        </w:tc>
        <w:tc>
          <w:tcPr>
            <w:tcW w:w="1417" w:type="dxa"/>
            <w:vAlign w:val="center"/>
          </w:tcPr>
          <w:p w:rsidR="00706EEB" w:rsidRPr="00706EEB" w:rsidRDefault="00706EEB" w:rsidP="004642AE">
            <w:pPr>
              <w:jc w:val="center"/>
              <w:rPr>
                <w:rFonts w:asciiTheme="majorHAnsi" w:hAnsiTheme="majorHAnsi" w:cs="Arial"/>
              </w:rPr>
            </w:pPr>
            <w:r w:rsidRPr="00706EEB">
              <w:rPr>
                <w:rFonts w:asciiTheme="majorHAnsi" w:hAnsiTheme="majorHAnsi" w:cs="Arial"/>
              </w:rPr>
              <w:t>2023 – 2032 r.</w:t>
            </w:r>
          </w:p>
        </w:tc>
      </w:tr>
      <w:tr w:rsidR="00706EEB" w:rsidRPr="00706EEB" w:rsidTr="004642AE">
        <w:tc>
          <w:tcPr>
            <w:tcW w:w="709" w:type="dxa"/>
          </w:tcPr>
          <w:p w:rsidR="00706EEB" w:rsidRPr="00706EEB" w:rsidRDefault="00706EEB" w:rsidP="004642AE">
            <w:pPr>
              <w:jc w:val="both"/>
              <w:rPr>
                <w:rFonts w:asciiTheme="majorHAnsi" w:hAnsiTheme="majorHAnsi" w:cs="Arial"/>
              </w:rPr>
            </w:pPr>
            <w:r w:rsidRPr="00706EEB">
              <w:rPr>
                <w:rFonts w:asciiTheme="majorHAnsi" w:hAnsiTheme="majorHAnsi" w:cs="Arial"/>
              </w:rPr>
              <w:t>5</w:t>
            </w:r>
          </w:p>
        </w:tc>
        <w:tc>
          <w:tcPr>
            <w:tcW w:w="6946" w:type="dxa"/>
          </w:tcPr>
          <w:p w:rsidR="00706EEB" w:rsidRPr="00706EEB" w:rsidRDefault="00706EEB" w:rsidP="004642AE">
            <w:pPr>
              <w:jc w:val="both"/>
              <w:rPr>
                <w:rFonts w:asciiTheme="majorHAnsi" w:hAnsiTheme="majorHAnsi" w:cs="Arial"/>
              </w:rPr>
            </w:pPr>
            <w:r w:rsidRPr="00706EEB">
              <w:rPr>
                <w:rFonts w:asciiTheme="majorHAnsi" w:hAnsiTheme="majorHAnsi" w:cs="Arial"/>
                <w:bCs/>
                <w:szCs w:val="26"/>
              </w:rPr>
              <w:t xml:space="preserve">Usuwanie wyrobów zawierających azbest znajdujących się na terenie </w:t>
            </w:r>
            <w:r w:rsidR="00C40BA6">
              <w:rPr>
                <w:rFonts w:asciiTheme="majorHAnsi" w:hAnsiTheme="majorHAnsi" w:cs="Arial"/>
                <w:bCs/>
                <w:szCs w:val="26"/>
              </w:rPr>
              <w:t xml:space="preserve">gminy </w:t>
            </w:r>
            <w:r w:rsidRPr="00706EEB">
              <w:rPr>
                <w:rFonts w:asciiTheme="majorHAnsi" w:hAnsiTheme="majorHAnsi" w:cs="Arial"/>
                <w:bCs/>
                <w:szCs w:val="26"/>
              </w:rPr>
              <w:t xml:space="preserve"> – w pierwszej kolejności magazynowanych, zaklasyfikowanych do I stopnia pilności oraz na bieżąco wyrobów zgłaszanych przez mieszkańców do demontażu, transportu i utylizacji</w:t>
            </w:r>
          </w:p>
        </w:tc>
        <w:tc>
          <w:tcPr>
            <w:tcW w:w="1417" w:type="dxa"/>
            <w:vAlign w:val="center"/>
          </w:tcPr>
          <w:p w:rsidR="00706EEB" w:rsidRPr="00706EEB" w:rsidRDefault="00706EEB" w:rsidP="004642AE">
            <w:pPr>
              <w:jc w:val="center"/>
              <w:rPr>
                <w:rFonts w:asciiTheme="majorHAnsi" w:hAnsiTheme="majorHAnsi" w:cs="Arial"/>
              </w:rPr>
            </w:pPr>
            <w:r w:rsidRPr="00706EEB">
              <w:rPr>
                <w:rFonts w:asciiTheme="majorHAnsi" w:hAnsiTheme="majorHAnsi" w:cs="Arial"/>
              </w:rPr>
              <w:t>2023 – 2032 r.</w:t>
            </w:r>
          </w:p>
        </w:tc>
      </w:tr>
      <w:tr w:rsidR="00706EEB" w:rsidRPr="00706EEB" w:rsidTr="004642AE">
        <w:tc>
          <w:tcPr>
            <w:tcW w:w="709" w:type="dxa"/>
          </w:tcPr>
          <w:p w:rsidR="00706EEB" w:rsidRPr="00706EEB" w:rsidRDefault="00706EEB" w:rsidP="004642AE">
            <w:pPr>
              <w:jc w:val="both"/>
              <w:rPr>
                <w:rFonts w:asciiTheme="majorHAnsi" w:hAnsiTheme="majorHAnsi" w:cs="Arial"/>
              </w:rPr>
            </w:pPr>
            <w:r w:rsidRPr="00706EEB">
              <w:rPr>
                <w:rFonts w:asciiTheme="majorHAnsi" w:hAnsiTheme="majorHAnsi" w:cs="Arial"/>
              </w:rPr>
              <w:t>6</w:t>
            </w:r>
          </w:p>
        </w:tc>
        <w:tc>
          <w:tcPr>
            <w:tcW w:w="6946" w:type="dxa"/>
          </w:tcPr>
          <w:p w:rsidR="00706EEB" w:rsidRPr="00706EEB" w:rsidRDefault="00D9057C" w:rsidP="004642AE">
            <w:pPr>
              <w:jc w:val="both"/>
              <w:rPr>
                <w:rFonts w:asciiTheme="majorHAnsi" w:hAnsiTheme="majorHAnsi" w:cs="Arial"/>
              </w:rPr>
            </w:pPr>
            <w:r>
              <w:rPr>
                <w:rFonts w:asciiTheme="majorHAnsi" w:hAnsiTheme="majorHAnsi" w:cs="Arial"/>
              </w:rPr>
              <w:t>Monitorowanie</w:t>
            </w:r>
            <w:r w:rsidR="005F700A" w:rsidRPr="00706EEB">
              <w:rPr>
                <w:rFonts w:asciiTheme="majorHAnsi" w:hAnsiTheme="majorHAnsi" w:cs="Arial"/>
              </w:rPr>
              <w:t xml:space="preserve"> skuteczności</w:t>
            </w:r>
            <w:r w:rsidR="005F700A">
              <w:rPr>
                <w:rFonts w:asciiTheme="majorHAnsi" w:hAnsiTheme="majorHAnsi" w:cs="Arial"/>
              </w:rPr>
              <w:t xml:space="preserve"> </w:t>
            </w:r>
            <w:r w:rsidR="005F700A" w:rsidRPr="00706EEB">
              <w:rPr>
                <w:rFonts w:asciiTheme="majorHAnsi" w:hAnsiTheme="majorHAnsi" w:cs="Arial"/>
              </w:rPr>
              <w:t>realizacji Programu</w:t>
            </w:r>
          </w:p>
        </w:tc>
        <w:tc>
          <w:tcPr>
            <w:tcW w:w="1417" w:type="dxa"/>
            <w:vAlign w:val="center"/>
          </w:tcPr>
          <w:p w:rsidR="00706EEB" w:rsidRPr="00706EEB" w:rsidRDefault="00706EEB" w:rsidP="004642AE">
            <w:pPr>
              <w:jc w:val="center"/>
              <w:rPr>
                <w:rFonts w:asciiTheme="majorHAnsi" w:hAnsiTheme="majorHAnsi" w:cs="Arial"/>
              </w:rPr>
            </w:pPr>
            <w:r w:rsidRPr="00706EEB">
              <w:rPr>
                <w:rFonts w:asciiTheme="majorHAnsi" w:hAnsiTheme="majorHAnsi" w:cs="Arial"/>
              </w:rPr>
              <w:t>2023 – 2032 r.</w:t>
            </w:r>
          </w:p>
        </w:tc>
      </w:tr>
    </w:tbl>
    <w:p w:rsidR="00706EEB" w:rsidRPr="00706EEB" w:rsidRDefault="00706EEB" w:rsidP="00706EEB">
      <w:pPr>
        <w:rPr>
          <w:rFonts w:asciiTheme="majorHAnsi" w:hAnsiTheme="majorHAnsi" w:cs="Arial"/>
          <w:b/>
          <w:sz w:val="32"/>
          <w:szCs w:val="36"/>
        </w:rPr>
      </w:pPr>
    </w:p>
    <w:p w:rsidR="00706EEB" w:rsidRPr="00706EEB" w:rsidRDefault="00706EEB" w:rsidP="00706EEB">
      <w:pPr>
        <w:spacing w:line="360" w:lineRule="auto"/>
        <w:ind w:firstLine="360"/>
        <w:jc w:val="both"/>
        <w:rPr>
          <w:rFonts w:asciiTheme="majorHAnsi" w:hAnsiTheme="majorHAnsi" w:cs="Arial"/>
          <w:szCs w:val="36"/>
        </w:rPr>
      </w:pPr>
      <w:r w:rsidRPr="00706EEB">
        <w:rPr>
          <w:rFonts w:asciiTheme="majorHAnsi" w:hAnsiTheme="majorHAnsi" w:cs="Arial"/>
          <w:szCs w:val="36"/>
        </w:rPr>
        <w:t xml:space="preserve">Pierwsze </w:t>
      </w:r>
      <w:r w:rsidR="00F53FC2">
        <w:rPr>
          <w:rFonts w:asciiTheme="majorHAnsi" w:hAnsiTheme="majorHAnsi" w:cs="Arial"/>
          <w:szCs w:val="36"/>
        </w:rPr>
        <w:t>trzy</w:t>
      </w:r>
      <w:r w:rsidRPr="00706EEB">
        <w:rPr>
          <w:rFonts w:asciiTheme="majorHAnsi" w:hAnsiTheme="majorHAnsi" w:cs="Arial"/>
          <w:szCs w:val="36"/>
        </w:rPr>
        <w:t xml:space="preserve"> cele z perspektyw krótkookresowej zostały już zrealizowane. Dzięki temu możliwe jest podjęcie następnych działań i monitoring realizacji całego Projektu. Wdrożenie wszystkich podstawowych założeń przyjętych w Programie pozwala na przyjęcie następującego tempa usuwania wyrobów zawierających azbest:</w:t>
      </w:r>
    </w:p>
    <w:p w:rsidR="00706EEB" w:rsidRDefault="00706EEB" w:rsidP="00F144CE">
      <w:pPr>
        <w:pStyle w:val="Akapitzlist"/>
        <w:spacing w:line="276" w:lineRule="auto"/>
        <w:ind w:left="0" w:firstLine="360"/>
        <w:jc w:val="both"/>
        <w:rPr>
          <w:rFonts w:asciiTheme="majorHAnsi" w:hAnsiTheme="majorHAnsi" w:cs="Arial"/>
          <w:szCs w:val="36"/>
        </w:rPr>
      </w:pPr>
      <w:bookmarkStart w:id="92" w:name="_Toc332891808"/>
      <w:bookmarkStart w:id="93" w:name="_Toc336556532"/>
    </w:p>
    <w:p w:rsidR="005F700A" w:rsidRDefault="005F700A" w:rsidP="00F144CE">
      <w:pPr>
        <w:pStyle w:val="Akapitzlist"/>
        <w:spacing w:line="276" w:lineRule="auto"/>
        <w:ind w:left="0" w:firstLine="360"/>
        <w:jc w:val="both"/>
        <w:rPr>
          <w:rFonts w:asciiTheme="majorHAnsi" w:hAnsiTheme="majorHAnsi" w:cs="Arial"/>
          <w:szCs w:val="36"/>
        </w:rPr>
      </w:pPr>
    </w:p>
    <w:p w:rsidR="00EB324E" w:rsidRDefault="00EB324E" w:rsidP="00F144CE">
      <w:pPr>
        <w:pStyle w:val="Akapitzlist"/>
        <w:spacing w:line="276" w:lineRule="auto"/>
        <w:ind w:left="0" w:firstLine="360"/>
        <w:jc w:val="both"/>
        <w:rPr>
          <w:rFonts w:asciiTheme="majorHAnsi" w:hAnsiTheme="majorHAnsi" w:cs="Arial"/>
          <w:szCs w:val="36"/>
        </w:rPr>
      </w:pPr>
    </w:p>
    <w:p w:rsidR="005F700A" w:rsidRDefault="005F700A" w:rsidP="00F144CE">
      <w:pPr>
        <w:pStyle w:val="Akapitzlist"/>
        <w:spacing w:line="276" w:lineRule="auto"/>
        <w:ind w:left="0" w:firstLine="360"/>
        <w:jc w:val="both"/>
        <w:rPr>
          <w:rFonts w:asciiTheme="majorHAnsi" w:hAnsiTheme="majorHAnsi" w:cs="Arial"/>
          <w:szCs w:val="36"/>
        </w:rPr>
      </w:pPr>
    </w:p>
    <w:p w:rsidR="00F53FC2" w:rsidRDefault="00F53FC2" w:rsidP="00F144CE">
      <w:pPr>
        <w:pStyle w:val="Akapitzlist"/>
        <w:spacing w:line="276" w:lineRule="auto"/>
        <w:ind w:left="0" w:firstLine="360"/>
        <w:jc w:val="both"/>
        <w:rPr>
          <w:rFonts w:asciiTheme="majorHAnsi" w:hAnsiTheme="majorHAnsi" w:cs="Arial"/>
          <w:szCs w:val="36"/>
        </w:rPr>
      </w:pPr>
    </w:p>
    <w:p w:rsidR="00965358" w:rsidRDefault="00965358" w:rsidP="00F144CE">
      <w:pPr>
        <w:pStyle w:val="Akapitzlist"/>
        <w:spacing w:line="276" w:lineRule="auto"/>
        <w:ind w:left="0" w:firstLine="360"/>
        <w:jc w:val="both"/>
        <w:rPr>
          <w:rFonts w:asciiTheme="majorHAnsi" w:hAnsiTheme="majorHAnsi" w:cs="Arial"/>
          <w:szCs w:val="36"/>
        </w:rPr>
      </w:pPr>
    </w:p>
    <w:p w:rsidR="00965358" w:rsidRPr="00706EEB" w:rsidRDefault="00965358" w:rsidP="00F144CE">
      <w:pPr>
        <w:pStyle w:val="Akapitzlist"/>
        <w:spacing w:line="276" w:lineRule="auto"/>
        <w:ind w:left="0" w:firstLine="360"/>
        <w:jc w:val="both"/>
        <w:rPr>
          <w:rFonts w:asciiTheme="majorHAnsi" w:hAnsiTheme="majorHAnsi" w:cs="Arial"/>
          <w:szCs w:val="36"/>
        </w:rPr>
      </w:pPr>
    </w:p>
    <w:p w:rsidR="00706EEB" w:rsidRPr="00706EEB" w:rsidRDefault="00706EEB" w:rsidP="00F144CE">
      <w:pPr>
        <w:pStyle w:val="Legenda"/>
        <w:spacing w:line="276" w:lineRule="auto"/>
        <w:jc w:val="both"/>
        <w:rPr>
          <w:rFonts w:asciiTheme="majorHAnsi" w:hAnsiTheme="majorHAnsi" w:cs="Arial"/>
          <w:b w:val="0"/>
          <w:color w:val="auto"/>
          <w:sz w:val="24"/>
          <w:szCs w:val="24"/>
        </w:rPr>
      </w:pPr>
      <w:bookmarkStart w:id="94" w:name="_Toc404690087"/>
      <w:bookmarkStart w:id="95" w:name="_Toc431847430"/>
      <w:r w:rsidRPr="00706EEB">
        <w:rPr>
          <w:rFonts w:asciiTheme="majorHAnsi" w:hAnsiTheme="majorHAnsi" w:cs="Arial"/>
          <w:color w:val="auto"/>
          <w:sz w:val="24"/>
          <w:szCs w:val="24"/>
        </w:rPr>
        <w:lastRenderedPageBreak/>
        <w:t xml:space="preserve">Tabela </w:t>
      </w:r>
      <w:r w:rsidR="002D56FA" w:rsidRPr="00706EEB">
        <w:rPr>
          <w:rFonts w:asciiTheme="majorHAnsi" w:hAnsiTheme="majorHAnsi" w:cs="Arial"/>
          <w:color w:val="auto"/>
          <w:sz w:val="24"/>
          <w:szCs w:val="24"/>
        </w:rPr>
        <w:fldChar w:fldCharType="begin"/>
      </w:r>
      <w:r w:rsidRPr="00706EEB">
        <w:rPr>
          <w:rFonts w:asciiTheme="majorHAnsi" w:hAnsiTheme="majorHAnsi" w:cs="Arial"/>
          <w:color w:val="auto"/>
          <w:sz w:val="24"/>
          <w:szCs w:val="24"/>
        </w:rPr>
        <w:instrText xml:space="preserve"> SEQ Tabela \* ARABIC </w:instrText>
      </w:r>
      <w:r w:rsidR="002D56FA" w:rsidRPr="00706EEB">
        <w:rPr>
          <w:rFonts w:asciiTheme="majorHAnsi" w:hAnsiTheme="majorHAnsi" w:cs="Arial"/>
          <w:color w:val="auto"/>
          <w:sz w:val="24"/>
          <w:szCs w:val="24"/>
        </w:rPr>
        <w:fldChar w:fldCharType="separate"/>
      </w:r>
      <w:r w:rsidR="006A583C">
        <w:rPr>
          <w:rFonts w:asciiTheme="majorHAnsi" w:hAnsiTheme="majorHAnsi" w:cs="Arial"/>
          <w:noProof/>
          <w:color w:val="auto"/>
          <w:sz w:val="24"/>
          <w:szCs w:val="24"/>
        </w:rPr>
        <w:t>12</w:t>
      </w:r>
      <w:r w:rsidR="002D56FA" w:rsidRPr="00706EEB">
        <w:rPr>
          <w:rFonts w:asciiTheme="majorHAnsi" w:hAnsiTheme="majorHAnsi" w:cs="Arial"/>
          <w:color w:val="auto"/>
          <w:sz w:val="24"/>
          <w:szCs w:val="24"/>
        </w:rPr>
        <w:fldChar w:fldCharType="end"/>
      </w:r>
      <w:r w:rsidRPr="00706EEB">
        <w:rPr>
          <w:rFonts w:asciiTheme="majorHAnsi" w:hAnsiTheme="majorHAnsi" w:cs="Arial"/>
          <w:color w:val="auto"/>
          <w:sz w:val="24"/>
          <w:szCs w:val="24"/>
        </w:rPr>
        <w:t xml:space="preserve"> </w:t>
      </w:r>
      <w:r w:rsidRPr="00706EEB">
        <w:rPr>
          <w:rFonts w:asciiTheme="majorHAnsi" w:hAnsiTheme="majorHAnsi" w:cs="Arial"/>
          <w:b w:val="0"/>
          <w:color w:val="auto"/>
          <w:sz w:val="24"/>
          <w:szCs w:val="24"/>
        </w:rPr>
        <w:t>Prognozowane tempo usuwania wyrobów zawierających azbest</w:t>
      </w:r>
      <w:bookmarkEnd w:id="92"/>
      <w:bookmarkEnd w:id="93"/>
      <w:bookmarkEnd w:id="94"/>
      <w:r w:rsidR="00E802F0">
        <w:rPr>
          <w:rFonts w:asciiTheme="majorHAnsi" w:hAnsiTheme="majorHAnsi" w:cs="Arial"/>
          <w:b w:val="0"/>
          <w:color w:val="auto"/>
          <w:sz w:val="24"/>
          <w:szCs w:val="24"/>
        </w:rPr>
        <w:t xml:space="preserve"> (opracowanie własne na podstawie wyników inwentaryzacji wyrobów zawierających azbest z terenu </w:t>
      </w:r>
      <w:r w:rsidR="00F36552">
        <w:rPr>
          <w:rFonts w:asciiTheme="majorHAnsi" w:hAnsiTheme="majorHAnsi" w:cs="Arial"/>
          <w:b w:val="0"/>
          <w:color w:val="auto"/>
          <w:sz w:val="24"/>
          <w:szCs w:val="24"/>
        </w:rPr>
        <w:t xml:space="preserve">Gminy </w:t>
      </w:r>
      <w:r w:rsidR="002E0F3E">
        <w:rPr>
          <w:rFonts w:asciiTheme="majorHAnsi" w:hAnsiTheme="majorHAnsi" w:cs="Arial"/>
          <w:b w:val="0"/>
          <w:color w:val="auto"/>
          <w:sz w:val="24"/>
          <w:szCs w:val="24"/>
        </w:rPr>
        <w:t>Skarżysko Kościelne</w:t>
      </w:r>
      <w:r w:rsidR="00E802F0">
        <w:rPr>
          <w:rFonts w:asciiTheme="majorHAnsi" w:hAnsiTheme="majorHAnsi" w:cs="Arial"/>
          <w:b w:val="0"/>
          <w:color w:val="auto"/>
          <w:sz w:val="24"/>
          <w:szCs w:val="24"/>
        </w:rPr>
        <w:t>)</w:t>
      </w:r>
      <w:bookmarkEnd w:id="95"/>
    </w:p>
    <w:tbl>
      <w:tblPr>
        <w:tblW w:w="8872" w:type="dxa"/>
        <w:tblInd w:w="55" w:type="dxa"/>
        <w:tblCellMar>
          <w:left w:w="70" w:type="dxa"/>
          <w:right w:w="70" w:type="dxa"/>
        </w:tblCellMar>
        <w:tblLook w:val="04A0" w:firstRow="1" w:lastRow="0" w:firstColumn="1" w:lastColumn="0" w:noHBand="0" w:noVBand="1"/>
      </w:tblPr>
      <w:tblGrid>
        <w:gridCol w:w="2330"/>
        <w:gridCol w:w="2724"/>
        <w:gridCol w:w="953"/>
        <w:gridCol w:w="1317"/>
        <w:gridCol w:w="1548"/>
      </w:tblGrid>
      <w:tr w:rsidR="00706EEB" w:rsidRPr="00706EEB" w:rsidTr="00763541">
        <w:trPr>
          <w:trHeight w:val="1175"/>
        </w:trPr>
        <w:tc>
          <w:tcPr>
            <w:tcW w:w="23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06EEB" w:rsidRPr="00706EEB" w:rsidRDefault="00706EEB" w:rsidP="004F2906">
            <w:pPr>
              <w:jc w:val="center"/>
              <w:rPr>
                <w:rFonts w:ascii="Cambria" w:hAnsi="Cambria"/>
                <w:b/>
                <w:bCs/>
              </w:rPr>
            </w:pPr>
            <w:r w:rsidRPr="00706EEB">
              <w:rPr>
                <w:rFonts w:ascii="Cambria" w:hAnsi="Cambria"/>
                <w:b/>
                <w:bCs/>
                <w:sz w:val="22"/>
                <w:szCs w:val="22"/>
              </w:rPr>
              <w:t>ETAP HARMONOGRAMU</w:t>
            </w:r>
          </w:p>
        </w:tc>
        <w:tc>
          <w:tcPr>
            <w:tcW w:w="272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06EEB" w:rsidRPr="00706EEB" w:rsidRDefault="00706EEB" w:rsidP="004F2906">
            <w:pPr>
              <w:jc w:val="center"/>
              <w:rPr>
                <w:rFonts w:ascii="Cambria" w:hAnsi="Cambria"/>
                <w:b/>
                <w:bCs/>
              </w:rPr>
            </w:pPr>
            <w:r w:rsidRPr="00706EEB">
              <w:rPr>
                <w:rFonts w:ascii="Cambria" w:hAnsi="Cambria"/>
                <w:b/>
                <w:bCs/>
                <w:sz w:val="22"/>
                <w:szCs w:val="22"/>
              </w:rPr>
              <w:t>PROGNOZOWANA ILOŚĆ USUNIĘTYCH WYROBÓW [%]</w:t>
            </w:r>
          </w:p>
        </w:tc>
        <w:tc>
          <w:tcPr>
            <w:tcW w:w="95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06EEB" w:rsidRPr="00706EEB" w:rsidRDefault="00706EEB" w:rsidP="004F2906">
            <w:pPr>
              <w:jc w:val="center"/>
              <w:rPr>
                <w:rFonts w:ascii="Cambria" w:hAnsi="Cambria"/>
                <w:b/>
                <w:bCs/>
              </w:rPr>
            </w:pPr>
            <w:r w:rsidRPr="00706EEB">
              <w:rPr>
                <w:rFonts w:ascii="Cambria" w:hAnsi="Cambria"/>
                <w:b/>
                <w:bCs/>
                <w:sz w:val="22"/>
                <w:szCs w:val="22"/>
              </w:rPr>
              <w:t>ROK</w:t>
            </w:r>
          </w:p>
        </w:tc>
        <w:tc>
          <w:tcPr>
            <w:tcW w:w="2865" w:type="dxa"/>
            <w:gridSpan w:val="2"/>
            <w:tcBorders>
              <w:top w:val="single" w:sz="8" w:space="0" w:color="auto"/>
              <w:left w:val="nil"/>
              <w:bottom w:val="single" w:sz="8" w:space="0" w:color="auto"/>
              <w:right w:val="single" w:sz="8" w:space="0" w:color="000000"/>
            </w:tcBorders>
            <w:shd w:val="clear" w:color="auto" w:fill="auto"/>
            <w:vAlign w:val="center"/>
            <w:hideMark/>
          </w:tcPr>
          <w:p w:rsidR="00706EEB" w:rsidRPr="00706EEB" w:rsidRDefault="00706EEB" w:rsidP="004F2906">
            <w:pPr>
              <w:jc w:val="center"/>
              <w:rPr>
                <w:rFonts w:ascii="Cambria" w:hAnsi="Cambria"/>
                <w:b/>
                <w:bCs/>
              </w:rPr>
            </w:pPr>
            <w:r w:rsidRPr="00706EEB">
              <w:rPr>
                <w:rFonts w:ascii="Cambria" w:hAnsi="Cambria"/>
                <w:b/>
                <w:bCs/>
                <w:sz w:val="22"/>
                <w:szCs w:val="22"/>
              </w:rPr>
              <w:t>PROGNOZOWA ILOŚĆ WYROBÓW USUWANYCH W KOLEJNYCH LATACH</w:t>
            </w:r>
          </w:p>
        </w:tc>
      </w:tr>
      <w:tr w:rsidR="00706EEB" w:rsidRPr="00706EEB" w:rsidTr="005F700A">
        <w:trPr>
          <w:trHeight w:val="59"/>
        </w:trPr>
        <w:tc>
          <w:tcPr>
            <w:tcW w:w="2330" w:type="dxa"/>
            <w:vMerge/>
            <w:tcBorders>
              <w:top w:val="single" w:sz="8" w:space="0" w:color="auto"/>
              <w:left w:val="single" w:sz="8" w:space="0" w:color="auto"/>
              <w:bottom w:val="single" w:sz="8" w:space="0" w:color="000000"/>
              <w:right w:val="single" w:sz="8" w:space="0" w:color="auto"/>
            </w:tcBorders>
            <w:vAlign w:val="center"/>
            <w:hideMark/>
          </w:tcPr>
          <w:p w:rsidR="00706EEB" w:rsidRPr="00706EEB" w:rsidRDefault="00706EEB" w:rsidP="004642AE">
            <w:pPr>
              <w:rPr>
                <w:rFonts w:ascii="Cambria" w:hAnsi="Cambria"/>
                <w:b/>
                <w:bCs/>
              </w:rPr>
            </w:pPr>
          </w:p>
        </w:tc>
        <w:tc>
          <w:tcPr>
            <w:tcW w:w="2724" w:type="dxa"/>
            <w:vMerge/>
            <w:tcBorders>
              <w:top w:val="single" w:sz="8" w:space="0" w:color="auto"/>
              <w:left w:val="single" w:sz="8" w:space="0" w:color="auto"/>
              <w:bottom w:val="single" w:sz="8" w:space="0" w:color="000000"/>
              <w:right w:val="single" w:sz="8" w:space="0" w:color="auto"/>
            </w:tcBorders>
            <w:vAlign w:val="center"/>
            <w:hideMark/>
          </w:tcPr>
          <w:p w:rsidR="00706EEB" w:rsidRPr="00706EEB" w:rsidRDefault="00706EEB" w:rsidP="004642AE">
            <w:pPr>
              <w:rPr>
                <w:rFonts w:ascii="Cambria" w:hAnsi="Cambria"/>
                <w:b/>
                <w:bCs/>
              </w:rPr>
            </w:pPr>
          </w:p>
        </w:tc>
        <w:tc>
          <w:tcPr>
            <w:tcW w:w="953" w:type="dxa"/>
            <w:vMerge/>
            <w:tcBorders>
              <w:top w:val="single" w:sz="8" w:space="0" w:color="auto"/>
              <w:left w:val="single" w:sz="8" w:space="0" w:color="auto"/>
              <w:bottom w:val="single" w:sz="8" w:space="0" w:color="000000"/>
              <w:right w:val="single" w:sz="8" w:space="0" w:color="auto"/>
            </w:tcBorders>
            <w:vAlign w:val="center"/>
            <w:hideMark/>
          </w:tcPr>
          <w:p w:rsidR="00706EEB" w:rsidRPr="00706EEB" w:rsidRDefault="00706EEB" w:rsidP="004642AE">
            <w:pPr>
              <w:rPr>
                <w:rFonts w:ascii="Cambria" w:hAnsi="Cambria"/>
                <w:b/>
                <w:bCs/>
              </w:rPr>
            </w:pPr>
          </w:p>
        </w:tc>
        <w:tc>
          <w:tcPr>
            <w:tcW w:w="1317" w:type="dxa"/>
            <w:tcBorders>
              <w:top w:val="nil"/>
              <w:left w:val="nil"/>
              <w:bottom w:val="single" w:sz="8" w:space="0" w:color="auto"/>
              <w:right w:val="single" w:sz="8" w:space="0" w:color="auto"/>
            </w:tcBorders>
            <w:shd w:val="clear" w:color="auto" w:fill="auto"/>
            <w:hideMark/>
          </w:tcPr>
          <w:p w:rsidR="00706EEB" w:rsidRPr="00706EEB" w:rsidRDefault="00706EEB" w:rsidP="004642AE">
            <w:pPr>
              <w:jc w:val="center"/>
              <w:rPr>
                <w:rFonts w:ascii="Cambria" w:hAnsi="Cambria"/>
                <w:b/>
                <w:bCs/>
              </w:rPr>
            </w:pPr>
            <w:r w:rsidRPr="00706EEB">
              <w:rPr>
                <w:rFonts w:ascii="Cambria" w:hAnsi="Cambria"/>
                <w:b/>
                <w:bCs/>
                <w:sz w:val="22"/>
                <w:szCs w:val="22"/>
              </w:rPr>
              <w:t>%</w:t>
            </w:r>
          </w:p>
        </w:tc>
        <w:tc>
          <w:tcPr>
            <w:tcW w:w="1548" w:type="dxa"/>
            <w:tcBorders>
              <w:top w:val="nil"/>
              <w:left w:val="nil"/>
              <w:bottom w:val="single" w:sz="8" w:space="0" w:color="auto"/>
              <w:right w:val="single" w:sz="8" w:space="0" w:color="auto"/>
            </w:tcBorders>
            <w:shd w:val="clear" w:color="auto" w:fill="auto"/>
            <w:hideMark/>
          </w:tcPr>
          <w:p w:rsidR="00706EEB" w:rsidRPr="00706EEB" w:rsidRDefault="00706EEB" w:rsidP="004642AE">
            <w:pPr>
              <w:jc w:val="center"/>
              <w:rPr>
                <w:rFonts w:ascii="Cambria" w:hAnsi="Cambria"/>
                <w:b/>
                <w:bCs/>
              </w:rPr>
            </w:pPr>
            <w:r w:rsidRPr="00706EEB">
              <w:rPr>
                <w:rFonts w:ascii="Cambria" w:hAnsi="Cambria"/>
                <w:b/>
                <w:bCs/>
                <w:sz w:val="22"/>
                <w:szCs w:val="22"/>
              </w:rPr>
              <w:t>Mg</w:t>
            </w:r>
          </w:p>
        </w:tc>
      </w:tr>
      <w:tr w:rsidR="003D006B" w:rsidRPr="003D006B" w:rsidTr="003D006B">
        <w:trPr>
          <w:trHeight w:val="371"/>
        </w:trPr>
        <w:tc>
          <w:tcPr>
            <w:tcW w:w="2330"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3D006B" w:rsidRPr="00706EEB" w:rsidRDefault="003D006B" w:rsidP="004642AE">
            <w:pPr>
              <w:jc w:val="center"/>
              <w:rPr>
                <w:rFonts w:ascii="Calibri" w:hAnsi="Calibri"/>
                <w:b/>
                <w:bCs/>
                <w:sz w:val="32"/>
                <w:szCs w:val="32"/>
              </w:rPr>
            </w:pPr>
            <w:r w:rsidRPr="00706EEB">
              <w:rPr>
                <w:rFonts w:ascii="Calibri" w:hAnsi="Calibri"/>
                <w:b/>
                <w:bCs/>
                <w:sz w:val="32"/>
                <w:szCs w:val="32"/>
              </w:rPr>
              <w:t>I</w:t>
            </w:r>
          </w:p>
        </w:tc>
        <w:tc>
          <w:tcPr>
            <w:tcW w:w="2724"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3D006B" w:rsidRPr="00706EEB" w:rsidRDefault="003D006B" w:rsidP="004642AE">
            <w:pPr>
              <w:jc w:val="center"/>
              <w:rPr>
                <w:rFonts w:ascii="Calibri" w:hAnsi="Calibri"/>
                <w:b/>
                <w:bCs/>
                <w:sz w:val="32"/>
                <w:szCs w:val="32"/>
              </w:rPr>
            </w:pPr>
            <w:r>
              <w:rPr>
                <w:rFonts w:ascii="Calibri" w:hAnsi="Calibri"/>
                <w:b/>
                <w:bCs/>
                <w:sz w:val="32"/>
                <w:szCs w:val="32"/>
              </w:rPr>
              <w:t>11</w:t>
            </w:r>
          </w:p>
        </w:tc>
        <w:tc>
          <w:tcPr>
            <w:tcW w:w="953" w:type="dxa"/>
            <w:tcBorders>
              <w:top w:val="nil"/>
              <w:left w:val="nil"/>
              <w:bottom w:val="single" w:sz="8" w:space="0" w:color="auto"/>
              <w:right w:val="single" w:sz="8" w:space="0" w:color="auto"/>
            </w:tcBorders>
            <w:shd w:val="clear" w:color="auto" w:fill="auto"/>
            <w:hideMark/>
          </w:tcPr>
          <w:p w:rsidR="003D006B" w:rsidRPr="00B75435" w:rsidRDefault="003D006B" w:rsidP="004642AE">
            <w:pPr>
              <w:jc w:val="center"/>
              <w:rPr>
                <w:rFonts w:asciiTheme="majorHAnsi" w:hAnsiTheme="majorHAnsi"/>
                <w:b/>
                <w:bCs/>
                <w:sz w:val="28"/>
                <w:szCs w:val="28"/>
              </w:rPr>
            </w:pPr>
            <w:r w:rsidRPr="00B75435">
              <w:rPr>
                <w:rFonts w:asciiTheme="majorHAnsi" w:hAnsiTheme="majorHAnsi"/>
                <w:b/>
                <w:bCs/>
                <w:sz w:val="28"/>
                <w:szCs w:val="28"/>
              </w:rPr>
              <w:t>2015</w:t>
            </w:r>
          </w:p>
        </w:tc>
        <w:tc>
          <w:tcPr>
            <w:tcW w:w="1317" w:type="dxa"/>
            <w:tcBorders>
              <w:top w:val="nil"/>
              <w:left w:val="nil"/>
              <w:bottom w:val="single" w:sz="8" w:space="0" w:color="auto"/>
              <w:right w:val="single" w:sz="8" w:space="0" w:color="auto"/>
            </w:tcBorders>
            <w:shd w:val="clear" w:color="auto" w:fill="auto"/>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3</w:t>
            </w:r>
          </w:p>
        </w:tc>
        <w:tc>
          <w:tcPr>
            <w:tcW w:w="1548" w:type="dxa"/>
            <w:tcBorders>
              <w:top w:val="nil"/>
              <w:left w:val="nil"/>
              <w:bottom w:val="single" w:sz="8" w:space="0" w:color="auto"/>
              <w:right w:val="single" w:sz="8" w:space="0" w:color="auto"/>
            </w:tcBorders>
            <w:shd w:val="clear" w:color="auto" w:fill="auto"/>
            <w:noWrap/>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66</w:t>
            </w:r>
            <w:r>
              <w:rPr>
                <w:rFonts w:asciiTheme="majorHAnsi" w:hAnsiTheme="majorHAnsi"/>
                <w:color w:val="000000"/>
              </w:rPr>
              <w:t>,</w:t>
            </w:r>
            <w:r w:rsidRPr="003D006B">
              <w:rPr>
                <w:rFonts w:asciiTheme="majorHAnsi" w:hAnsiTheme="majorHAnsi"/>
                <w:color w:val="000000"/>
              </w:rPr>
              <w:t>272</w:t>
            </w:r>
          </w:p>
        </w:tc>
      </w:tr>
      <w:tr w:rsidR="003D006B" w:rsidRPr="003D006B" w:rsidTr="003D006B">
        <w:trPr>
          <w:trHeight w:val="371"/>
        </w:trPr>
        <w:tc>
          <w:tcPr>
            <w:tcW w:w="2330"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3D006B" w:rsidRPr="00B75435" w:rsidRDefault="003D006B" w:rsidP="004642AE">
            <w:pPr>
              <w:jc w:val="center"/>
              <w:rPr>
                <w:rFonts w:asciiTheme="majorHAnsi" w:hAnsiTheme="majorHAnsi"/>
                <w:b/>
                <w:bCs/>
                <w:sz w:val="28"/>
                <w:szCs w:val="28"/>
              </w:rPr>
            </w:pPr>
            <w:r w:rsidRPr="00B75435">
              <w:rPr>
                <w:rFonts w:asciiTheme="majorHAnsi" w:hAnsiTheme="majorHAnsi"/>
                <w:b/>
                <w:bCs/>
                <w:sz w:val="28"/>
                <w:szCs w:val="28"/>
              </w:rPr>
              <w:t>2016</w:t>
            </w:r>
          </w:p>
        </w:tc>
        <w:tc>
          <w:tcPr>
            <w:tcW w:w="1317" w:type="dxa"/>
            <w:tcBorders>
              <w:top w:val="nil"/>
              <w:left w:val="nil"/>
              <w:bottom w:val="single" w:sz="8" w:space="0" w:color="auto"/>
              <w:right w:val="single" w:sz="8" w:space="0" w:color="auto"/>
            </w:tcBorders>
            <w:shd w:val="clear" w:color="auto" w:fill="auto"/>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4</w:t>
            </w:r>
          </w:p>
        </w:tc>
        <w:tc>
          <w:tcPr>
            <w:tcW w:w="1548" w:type="dxa"/>
            <w:tcBorders>
              <w:top w:val="nil"/>
              <w:left w:val="nil"/>
              <w:bottom w:val="single" w:sz="8" w:space="0" w:color="auto"/>
              <w:right w:val="single" w:sz="8" w:space="0" w:color="auto"/>
            </w:tcBorders>
            <w:shd w:val="clear" w:color="auto" w:fill="auto"/>
            <w:noWrap/>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88</w:t>
            </w:r>
            <w:r>
              <w:rPr>
                <w:rFonts w:asciiTheme="majorHAnsi" w:hAnsiTheme="majorHAnsi"/>
                <w:color w:val="000000"/>
              </w:rPr>
              <w:t>,</w:t>
            </w:r>
            <w:r w:rsidRPr="003D006B">
              <w:rPr>
                <w:rFonts w:asciiTheme="majorHAnsi" w:hAnsiTheme="majorHAnsi"/>
                <w:color w:val="000000"/>
              </w:rPr>
              <w:t>363</w:t>
            </w:r>
          </w:p>
        </w:tc>
      </w:tr>
      <w:tr w:rsidR="003D006B" w:rsidRPr="003D006B" w:rsidTr="003D006B">
        <w:trPr>
          <w:trHeight w:val="371"/>
        </w:trPr>
        <w:tc>
          <w:tcPr>
            <w:tcW w:w="2330"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3D006B" w:rsidRPr="00B75435" w:rsidRDefault="003D006B" w:rsidP="004642AE">
            <w:pPr>
              <w:jc w:val="center"/>
              <w:rPr>
                <w:rFonts w:asciiTheme="majorHAnsi" w:hAnsiTheme="majorHAnsi"/>
                <w:b/>
                <w:bCs/>
                <w:sz w:val="28"/>
                <w:szCs w:val="28"/>
              </w:rPr>
            </w:pPr>
            <w:r w:rsidRPr="00B75435">
              <w:rPr>
                <w:rFonts w:asciiTheme="majorHAnsi" w:hAnsiTheme="majorHAnsi"/>
                <w:b/>
                <w:bCs/>
                <w:sz w:val="28"/>
                <w:szCs w:val="28"/>
              </w:rPr>
              <w:t>2017</w:t>
            </w:r>
          </w:p>
        </w:tc>
        <w:tc>
          <w:tcPr>
            <w:tcW w:w="1317" w:type="dxa"/>
            <w:tcBorders>
              <w:top w:val="nil"/>
              <w:left w:val="nil"/>
              <w:bottom w:val="single" w:sz="8" w:space="0" w:color="auto"/>
              <w:right w:val="single" w:sz="8" w:space="0" w:color="auto"/>
            </w:tcBorders>
            <w:shd w:val="clear" w:color="auto" w:fill="auto"/>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4</w:t>
            </w:r>
          </w:p>
        </w:tc>
        <w:tc>
          <w:tcPr>
            <w:tcW w:w="1548" w:type="dxa"/>
            <w:tcBorders>
              <w:top w:val="nil"/>
              <w:left w:val="nil"/>
              <w:bottom w:val="single" w:sz="8" w:space="0" w:color="auto"/>
              <w:right w:val="single" w:sz="8" w:space="0" w:color="auto"/>
            </w:tcBorders>
            <w:shd w:val="clear" w:color="auto" w:fill="auto"/>
            <w:noWrap/>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88</w:t>
            </w:r>
            <w:r>
              <w:rPr>
                <w:rFonts w:asciiTheme="majorHAnsi" w:hAnsiTheme="majorHAnsi"/>
                <w:color w:val="000000"/>
              </w:rPr>
              <w:t>,</w:t>
            </w:r>
            <w:r w:rsidRPr="003D006B">
              <w:rPr>
                <w:rFonts w:asciiTheme="majorHAnsi" w:hAnsiTheme="majorHAnsi"/>
                <w:color w:val="000000"/>
              </w:rPr>
              <w:t>363</w:t>
            </w:r>
          </w:p>
        </w:tc>
      </w:tr>
      <w:tr w:rsidR="003D006B" w:rsidRPr="003D006B" w:rsidTr="003D006B">
        <w:trPr>
          <w:trHeight w:val="371"/>
        </w:trPr>
        <w:tc>
          <w:tcPr>
            <w:tcW w:w="2330"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3D006B" w:rsidRPr="00706EEB" w:rsidRDefault="003D006B" w:rsidP="004642AE">
            <w:pPr>
              <w:jc w:val="center"/>
              <w:rPr>
                <w:rFonts w:ascii="Calibri" w:hAnsi="Calibri"/>
                <w:b/>
                <w:bCs/>
                <w:sz w:val="32"/>
                <w:szCs w:val="32"/>
              </w:rPr>
            </w:pPr>
            <w:r w:rsidRPr="00706EEB">
              <w:rPr>
                <w:rFonts w:ascii="Calibri" w:hAnsi="Calibri"/>
                <w:b/>
                <w:bCs/>
                <w:sz w:val="32"/>
                <w:szCs w:val="32"/>
              </w:rPr>
              <w:t>II</w:t>
            </w:r>
          </w:p>
        </w:tc>
        <w:tc>
          <w:tcPr>
            <w:tcW w:w="2724"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3D006B" w:rsidRPr="00706EEB" w:rsidRDefault="003D006B" w:rsidP="004642AE">
            <w:pPr>
              <w:jc w:val="center"/>
              <w:rPr>
                <w:rFonts w:ascii="Calibri" w:hAnsi="Calibri"/>
                <w:b/>
                <w:bCs/>
                <w:sz w:val="32"/>
                <w:szCs w:val="32"/>
              </w:rPr>
            </w:pPr>
            <w:r>
              <w:rPr>
                <w:rFonts w:ascii="Calibri" w:hAnsi="Calibri"/>
                <w:b/>
                <w:bCs/>
                <w:sz w:val="32"/>
                <w:szCs w:val="32"/>
              </w:rPr>
              <w:t>36</w:t>
            </w:r>
          </w:p>
        </w:tc>
        <w:tc>
          <w:tcPr>
            <w:tcW w:w="953" w:type="dxa"/>
            <w:tcBorders>
              <w:top w:val="nil"/>
              <w:left w:val="nil"/>
              <w:bottom w:val="single" w:sz="8" w:space="0" w:color="auto"/>
              <w:right w:val="single" w:sz="8" w:space="0" w:color="auto"/>
            </w:tcBorders>
            <w:shd w:val="clear" w:color="auto" w:fill="auto"/>
            <w:hideMark/>
          </w:tcPr>
          <w:p w:rsidR="003D006B" w:rsidRPr="00B75435" w:rsidRDefault="003D006B" w:rsidP="004642AE">
            <w:pPr>
              <w:jc w:val="center"/>
              <w:rPr>
                <w:rFonts w:asciiTheme="majorHAnsi" w:hAnsiTheme="majorHAnsi"/>
                <w:b/>
                <w:bCs/>
                <w:sz w:val="28"/>
                <w:szCs w:val="28"/>
              </w:rPr>
            </w:pPr>
            <w:r w:rsidRPr="00B75435">
              <w:rPr>
                <w:rFonts w:asciiTheme="majorHAnsi" w:hAnsiTheme="majorHAnsi"/>
                <w:b/>
                <w:bCs/>
                <w:sz w:val="28"/>
                <w:szCs w:val="28"/>
              </w:rPr>
              <w:t>2018</w:t>
            </w:r>
          </w:p>
        </w:tc>
        <w:tc>
          <w:tcPr>
            <w:tcW w:w="1317" w:type="dxa"/>
            <w:tcBorders>
              <w:top w:val="nil"/>
              <w:left w:val="nil"/>
              <w:bottom w:val="single" w:sz="8" w:space="0" w:color="auto"/>
              <w:right w:val="single" w:sz="8" w:space="0" w:color="auto"/>
            </w:tcBorders>
            <w:shd w:val="clear" w:color="auto" w:fill="auto"/>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5</w:t>
            </w:r>
          </w:p>
        </w:tc>
        <w:tc>
          <w:tcPr>
            <w:tcW w:w="1548" w:type="dxa"/>
            <w:tcBorders>
              <w:top w:val="nil"/>
              <w:left w:val="nil"/>
              <w:bottom w:val="single" w:sz="8" w:space="0" w:color="auto"/>
              <w:right w:val="single" w:sz="8" w:space="0" w:color="auto"/>
            </w:tcBorders>
            <w:shd w:val="clear" w:color="auto" w:fill="auto"/>
            <w:noWrap/>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110</w:t>
            </w:r>
            <w:r>
              <w:rPr>
                <w:rFonts w:asciiTheme="majorHAnsi" w:hAnsiTheme="majorHAnsi"/>
                <w:color w:val="000000"/>
              </w:rPr>
              <w:t>,</w:t>
            </w:r>
            <w:r w:rsidRPr="003D006B">
              <w:rPr>
                <w:rFonts w:asciiTheme="majorHAnsi" w:hAnsiTheme="majorHAnsi"/>
                <w:color w:val="000000"/>
              </w:rPr>
              <w:t>454</w:t>
            </w:r>
          </w:p>
        </w:tc>
      </w:tr>
      <w:tr w:rsidR="003D006B" w:rsidRPr="003D006B" w:rsidTr="003D006B">
        <w:trPr>
          <w:trHeight w:val="371"/>
        </w:trPr>
        <w:tc>
          <w:tcPr>
            <w:tcW w:w="2330"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3D006B" w:rsidRPr="00B75435" w:rsidRDefault="003D006B" w:rsidP="004642AE">
            <w:pPr>
              <w:jc w:val="center"/>
              <w:rPr>
                <w:rFonts w:asciiTheme="majorHAnsi" w:hAnsiTheme="majorHAnsi"/>
                <w:b/>
                <w:bCs/>
                <w:sz w:val="28"/>
                <w:szCs w:val="28"/>
              </w:rPr>
            </w:pPr>
            <w:r w:rsidRPr="00B75435">
              <w:rPr>
                <w:rFonts w:asciiTheme="majorHAnsi" w:hAnsiTheme="majorHAnsi"/>
                <w:b/>
                <w:bCs/>
                <w:sz w:val="28"/>
                <w:szCs w:val="28"/>
              </w:rPr>
              <w:t>2019</w:t>
            </w:r>
          </w:p>
        </w:tc>
        <w:tc>
          <w:tcPr>
            <w:tcW w:w="1317" w:type="dxa"/>
            <w:tcBorders>
              <w:top w:val="nil"/>
              <w:left w:val="nil"/>
              <w:bottom w:val="single" w:sz="8" w:space="0" w:color="auto"/>
              <w:right w:val="single" w:sz="8" w:space="0" w:color="auto"/>
            </w:tcBorders>
            <w:shd w:val="clear" w:color="auto" w:fill="auto"/>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6</w:t>
            </w:r>
          </w:p>
        </w:tc>
        <w:tc>
          <w:tcPr>
            <w:tcW w:w="1548" w:type="dxa"/>
            <w:tcBorders>
              <w:top w:val="nil"/>
              <w:left w:val="nil"/>
              <w:bottom w:val="single" w:sz="8" w:space="0" w:color="auto"/>
              <w:right w:val="single" w:sz="8" w:space="0" w:color="auto"/>
            </w:tcBorders>
            <w:shd w:val="clear" w:color="auto" w:fill="auto"/>
            <w:noWrap/>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132</w:t>
            </w:r>
            <w:r>
              <w:rPr>
                <w:rFonts w:asciiTheme="majorHAnsi" w:hAnsiTheme="majorHAnsi"/>
                <w:color w:val="000000"/>
              </w:rPr>
              <w:t>,</w:t>
            </w:r>
            <w:r w:rsidRPr="003D006B">
              <w:rPr>
                <w:rFonts w:asciiTheme="majorHAnsi" w:hAnsiTheme="majorHAnsi"/>
                <w:color w:val="000000"/>
              </w:rPr>
              <w:t>545</w:t>
            </w:r>
          </w:p>
        </w:tc>
      </w:tr>
      <w:tr w:rsidR="003D006B" w:rsidRPr="003D006B" w:rsidTr="003D006B">
        <w:trPr>
          <w:trHeight w:val="371"/>
        </w:trPr>
        <w:tc>
          <w:tcPr>
            <w:tcW w:w="2330"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3D006B" w:rsidRPr="00B75435" w:rsidRDefault="003D006B" w:rsidP="004642AE">
            <w:pPr>
              <w:jc w:val="center"/>
              <w:rPr>
                <w:rFonts w:asciiTheme="majorHAnsi" w:hAnsiTheme="majorHAnsi"/>
                <w:b/>
                <w:bCs/>
                <w:sz w:val="28"/>
                <w:szCs w:val="28"/>
              </w:rPr>
            </w:pPr>
            <w:r w:rsidRPr="00B75435">
              <w:rPr>
                <w:rFonts w:asciiTheme="majorHAnsi" w:hAnsiTheme="majorHAnsi"/>
                <w:b/>
                <w:bCs/>
                <w:sz w:val="28"/>
                <w:szCs w:val="28"/>
              </w:rPr>
              <w:t>2020</w:t>
            </w:r>
          </w:p>
        </w:tc>
        <w:tc>
          <w:tcPr>
            <w:tcW w:w="1317" w:type="dxa"/>
            <w:tcBorders>
              <w:top w:val="nil"/>
              <w:left w:val="nil"/>
              <w:bottom w:val="single" w:sz="8" w:space="0" w:color="auto"/>
              <w:right w:val="single" w:sz="8" w:space="0" w:color="auto"/>
            </w:tcBorders>
            <w:shd w:val="clear" w:color="auto" w:fill="auto"/>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7</w:t>
            </w:r>
          </w:p>
        </w:tc>
        <w:tc>
          <w:tcPr>
            <w:tcW w:w="1548" w:type="dxa"/>
            <w:tcBorders>
              <w:top w:val="nil"/>
              <w:left w:val="nil"/>
              <w:bottom w:val="single" w:sz="8" w:space="0" w:color="auto"/>
              <w:right w:val="single" w:sz="8" w:space="0" w:color="auto"/>
            </w:tcBorders>
            <w:shd w:val="clear" w:color="auto" w:fill="auto"/>
            <w:noWrap/>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154</w:t>
            </w:r>
            <w:r>
              <w:rPr>
                <w:rFonts w:asciiTheme="majorHAnsi" w:hAnsiTheme="majorHAnsi"/>
                <w:color w:val="000000"/>
              </w:rPr>
              <w:t>,</w:t>
            </w:r>
            <w:r w:rsidRPr="003D006B">
              <w:rPr>
                <w:rFonts w:asciiTheme="majorHAnsi" w:hAnsiTheme="majorHAnsi"/>
                <w:color w:val="000000"/>
              </w:rPr>
              <w:t>635</w:t>
            </w:r>
          </w:p>
        </w:tc>
      </w:tr>
      <w:tr w:rsidR="003D006B" w:rsidRPr="003D006B" w:rsidTr="003D006B">
        <w:trPr>
          <w:trHeight w:val="371"/>
        </w:trPr>
        <w:tc>
          <w:tcPr>
            <w:tcW w:w="2330"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3D006B" w:rsidRPr="00B75435" w:rsidRDefault="003D006B" w:rsidP="004642AE">
            <w:pPr>
              <w:jc w:val="center"/>
              <w:rPr>
                <w:rFonts w:asciiTheme="majorHAnsi" w:hAnsiTheme="majorHAnsi"/>
                <w:b/>
                <w:bCs/>
                <w:sz w:val="28"/>
                <w:szCs w:val="28"/>
              </w:rPr>
            </w:pPr>
            <w:r w:rsidRPr="00B75435">
              <w:rPr>
                <w:rFonts w:asciiTheme="majorHAnsi" w:hAnsiTheme="majorHAnsi"/>
                <w:b/>
                <w:bCs/>
                <w:sz w:val="28"/>
                <w:szCs w:val="28"/>
              </w:rPr>
              <w:t>2021</w:t>
            </w:r>
          </w:p>
        </w:tc>
        <w:tc>
          <w:tcPr>
            <w:tcW w:w="1317" w:type="dxa"/>
            <w:tcBorders>
              <w:top w:val="nil"/>
              <w:left w:val="nil"/>
              <w:bottom w:val="single" w:sz="8" w:space="0" w:color="auto"/>
              <w:right w:val="single" w:sz="8" w:space="0" w:color="auto"/>
            </w:tcBorders>
            <w:shd w:val="clear" w:color="auto" w:fill="auto"/>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8</w:t>
            </w:r>
          </w:p>
        </w:tc>
        <w:tc>
          <w:tcPr>
            <w:tcW w:w="1548" w:type="dxa"/>
            <w:tcBorders>
              <w:top w:val="nil"/>
              <w:left w:val="nil"/>
              <w:bottom w:val="single" w:sz="8" w:space="0" w:color="auto"/>
              <w:right w:val="single" w:sz="8" w:space="0" w:color="auto"/>
            </w:tcBorders>
            <w:shd w:val="clear" w:color="auto" w:fill="auto"/>
            <w:noWrap/>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176</w:t>
            </w:r>
            <w:r>
              <w:rPr>
                <w:rFonts w:asciiTheme="majorHAnsi" w:hAnsiTheme="majorHAnsi"/>
                <w:color w:val="000000"/>
              </w:rPr>
              <w:t>,</w:t>
            </w:r>
            <w:r w:rsidRPr="003D006B">
              <w:rPr>
                <w:rFonts w:asciiTheme="majorHAnsi" w:hAnsiTheme="majorHAnsi"/>
                <w:color w:val="000000"/>
              </w:rPr>
              <w:t>726</w:t>
            </w:r>
          </w:p>
        </w:tc>
      </w:tr>
      <w:tr w:rsidR="003D006B" w:rsidRPr="003D006B" w:rsidTr="003D006B">
        <w:trPr>
          <w:trHeight w:val="371"/>
        </w:trPr>
        <w:tc>
          <w:tcPr>
            <w:tcW w:w="2330"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3D006B" w:rsidRPr="00B75435" w:rsidRDefault="003D006B" w:rsidP="004642AE">
            <w:pPr>
              <w:jc w:val="center"/>
              <w:rPr>
                <w:rFonts w:asciiTheme="majorHAnsi" w:hAnsiTheme="majorHAnsi"/>
                <w:b/>
                <w:bCs/>
                <w:sz w:val="28"/>
                <w:szCs w:val="28"/>
              </w:rPr>
            </w:pPr>
            <w:r w:rsidRPr="00B75435">
              <w:rPr>
                <w:rFonts w:asciiTheme="majorHAnsi" w:hAnsiTheme="majorHAnsi"/>
                <w:b/>
                <w:bCs/>
                <w:sz w:val="28"/>
                <w:szCs w:val="28"/>
              </w:rPr>
              <w:t>2022</w:t>
            </w:r>
          </w:p>
        </w:tc>
        <w:tc>
          <w:tcPr>
            <w:tcW w:w="1317" w:type="dxa"/>
            <w:tcBorders>
              <w:top w:val="nil"/>
              <w:left w:val="nil"/>
              <w:bottom w:val="single" w:sz="8" w:space="0" w:color="auto"/>
              <w:right w:val="single" w:sz="8" w:space="0" w:color="auto"/>
            </w:tcBorders>
            <w:shd w:val="clear" w:color="auto" w:fill="auto"/>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10</w:t>
            </w:r>
          </w:p>
        </w:tc>
        <w:tc>
          <w:tcPr>
            <w:tcW w:w="1548" w:type="dxa"/>
            <w:tcBorders>
              <w:top w:val="nil"/>
              <w:left w:val="nil"/>
              <w:bottom w:val="single" w:sz="8" w:space="0" w:color="auto"/>
              <w:right w:val="single" w:sz="8" w:space="0" w:color="auto"/>
            </w:tcBorders>
            <w:shd w:val="clear" w:color="auto" w:fill="auto"/>
            <w:noWrap/>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220</w:t>
            </w:r>
            <w:r>
              <w:rPr>
                <w:rFonts w:asciiTheme="majorHAnsi" w:hAnsiTheme="majorHAnsi"/>
                <w:color w:val="000000"/>
              </w:rPr>
              <w:t>,</w:t>
            </w:r>
            <w:r w:rsidRPr="003D006B">
              <w:rPr>
                <w:rFonts w:asciiTheme="majorHAnsi" w:hAnsiTheme="majorHAnsi"/>
                <w:color w:val="000000"/>
              </w:rPr>
              <w:t>908</w:t>
            </w:r>
          </w:p>
        </w:tc>
      </w:tr>
      <w:tr w:rsidR="003D006B" w:rsidRPr="003D006B" w:rsidTr="003D006B">
        <w:trPr>
          <w:trHeight w:val="371"/>
        </w:trPr>
        <w:tc>
          <w:tcPr>
            <w:tcW w:w="2330"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3D006B" w:rsidRPr="00706EEB" w:rsidRDefault="003D006B" w:rsidP="004642AE">
            <w:pPr>
              <w:jc w:val="center"/>
              <w:rPr>
                <w:rFonts w:ascii="Calibri" w:hAnsi="Calibri"/>
                <w:b/>
                <w:bCs/>
                <w:sz w:val="32"/>
                <w:szCs w:val="32"/>
              </w:rPr>
            </w:pPr>
            <w:r w:rsidRPr="00706EEB">
              <w:rPr>
                <w:rFonts w:ascii="Calibri" w:hAnsi="Calibri"/>
                <w:b/>
                <w:bCs/>
                <w:sz w:val="32"/>
                <w:szCs w:val="32"/>
              </w:rPr>
              <w:t>III</w:t>
            </w:r>
          </w:p>
        </w:tc>
        <w:tc>
          <w:tcPr>
            <w:tcW w:w="2724"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3D006B" w:rsidRPr="00706EEB" w:rsidRDefault="003D006B" w:rsidP="004642AE">
            <w:pPr>
              <w:jc w:val="center"/>
              <w:rPr>
                <w:rFonts w:ascii="Calibri" w:hAnsi="Calibri"/>
                <w:b/>
                <w:bCs/>
                <w:sz w:val="32"/>
                <w:szCs w:val="32"/>
              </w:rPr>
            </w:pPr>
            <w:r>
              <w:rPr>
                <w:rFonts w:ascii="Calibri" w:hAnsi="Calibri"/>
                <w:b/>
                <w:bCs/>
                <w:sz w:val="32"/>
                <w:szCs w:val="32"/>
              </w:rPr>
              <w:t>53</w:t>
            </w:r>
          </w:p>
        </w:tc>
        <w:tc>
          <w:tcPr>
            <w:tcW w:w="953" w:type="dxa"/>
            <w:tcBorders>
              <w:top w:val="nil"/>
              <w:left w:val="nil"/>
              <w:bottom w:val="single" w:sz="8" w:space="0" w:color="auto"/>
              <w:right w:val="single" w:sz="8" w:space="0" w:color="auto"/>
            </w:tcBorders>
            <w:shd w:val="clear" w:color="auto" w:fill="auto"/>
            <w:hideMark/>
          </w:tcPr>
          <w:p w:rsidR="003D006B" w:rsidRPr="00B75435" w:rsidRDefault="003D006B" w:rsidP="004642AE">
            <w:pPr>
              <w:jc w:val="center"/>
              <w:rPr>
                <w:rFonts w:asciiTheme="majorHAnsi" w:hAnsiTheme="majorHAnsi"/>
                <w:b/>
                <w:bCs/>
                <w:sz w:val="28"/>
                <w:szCs w:val="28"/>
              </w:rPr>
            </w:pPr>
            <w:r w:rsidRPr="00B75435">
              <w:rPr>
                <w:rFonts w:asciiTheme="majorHAnsi" w:hAnsiTheme="majorHAnsi"/>
                <w:b/>
                <w:bCs/>
                <w:sz w:val="28"/>
                <w:szCs w:val="28"/>
              </w:rPr>
              <w:t>2023</w:t>
            </w:r>
          </w:p>
        </w:tc>
        <w:tc>
          <w:tcPr>
            <w:tcW w:w="1317" w:type="dxa"/>
            <w:tcBorders>
              <w:top w:val="nil"/>
              <w:left w:val="nil"/>
              <w:bottom w:val="single" w:sz="8" w:space="0" w:color="auto"/>
              <w:right w:val="single" w:sz="8" w:space="0" w:color="auto"/>
            </w:tcBorders>
            <w:shd w:val="clear" w:color="auto" w:fill="auto"/>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10</w:t>
            </w:r>
          </w:p>
        </w:tc>
        <w:tc>
          <w:tcPr>
            <w:tcW w:w="1548" w:type="dxa"/>
            <w:tcBorders>
              <w:top w:val="nil"/>
              <w:left w:val="nil"/>
              <w:bottom w:val="single" w:sz="8" w:space="0" w:color="auto"/>
              <w:right w:val="single" w:sz="8" w:space="0" w:color="auto"/>
            </w:tcBorders>
            <w:shd w:val="clear" w:color="auto" w:fill="auto"/>
            <w:noWrap/>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220</w:t>
            </w:r>
            <w:r>
              <w:rPr>
                <w:rFonts w:asciiTheme="majorHAnsi" w:hAnsiTheme="majorHAnsi"/>
                <w:color w:val="000000"/>
              </w:rPr>
              <w:t>,</w:t>
            </w:r>
            <w:r w:rsidRPr="003D006B">
              <w:rPr>
                <w:rFonts w:asciiTheme="majorHAnsi" w:hAnsiTheme="majorHAnsi"/>
                <w:color w:val="000000"/>
              </w:rPr>
              <w:t>908</w:t>
            </w:r>
          </w:p>
        </w:tc>
      </w:tr>
      <w:tr w:rsidR="003D006B" w:rsidRPr="003D006B" w:rsidTr="003D006B">
        <w:trPr>
          <w:trHeight w:val="371"/>
        </w:trPr>
        <w:tc>
          <w:tcPr>
            <w:tcW w:w="2330"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3D006B" w:rsidRPr="00B75435" w:rsidRDefault="003D006B" w:rsidP="004642AE">
            <w:pPr>
              <w:jc w:val="center"/>
              <w:rPr>
                <w:rFonts w:asciiTheme="majorHAnsi" w:hAnsiTheme="majorHAnsi"/>
                <w:b/>
                <w:bCs/>
                <w:sz w:val="28"/>
                <w:szCs w:val="28"/>
              </w:rPr>
            </w:pPr>
            <w:r w:rsidRPr="00B75435">
              <w:rPr>
                <w:rFonts w:asciiTheme="majorHAnsi" w:hAnsiTheme="majorHAnsi"/>
                <w:b/>
                <w:bCs/>
                <w:sz w:val="28"/>
                <w:szCs w:val="28"/>
              </w:rPr>
              <w:t>2024</w:t>
            </w:r>
          </w:p>
        </w:tc>
        <w:tc>
          <w:tcPr>
            <w:tcW w:w="1317" w:type="dxa"/>
            <w:tcBorders>
              <w:top w:val="nil"/>
              <w:left w:val="nil"/>
              <w:bottom w:val="single" w:sz="8" w:space="0" w:color="auto"/>
              <w:right w:val="single" w:sz="8" w:space="0" w:color="auto"/>
            </w:tcBorders>
            <w:shd w:val="clear" w:color="auto" w:fill="auto"/>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10</w:t>
            </w:r>
          </w:p>
        </w:tc>
        <w:tc>
          <w:tcPr>
            <w:tcW w:w="1548" w:type="dxa"/>
            <w:tcBorders>
              <w:top w:val="nil"/>
              <w:left w:val="nil"/>
              <w:bottom w:val="single" w:sz="8" w:space="0" w:color="auto"/>
              <w:right w:val="single" w:sz="8" w:space="0" w:color="auto"/>
            </w:tcBorders>
            <w:shd w:val="clear" w:color="auto" w:fill="auto"/>
            <w:noWrap/>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220</w:t>
            </w:r>
            <w:r>
              <w:rPr>
                <w:rFonts w:asciiTheme="majorHAnsi" w:hAnsiTheme="majorHAnsi"/>
                <w:color w:val="000000"/>
              </w:rPr>
              <w:t>,</w:t>
            </w:r>
            <w:r w:rsidRPr="003D006B">
              <w:rPr>
                <w:rFonts w:asciiTheme="majorHAnsi" w:hAnsiTheme="majorHAnsi"/>
                <w:color w:val="000000"/>
              </w:rPr>
              <w:t>908</w:t>
            </w:r>
          </w:p>
        </w:tc>
      </w:tr>
      <w:tr w:rsidR="003D006B" w:rsidRPr="003D006B" w:rsidTr="003D006B">
        <w:trPr>
          <w:trHeight w:val="371"/>
        </w:trPr>
        <w:tc>
          <w:tcPr>
            <w:tcW w:w="2330"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3D006B" w:rsidRPr="00B75435" w:rsidRDefault="003D006B" w:rsidP="004642AE">
            <w:pPr>
              <w:jc w:val="center"/>
              <w:rPr>
                <w:rFonts w:asciiTheme="majorHAnsi" w:hAnsiTheme="majorHAnsi"/>
                <w:b/>
                <w:bCs/>
                <w:sz w:val="28"/>
                <w:szCs w:val="28"/>
              </w:rPr>
            </w:pPr>
            <w:r w:rsidRPr="00B75435">
              <w:rPr>
                <w:rFonts w:asciiTheme="majorHAnsi" w:hAnsiTheme="majorHAnsi"/>
                <w:b/>
                <w:bCs/>
                <w:sz w:val="28"/>
                <w:szCs w:val="28"/>
              </w:rPr>
              <w:t>2025</w:t>
            </w:r>
          </w:p>
        </w:tc>
        <w:tc>
          <w:tcPr>
            <w:tcW w:w="1317" w:type="dxa"/>
            <w:tcBorders>
              <w:top w:val="nil"/>
              <w:left w:val="nil"/>
              <w:bottom w:val="single" w:sz="8" w:space="0" w:color="auto"/>
              <w:right w:val="single" w:sz="8" w:space="0" w:color="auto"/>
            </w:tcBorders>
            <w:shd w:val="clear" w:color="auto" w:fill="auto"/>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10</w:t>
            </w:r>
          </w:p>
        </w:tc>
        <w:tc>
          <w:tcPr>
            <w:tcW w:w="1548" w:type="dxa"/>
            <w:tcBorders>
              <w:top w:val="nil"/>
              <w:left w:val="nil"/>
              <w:bottom w:val="single" w:sz="8" w:space="0" w:color="auto"/>
              <w:right w:val="single" w:sz="8" w:space="0" w:color="auto"/>
            </w:tcBorders>
            <w:shd w:val="clear" w:color="auto" w:fill="auto"/>
            <w:noWrap/>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220</w:t>
            </w:r>
            <w:r>
              <w:rPr>
                <w:rFonts w:asciiTheme="majorHAnsi" w:hAnsiTheme="majorHAnsi"/>
                <w:color w:val="000000"/>
              </w:rPr>
              <w:t>,</w:t>
            </w:r>
            <w:r w:rsidRPr="003D006B">
              <w:rPr>
                <w:rFonts w:asciiTheme="majorHAnsi" w:hAnsiTheme="majorHAnsi"/>
                <w:color w:val="000000"/>
              </w:rPr>
              <w:t>908</w:t>
            </w:r>
          </w:p>
        </w:tc>
      </w:tr>
      <w:tr w:rsidR="003D006B" w:rsidRPr="003D006B" w:rsidTr="003D006B">
        <w:trPr>
          <w:trHeight w:val="371"/>
        </w:trPr>
        <w:tc>
          <w:tcPr>
            <w:tcW w:w="2330"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3D006B" w:rsidRPr="00B75435" w:rsidRDefault="003D006B" w:rsidP="004642AE">
            <w:pPr>
              <w:jc w:val="center"/>
              <w:rPr>
                <w:rFonts w:asciiTheme="majorHAnsi" w:hAnsiTheme="majorHAnsi"/>
                <w:b/>
                <w:bCs/>
                <w:sz w:val="28"/>
                <w:szCs w:val="28"/>
              </w:rPr>
            </w:pPr>
            <w:r w:rsidRPr="00B75435">
              <w:rPr>
                <w:rFonts w:asciiTheme="majorHAnsi" w:hAnsiTheme="majorHAnsi"/>
                <w:b/>
                <w:bCs/>
                <w:sz w:val="28"/>
                <w:szCs w:val="28"/>
              </w:rPr>
              <w:t>2026</w:t>
            </w:r>
          </w:p>
        </w:tc>
        <w:tc>
          <w:tcPr>
            <w:tcW w:w="1317" w:type="dxa"/>
            <w:tcBorders>
              <w:top w:val="nil"/>
              <w:left w:val="nil"/>
              <w:bottom w:val="single" w:sz="8" w:space="0" w:color="auto"/>
              <w:right w:val="single" w:sz="8" w:space="0" w:color="auto"/>
            </w:tcBorders>
            <w:shd w:val="clear" w:color="auto" w:fill="auto"/>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8</w:t>
            </w:r>
          </w:p>
        </w:tc>
        <w:tc>
          <w:tcPr>
            <w:tcW w:w="1548" w:type="dxa"/>
            <w:tcBorders>
              <w:top w:val="nil"/>
              <w:left w:val="nil"/>
              <w:bottom w:val="single" w:sz="8" w:space="0" w:color="auto"/>
              <w:right w:val="single" w:sz="8" w:space="0" w:color="auto"/>
            </w:tcBorders>
            <w:shd w:val="clear" w:color="auto" w:fill="auto"/>
            <w:noWrap/>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176</w:t>
            </w:r>
            <w:r>
              <w:rPr>
                <w:rFonts w:asciiTheme="majorHAnsi" w:hAnsiTheme="majorHAnsi"/>
                <w:color w:val="000000"/>
              </w:rPr>
              <w:t>,</w:t>
            </w:r>
            <w:r w:rsidRPr="003D006B">
              <w:rPr>
                <w:rFonts w:asciiTheme="majorHAnsi" w:hAnsiTheme="majorHAnsi"/>
                <w:color w:val="000000"/>
              </w:rPr>
              <w:t>726</w:t>
            </w:r>
          </w:p>
        </w:tc>
      </w:tr>
      <w:tr w:rsidR="003D006B" w:rsidRPr="003D006B" w:rsidTr="003D006B">
        <w:trPr>
          <w:trHeight w:val="371"/>
        </w:trPr>
        <w:tc>
          <w:tcPr>
            <w:tcW w:w="2330"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3D006B" w:rsidRPr="00B75435" w:rsidRDefault="003D006B" w:rsidP="004642AE">
            <w:pPr>
              <w:jc w:val="center"/>
              <w:rPr>
                <w:rFonts w:asciiTheme="majorHAnsi" w:hAnsiTheme="majorHAnsi"/>
                <w:b/>
                <w:bCs/>
                <w:sz w:val="28"/>
                <w:szCs w:val="28"/>
              </w:rPr>
            </w:pPr>
            <w:r w:rsidRPr="00B75435">
              <w:rPr>
                <w:rFonts w:asciiTheme="majorHAnsi" w:hAnsiTheme="majorHAnsi"/>
                <w:b/>
                <w:bCs/>
                <w:sz w:val="28"/>
                <w:szCs w:val="28"/>
              </w:rPr>
              <w:t>2027</w:t>
            </w:r>
          </w:p>
        </w:tc>
        <w:tc>
          <w:tcPr>
            <w:tcW w:w="1317" w:type="dxa"/>
            <w:tcBorders>
              <w:top w:val="nil"/>
              <w:left w:val="nil"/>
              <w:bottom w:val="single" w:sz="8" w:space="0" w:color="auto"/>
              <w:right w:val="single" w:sz="8" w:space="0" w:color="auto"/>
            </w:tcBorders>
            <w:shd w:val="clear" w:color="auto" w:fill="auto"/>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6</w:t>
            </w:r>
          </w:p>
        </w:tc>
        <w:tc>
          <w:tcPr>
            <w:tcW w:w="1548" w:type="dxa"/>
            <w:tcBorders>
              <w:top w:val="nil"/>
              <w:left w:val="nil"/>
              <w:bottom w:val="single" w:sz="8" w:space="0" w:color="auto"/>
              <w:right w:val="single" w:sz="8" w:space="0" w:color="auto"/>
            </w:tcBorders>
            <w:shd w:val="clear" w:color="auto" w:fill="auto"/>
            <w:noWrap/>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132</w:t>
            </w:r>
            <w:r>
              <w:rPr>
                <w:rFonts w:asciiTheme="majorHAnsi" w:hAnsiTheme="majorHAnsi"/>
                <w:color w:val="000000"/>
              </w:rPr>
              <w:t>,</w:t>
            </w:r>
            <w:r w:rsidRPr="003D006B">
              <w:rPr>
                <w:rFonts w:asciiTheme="majorHAnsi" w:hAnsiTheme="majorHAnsi"/>
                <w:color w:val="000000"/>
              </w:rPr>
              <w:t>545</w:t>
            </w:r>
          </w:p>
        </w:tc>
      </w:tr>
      <w:tr w:rsidR="003D006B" w:rsidRPr="003D006B" w:rsidTr="003D006B">
        <w:trPr>
          <w:trHeight w:val="371"/>
        </w:trPr>
        <w:tc>
          <w:tcPr>
            <w:tcW w:w="2330"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3D006B" w:rsidRPr="00B75435" w:rsidRDefault="003D006B" w:rsidP="004642AE">
            <w:pPr>
              <w:jc w:val="center"/>
              <w:rPr>
                <w:rFonts w:asciiTheme="majorHAnsi" w:hAnsiTheme="majorHAnsi"/>
                <w:b/>
                <w:bCs/>
                <w:sz w:val="28"/>
                <w:szCs w:val="28"/>
              </w:rPr>
            </w:pPr>
            <w:r w:rsidRPr="00B75435">
              <w:rPr>
                <w:rFonts w:asciiTheme="majorHAnsi" w:hAnsiTheme="majorHAnsi"/>
                <w:b/>
                <w:bCs/>
                <w:sz w:val="28"/>
                <w:szCs w:val="28"/>
              </w:rPr>
              <w:t>2028</w:t>
            </w:r>
          </w:p>
        </w:tc>
        <w:tc>
          <w:tcPr>
            <w:tcW w:w="1317" w:type="dxa"/>
            <w:tcBorders>
              <w:top w:val="nil"/>
              <w:left w:val="nil"/>
              <w:bottom w:val="single" w:sz="8" w:space="0" w:color="auto"/>
              <w:right w:val="single" w:sz="8" w:space="0" w:color="auto"/>
            </w:tcBorders>
            <w:shd w:val="clear" w:color="auto" w:fill="auto"/>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4</w:t>
            </w:r>
          </w:p>
        </w:tc>
        <w:tc>
          <w:tcPr>
            <w:tcW w:w="1548" w:type="dxa"/>
            <w:tcBorders>
              <w:top w:val="nil"/>
              <w:left w:val="nil"/>
              <w:bottom w:val="single" w:sz="8" w:space="0" w:color="auto"/>
              <w:right w:val="single" w:sz="8" w:space="0" w:color="auto"/>
            </w:tcBorders>
            <w:shd w:val="clear" w:color="auto" w:fill="auto"/>
            <w:noWrap/>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88</w:t>
            </w:r>
            <w:r>
              <w:rPr>
                <w:rFonts w:asciiTheme="majorHAnsi" w:hAnsiTheme="majorHAnsi"/>
                <w:color w:val="000000"/>
              </w:rPr>
              <w:t>,</w:t>
            </w:r>
            <w:r w:rsidRPr="003D006B">
              <w:rPr>
                <w:rFonts w:asciiTheme="majorHAnsi" w:hAnsiTheme="majorHAnsi"/>
                <w:color w:val="000000"/>
              </w:rPr>
              <w:t>363</w:t>
            </w:r>
          </w:p>
        </w:tc>
      </w:tr>
      <w:tr w:rsidR="003D006B" w:rsidRPr="003D006B" w:rsidTr="003D006B">
        <w:trPr>
          <w:trHeight w:val="371"/>
        </w:trPr>
        <w:tc>
          <w:tcPr>
            <w:tcW w:w="2330"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3D006B" w:rsidRPr="00B75435" w:rsidRDefault="003D006B" w:rsidP="004642AE">
            <w:pPr>
              <w:jc w:val="center"/>
              <w:rPr>
                <w:rFonts w:asciiTheme="majorHAnsi" w:hAnsiTheme="majorHAnsi"/>
                <w:b/>
                <w:bCs/>
                <w:sz w:val="28"/>
                <w:szCs w:val="28"/>
              </w:rPr>
            </w:pPr>
            <w:r w:rsidRPr="00B75435">
              <w:rPr>
                <w:rFonts w:asciiTheme="majorHAnsi" w:hAnsiTheme="majorHAnsi"/>
                <w:b/>
                <w:bCs/>
                <w:sz w:val="28"/>
                <w:szCs w:val="28"/>
              </w:rPr>
              <w:t>2029</w:t>
            </w:r>
          </w:p>
        </w:tc>
        <w:tc>
          <w:tcPr>
            <w:tcW w:w="1317" w:type="dxa"/>
            <w:tcBorders>
              <w:top w:val="nil"/>
              <w:left w:val="nil"/>
              <w:bottom w:val="single" w:sz="8" w:space="0" w:color="auto"/>
              <w:right w:val="single" w:sz="8" w:space="0" w:color="auto"/>
            </w:tcBorders>
            <w:shd w:val="clear" w:color="auto" w:fill="auto"/>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2</w:t>
            </w:r>
          </w:p>
        </w:tc>
        <w:tc>
          <w:tcPr>
            <w:tcW w:w="1548" w:type="dxa"/>
            <w:tcBorders>
              <w:top w:val="nil"/>
              <w:left w:val="nil"/>
              <w:bottom w:val="single" w:sz="8" w:space="0" w:color="auto"/>
              <w:right w:val="single" w:sz="8" w:space="0" w:color="auto"/>
            </w:tcBorders>
            <w:shd w:val="clear" w:color="auto" w:fill="auto"/>
            <w:noWrap/>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44</w:t>
            </w:r>
            <w:r>
              <w:rPr>
                <w:rFonts w:asciiTheme="majorHAnsi" w:hAnsiTheme="majorHAnsi"/>
                <w:color w:val="000000"/>
              </w:rPr>
              <w:t>,</w:t>
            </w:r>
            <w:r w:rsidRPr="003D006B">
              <w:rPr>
                <w:rFonts w:asciiTheme="majorHAnsi" w:hAnsiTheme="majorHAnsi"/>
                <w:color w:val="000000"/>
              </w:rPr>
              <w:t>182</w:t>
            </w:r>
          </w:p>
        </w:tc>
      </w:tr>
      <w:tr w:rsidR="003D006B" w:rsidRPr="003D006B" w:rsidTr="003D006B">
        <w:trPr>
          <w:trHeight w:val="371"/>
        </w:trPr>
        <w:tc>
          <w:tcPr>
            <w:tcW w:w="2330"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3D006B" w:rsidRPr="00B75435" w:rsidRDefault="003D006B" w:rsidP="004642AE">
            <w:pPr>
              <w:jc w:val="center"/>
              <w:rPr>
                <w:rFonts w:asciiTheme="majorHAnsi" w:hAnsiTheme="majorHAnsi"/>
                <w:b/>
                <w:bCs/>
                <w:sz w:val="28"/>
                <w:szCs w:val="28"/>
              </w:rPr>
            </w:pPr>
            <w:r w:rsidRPr="00B75435">
              <w:rPr>
                <w:rFonts w:asciiTheme="majorHAnsi" w:hAnsiTheme="majorHAnsi"/>
                <w:b/>
                <w:bCs/>
                <w:sz w:val="28"/>
                <w:szCs w:val="28"/>
              </w:rPr>
              <w:t>2030</w:t>
            </w:r>
          </w:p>
        </w:tc>
        <w:tc>
          <w:tcPr>
            <w:tcW w:w="1317" w:type="dxa"/>
            <w:tcBorders>
              <w:top w:val="nil"/>
              <w:left w:val="nil"/>
              <w:bottom w:val="single" w:sz="8" w:space="0" w:color="auto"/>
              <w:right w:val="single" w:sz="8" w:space="0" w:color="auto"/>
            </w:tcBorders>
            <w:shd w:val="clear" w:color="auto" w:fill="auto"/>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1</w:t>
            </w:r>
          </w:p>
        </w:tc>
        <w:tc>
          <w:tcPr>
            <w:tcW w:w="1548" w:type="dxa"/>
            <w:tcBorders>
              <w:top w:val="nil"/>
              <w:left w:val="nil"/>
              <w:bottom w:val="single" w:sz="8" w:space="0" w:color="auto"/>
              <w:right w:val="single" w:sz="8" w:space="0" w:color="auto"/>
            </w:tcBorders>
            <w:shd w:val="clear" w:color="auto" w:fill="auto"/>
            <w:noWrap/>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22</w:t>
            </w:r>
            <w:r>
              <w:rPr>
                <w:rFonts w:asciiTheme="majorHAnsi" w:hAnsiTheme="majorHAnsi"/>
                <w:color w:val="000000"/>
              </w:rPr>
              <w:t>,</w:t>
            </w:r>
            <w:r w:rsidRPr="003D006B">
              <w:rPr>
                <w:rFonts w:asciiTheme="majorHAnsi" w:hAnsiTheme="majorHAnsi"/>
                <w:color w:val="000000"/>
              </w:rPr>
              <w:t>091</w:t>
            </w:r>
          </w:p>
        </w:tc>
      </w:tr>
      <w:tr w:rsidR="003D006B" w:rsidRPr="003D006B" w:rsidTr="003D006B">
        <w:trPr>
          <w:trHeight w:val="371"/>
        </w:trPr>
        <w:tc>
          <w:tcPr>
            <w:tcW w:w="2330"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3D006B" w:rsidRPr="00B75435" w:rsidRDefault="003D006B" w:rsidP="004642AE">
            <w:pPr>
              <w:jc w:val="center"/>
              <w:rPr>
                <w:rFonts w:asciiTheme="majorHAnsi" w:hAnsiTheme="majorHAnsi"/>
                <w:b/>
                <w:bCs/>
                <w:sz w:val="28"/>
                <w:szCs w:val="28"/>
              </w:rPr>
            </w:pPr>
            <w:r w:rsidRPr="00B75435">
              <w:rPr>
                <w:rFonts w:asciiTheme="majorHAnsi" w:hAnsiTheme="majorHAnsi"/>
                <w:b/>
                <w:bCs/>
                <w:sz w:val="28"/>
                <w:szCs w:val="28"/>
              </w:rPr>
              <w:t>2031</w:t>
            </w:r>
          </w:p>
        </w:tc>
        <w:tc>
          <w:tcPr>
            <w:tcW w:w="1317" w:type="dxa"/>
            <w:tcBorders>
              <w:top w:val="nil"/>
              <w:left w:val="nil"/>
              <w:bottom w:val="single" w:sz="8" w:space="0" w:color="auto"/>
              <w:right w:val="single" w:sz="8" w:space="0" w:color="auto"/>
            </w:tcBorders>
            <w:shd w:val="clear" w:color="auto" w:fill="auto"/>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1</w:t>
            </w:r>
          </w:p>
        </w:tc>
        <w:tc>
          <w:tcPr>
            <w:tcW w:w="1548" w:type="dxa"/>
            <w:tcBorders>
              <w:top w:val="nil"/>
              <w:left w:val="nil"/>
              <w:bottom w:val="single" w:sz="8" w:space="0" w:color="auto"/>
              <w:right w:val="single" w:sz="8" w:space="0" w:color="auto"/>
            </w:tcBorders>
            <w:shd w:val="clear" w:color="auto" w:fill="auto"/>
            <w:noWrap/>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22</w:t>
            </w:r>
            <w:r>
              <w:rPr>
                <w:rFonts w:asciiTheme="majorHAnsi" w:hAnsiTheme="majorHAnsi"/>
                <w:color w:val="000000"/>
              </w:rPr>
              <w:t>,</w:t>
            </w:r>
            <w:r w:rsidRPr="003D006B">
              <w:rPr>
                <w:rFonts w:asciiTheme="majorHAnsi" w:hAnsiTheme="majorHAnsi"/>
                <w:color w:val="000000"/>
              </w:rPr>
              <w:t>091</w:t>
            </w:r>
          </w:p>
        </w:tc>
      </w:tr>
      <w:tr w:rsidR="003D006B" w:rsidRPr="003D006B" w:rsidTr="003D006B">
        <w:trPr>
          <w:trHeight w:val="371"/>
        </w:trPr>
        <w:tc>
          <w:tcPr>
            <w:tcW w:w="2330" w:type="dxa"/>
            <w:vMerge/>
            <w:tcBorders>
              <w:top w:val="nil"/>
              <w:left w:val="single" w:sz="8" w:space="0" w:color="auto"/>
              <w:bottom w:val="single" w:sz="4"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2724" w:type="dxa"/>
            <w:vMerge/>
            <w:tcBorders>
              <w:top w:val="nil"/>
              <w:left w:val="single" w:sz="8" w:space="0" w:color="auto"/>
              <w:bottom w:val="single" w:sz="4" w:space="0" w:color="auto"/>
              <w:right w:val="single" w:sz="8" w:space="0" w:color="auto"/>
            </w:tcBorders>
            <w:vAlign w:val="center"/>
            <w:hideMark/>
          </w:tcPr>
          <w:p w:rsidR="003D006B" w:rsidRPr="00706EEB" w:rsidRDefault="003D006B" w:rsidP="004642AE">
            <w:pPr>
              <w:rPr>
                <w:rFonts w:ascii="Calibri" w:hAnsi="Calibri"/>
                <w:b/>
                <w:bCs/>
                <w:sz w:val="32"/>
                <w:szCs w:val="32"/>
              </w:rPr>
            </w:pPr>
          </w:p>
        </w:tc>
        <w:tc>
          <w:tcPr>
            <w:tcW w:w="953" w:type="dxa"/>
            <w:tcBorders>
              <w:top w:val="nil"/>
              <w:left w:val="nil"/>
              <w:bottom w:val="single" w:sz="4" w:space="0" w:color="auto"/>
              <w:right w:val="single" w:sz="8" w:space="0" w:color="auto"/>
            </w:tcBorders>
            <w:shd w:val="clear" w:color="auto" w:fill="auto"/>
            <w:hideMark/>
          </w:tcPr>
          <w:p w:rsidR="003D006B" w:rsidRPr="00B75435" w:rsidRDefault="003D006B" w:rsidP="004642AE">
            <w:pPr>
              <w:jc w:val="center"/>
              <w:rPr>
                <w:rFonts w:asciiTheme="majorHAnsi" w:hAnsiTheme="majorHAnsi"/>
                <w:b/>
                <w:bCs/>
                <w:sz w:val="28"/>
                <w:szCs w:val="28"/>
              </w:rPr>
            </w:pPr>
            <w:r w:rsidRPr="00B75435">
              <w:rPr>
                <w:rFonts w:asciiTheme="majorHAnsi" w:hAnsiTheme="majorHAnsi"/>
                <w:b/>
                <w:bCs/>
                <w:sz w:val="28"/>
                <w:szCs w:val="28"/>
              </w:rPr>
              <w:t>2032</w:t>
            </w:r>
          </w:p>
        </w:tc>
        <w:tc>
          <w:tcPr>
            <w:tcW w:w="1317" w:type="dxa"/>
            <w:tcBorders>
              <w:top w:val="nil"/>
              <w:left w:val="nil"/>
              <w:bottom w:val="single" w:sz="4" w:space="0" w:color="auto"/>
              <w:right w:val="single" w:sz="8" w:space="0" w:color="auto"/>
            </w:tcBorders>
            <w:shd w:val="clear" w:color="auto" w:fill="auto"/>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1</w:t>
            </w:r>
          </w:p>
        </w:tc>
        <w:tc>
          <w:tcPr>
            <w:tcW w:w="1548" w:type="dxa"/>
            <w:tcBorders>
              <w:top w:val="nil"/>
              <w:left w:val="nil"/>
              <w:bottom w:val="single" w:sz="4" w:space="0" w:color="auto"/>
              <w:right w:val="single" w:sz="8" w:space="0" w:color="auto"/>
            </w:tcBorders>
            <w:shd w:val="clear" w:color="auto" w:fill="auto"/>
            <w:noWrap/>
            <w:vAlign w:val="center"/>
            <w:hideMark/>
          </w:tcPr>
          <w:p w:rsidR="003D006B" w:rsidRPr="003D006B" w:rsidRDefault="003D006B" w:rsidP="003D006B">
            <w:pPr>
              <w:jc w:val="center"/>
              <w:rPr>
                <w:rFonts w:asciiTheme="majorHAnsi" w:hAnsiTheme="majorHAnsi"/>
                <w:color w:val="000000"/>
              </w:rPr>
            </w:pPr>
            <w:r w:rsidRPr="003D006B">
              <w:rPr>
                <w:rFonts w:asciiTheme="majorHAnsi" w:hAnsiTheme="majorHAnsi"/>
                <w:color w:val="000000"/>
              </w:rPr>
              <w:t>22</w:t>
            </w:r>
            <w:r>
              <w:rPr>
                <w:rFonts w:asciiTheme="majorHAnsi" w:hAnsiTheme="majorHAnsi"/>
                <w:color w:val="000000"/>
              </w:rPr>
              <w:t>,</w:t>
            </w:r>
            <w:r w:rsidRPr="003D006B">
              <w:rPr>
                <w:rFonts w:asciiTheme="majorHAnsi" w:hAnsiTheme="majorHAnsi"/>
                <w:color w:val="000000"/>
              </w:rPr>
              <w:t>091</w:t>
            </w:r>
          </w:p>
        </w:tc>
      </w:tr>
      <w:tr w:rsidR="00763541" w:rsidRPr="00706EEB" w:rsidTr="00A108D5">
        <w:trPr>
          <w:trHeight w:val="371"/>
        </w:trPr>
        <w:tc>
          <w:tcPr>
            <w:tcW w:w="7324" w:type="dxa"/>
            <w:gridSpan w:val="4"/>
            <w:tcBorders>
              <w:top w:val="single" w:sz="4" w:space="0" w:color="auto"/>
              <w:left w:val="single" w:sz="4" w:space="0" w:color="auto"/>
              <w:bottom w:val="single" w:sz="4" w:space="0" w:color="auto"/>
              <w:right w:val="single" w:sz="4" w:space="0" w:color="auto"/>
            </w:tcBorders>
            <w:vAlign w:val="center"/>
          </w:tcPr>
          <w:p w:rsidR="00763541" w:rsidRPr="00B75435" w:rsidRDefault="00763541" w:rsidP="00B75435">
            <w:pPr>
              <w:jc w:val="center"/>
              <w:rPr>
                <w:rFonts w:asciiTheme="majorHAnsi" w:hAnsiTheme="majorHAnsi"/>
                <w:bCs/>
              </w:rPr>
            </w:pPr>
            <w:r>
              <w:rPr>
                <w:rFonts w:asciiTheme="majorHAnsi" w:hAnsiTheme="majorHAnsi"/>
                <w:bCs/>
                <w:sz w:val="22"/>
                <w:szCs w:val="22"/>
              </w:rPr>
              <w:t>RAZEM</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541" w:rsidRPr="00B75435" w:rsidRDefault="003D006B" w:rsidP="00B75435">
            <w:pPr>
              <w:jc w:val="center"/>
              <w:rPr>
                <w:rFonts w:asciiTheme="majorHAnsi" w:hAnsiTheme="majorHAnsi" w:cs="Arial"/>
                <w:color w:val="000000"/>
              </w:rPr>
            </w:pPr>
            <w:r>
              <w:rPr>
                <w:rFonts w:asciiTheme="majorHAnsi" w:hAnsiTheme="majorHAnsi" w:cs="Arial"/>
              </w:rPr>
              <w:t>2 209,075</w:t>
            </w:r>
          </w:p>
        </w:tc>
      </w:tr>
    </w:tbl>
    <w:p w:rsidR="00706EEB" w:rsidRPr="00706EEB" w:rsidRDefault="00706EEB" w:rsidP="00706EEB"/>
    <w:p w:rsidR="00706EEB" w:rsidRPr="00706EEB" w:rsidRDefault="00706EEB" w:rsidP="00706EEB"/>
    <w:p w:rsidR="00085E48" w:rsidRDefault="00706EEB" w:rsidP="00085E48">
      <w:pPr>
        <w:spacing w:line="360" w:lineRule="auto"/>
        <w:jc w:val="both"/>
        <w:rPr>
          <w:rFonts w:asciiTheme="majorHAnsi" w:hAnsiTheme="majorHAnsi" w:cs="Arial"/>
          <w:szCs w:val="36"/>
        </w:rPr>
      </w:pPr>
      <w:r w:rsidRPr="00706EEB">
        <w:rPr>
          <w:rFonts w:asciiTheme="majorHAnsi" w:hAnsiTheme="majorHAnsi" w:cs="Arial"/>
          <w:szCs w:val="36"/>
        </w:rPr>
        <w:tab/>
      </w:r>
      <w:bookmarkStart w:id="96" w:name="_Toc332891902"/>
      <w:r w:rsidR="00085E48" w:rsidRPr="00706EEB">
        <w:rPr>
          <w:rFonts w:asciiTheme="majorHAnsi" w:hAnsiTheme="majorHAnsi" w:cs="Arial"/>
          <w:szCs w:val="36"/>
        </w:rPr>
        <w:t>Pierwszy etap realizacji Programu według progn</w:t>
      </w:r>
      <w:r w:rsidR="003D006B">
        <w:rPr>
          <w:rFonts w:asciiTheme="majorHAnsi" w:hAnsiTheme="majorHAnsi" w:cs="Arial"/>
          <w:szCs w:val="36"/>
        </w:rPr>
        <w:t>ozy powinien oznaczać usunięcie 11% wyrobów azbestowych; drugi 36% a ostatni pozostałe 53</w:t>
      </w:r>
      <w:r w:rsidR="00085E48" w:rsidRPr="00706EEB">
        <w:rPr>
          <w:rFonts w:asciiTheme="majorHAnsi" w:hAnsiTheme="majorHAnsi" w:cs="Arial"/>
          <w:szCs w:val="36"/>
        </w:rPr>
        <w:t xml:space="preserve">%. Prognoza ta wynika z analizy masy azbestu znajdującego się na terenie </w:t>
      </w:r>
      <w:r w:rsidR="00085E48">
        <w:rPr>
          <w:rFonts w:asciiTheme="majorHAnsi" w:hAnsiTheme="majorHAnsi" w:cs="Arial"/>
          <w:szCs w:val="36"/>
        </w:rPr>
        <w:t xml:space="preserve">Gminy </w:t>
      </w:r>
      <w:r w:rsidR="003D006B">
        <w:rPr>
          <w:rFonts w:asciiTheme="majorHAnsi" w:hAnsiTheme="majorHAnsi" w:cs="Arial"/>
          <w:szCs w:val="36"/>
        </w:rPr>
        <w:t>Skarżysko Kościelne</w:t>
      </w:r>
      <w:r w:rsidR="00085E48" w:rsidRPr="00706EEB">
        <w:rPr>
          <w:rFonts w:asciiTheme="majorHAnsi" w:hAnsiTheme="majorHAnsi" w:cs="Arial"/>
          <w:szCs w:val="36"/>
        </w:rPr>
        <w:t xml:space="preserve"> i danych dostępnych z poprzednich spisów. </w:t>
      </w:r>
    </w:p>
    <w:p w:rsidR="00085E48" w:rsidRPr="00706EEB" w:rsidRDefault="00085E48" w:rsidP="00085E48">
      <w:pPr>
        <w:spacing w:line="360" w:lineRule="auto"/>
        <w:jc w:val="both"/>
        <w:rPr>
          <w:rFonts w:asciiTheme="majorHAnsi" w:hAnsiTheme="majorHAnsi" w:cs="Arial"/>
          <w:szCs w:val="36"/>
        </w:rPr>
      </w:pPr>
    </w:p>
    <w:p w:rsidR="00085E48" w:rsidRPr="00706EEB" w:rsidRDefault="00085E48" w:rsidP="00085E48">
      <w:pPr>
        <w:spacing w:line="360" w:lineRule="auto"/>
        <w:jc w:val="both"/>
        <w:rPr>
          <w:rFonts w:asciiTheme="majorHAnsi" w:hAnsiTheme="majorHAnsi" w:cs="Arial"/>
          <w:szCs w:val="36"/>
        </w:rPr>
      </w:pPr>
      <w:r w:rsidRPr="00706EEB">
        <w:rPr>
          <w:rFonts w:asciiTheme="majorHAnsi" w:hAnsiTheme="majorHAnsi" w:cs="Arial"/>
          <w:szCs w:val="36"/>
        </w:rPr>
        <w:lastRenderedPageBreak/>
        <w:tab/>
        <w:t xml:space="preserve">Początkowy etap będzie nastawiony głównie na informowanie mieszkańców oraz przedsiębiorców na terenie </w:t>
      </w:r>
      <w:r>
        <w:rPr>
          <w:rFonts w:asciiTheme="majorHAnsi" w:hAnsiTheme="majorHAnsi" w:cs="Arial"/>
          <w:szCs w:val="36"/>
        </w:rPr>
        <w:t xml:space="preserve">Gminy </w:t>
      </w:r>
      <w:r w:rsidR="003D006B">
        <w:rPr>
          <w:rFonts w:asciiTheme="majorHAnsi" w:hAnsiTheme="majorHAnsi" w:cs="Arial"/>
          <w:szCs w:val="36"/>
        </w:rPr>
        <w:t>Skarżysko Kościelne</w:t>
      </w:r>
      <w:r w:rsidRPr="00706EEB">
        <w:rPr>
          <w:rFonts w:asciiTheme="majorHAnsi" w:hAnsiTheme="majorHAnsi" w:cs="Arial"/>
          <w:szCs w:val="36"/>
        </w:rPr>
        <w:t xml:space="preserve"> o zagrożeniach ze strony azbestu i tym jak bezpiecznie się go pozbywać. Jednocześnie w tym czasie zostaną podjęte starania o znalezienie możliwie jak największej liczby źródeł finansowania Programu. Realizacja tego etapu wiążę się również z usunięciem azbestu, który znajduje się w najgorszym stanie technicznym i musi być usunięty jak najszybciej. Dlatego prognoza dla te</w:t>
      </w:r>
      <w:r>
        <w:rPr>
          <w:rFonts w:asciiTheme="majorHAnsi" w:hAnsiTheme="majorHAnsi" w:cs="Arial"/>
          <w:szCs w:val="36"/>
        </w:rPr>
        <w:t>go eta</w:t>
      </w:r>
      <w:r w:rsidR="003D006B">
        <w:rPr>
          <w:rFonts w:asciiTheme="majorHAnsi" w:hAnsiTheme="majorHAnsi" w:cs="Arial"/>
          <w:szCs w:val="36"/>
        </w:rPr>
        <w:t>pu wynosi jedynie11</w:t>
      </w:r>
      <w:r w:rsidRPr="00706EEB">
        <w:rPr>
          <w:rFonts w:asciiTheme="majorHAnsi" w:hAnsiTheme="majorHAnsi" w:cs="Arial"/>
          <w:szCs w:val="36"/>
        </w:rPr>
        <w:t xml:space="preserve">% usunięcia całości wyrobów z terenu </w:t>
      </w:r>
      <w:r>
        <w:rPr>
          <w:rFonts w:asciiTheme="majorHAnsi" w:hAnsiTheme="majorHAnsi" w:cs="Arial"/>
          <w:szCs w:val="36"/>
        </w:rPr>
        <w:t xml:space="preserve">gminy </w:t>
      </w:r>
      <w:r w:rsidRPr="00706EEB">
        <w:rPr>
          <w:rFonts w:asciiTheme="majorHAnsi" w:hAnsiTheme="majorHAnsi" w:cs="Arial"/>
          <w:szCs w:val="36"/>
        </w:rPr>
        <w:t>.</w:t>
      </w:r>
    </w:p>
    <w:p w:rsidR="00085E48" w:rsidRPr="00706EEB" w:rsidRDefault="00085E48" w:rsidP="00085E48">
      <w:pPr>
        <w:spacing w:line="360" w:lineRule="auto"/>
        <w:jc w:val="both"/>
        <w:rPr>
          <w:rFonts w:asciiTheme="majorHAnsi" w:hAnsiTheme="majorHAnsi" w:cs="Arial"/>
          <w:szCs w:val="36"/>
        </w:rPr>
      </w:pPr>
      <w:r w:rsidRPr="00706EEB">
        <w:rPr>
          <w:rFonts w:asciiTheme="majorHAnsi" w:hAnsiTheme="majorHAnsi" w:cs="Arial"/>
          <w:szCs w:val="36"/>
        </w:rPr>
        <w:tab/>
        <w:t>Kolejny</w:t>
      </w:r>
      <w:r w:rsidR="003D006B">
        <w:rPr>
          <w:rFonts w:asciiTheme="majorHAnsi" w:hAnsiTheme="majorHAnsi" w:cs="Arial"/>
          <w:szCs w:val="36"/>
        </w:rPr>
        <w:t xml:space="preserve"> etap zakłada pozbycie się aż 36</w:t>
      </w:r>
      <w:r w:rsidRPr="00706EEB">
        <w:rPr>
          <w:rFonts w:asciiTheme="majorHAnsi" w:hAnsiTheme="majorHAnsi" w:cs="Arial"/>
          <w:szCs w:val="36"/>
        </w:rPr>
        <w:t xml:space="preserve">% wyrobów azbestowych. Założenie to jest oparte na tym, iż podczas etapu II będą już uruchomione znaczne środki finansowe przy jednoczesnej dużej wiedzy społeczeństwa o prowadzonej wymianie. Dzięki temu założone tempo usuwania azbestu </w:t>
      </w:r>
      <w:r>
        <w:rPr>
          <w:rFonts w:asciiTheme="majorHAnsi" w:hAnsiTheme="majorHAnsi" w:cs="Arial"/>
          <w:szCs w:val="36"/>
        </w:rPr>
        <w:t>na</w:t>
      </w:r>
      <w:r w:rsidRPr="00706EEB">
        <w:rPr>
          <w:rFonts w:asciiTheme="majorHAnsi" w:hAnsiTheme="majorHAnsi" w:cs="Arial"/>
          <w:szCs w:val="36"/>
        </w:rPr>
        <w:t xml:space="preserve"> końca tego okresu będzie wynosiło 10% masy całości wyrobów w skali rocznej.  </w:t>
      </w:r>
    </w:p>
    <w:p w:rsidR="00085E48" w:rsidRPr="00706EEB" w:rsidRDefault="00085E48" w:rsidP="00085E48">
      <w:pPr>
        <w:spacing w:line="360" w:lineRule="auto"/>
        <w:ind w:firstLine="708"/>
        <w:jc w:val="both"/>
        <w:rPr>
          <w:rFonts w:asciiTheme="majorHAnsi" w:hAnsiTheme="majorHAnsi" w:cs="Arial"/>
          <w:szCs w:val="36"/>
        </w:rPr>
      </w:pPr>
      <w:r w:rsidRPr="00706EEB">
        <w:rPr>
          <w:rFonts w:asciiTheme="majorHAnsi" w:hAnsiTheme="majorHAnsi" w:cs="Arial"/>
          <w:szCs w:val="36"/>
        </w:rPr>
        <w:t>III etap początkowo utrzyma wysokie tempo usuwania azbestu narzucone w poprzednim okresie by wraz ze zbliżaniem się do końca harmonogramu stopniowo spadać. Trend ten wynika z faktu, że znaczna część zainteresowanych w międzycz</w:t>
      </w:r>
      <w:r>
        <w:rPr>
          <w:rFonts w:asciiTheme="majorHAnsi" w:hAnsiTheme="majorHAnsi" w:cs="Arial"/>
          <w:szCs w:val="36"/>
        </w:rPr>
        <w:t>asie pozbędzie się już azbestu, jak również z ograniczonej trwałości samego wyrobu.</w:t>
      </w:r>
      <w:r w:rsidRPr="00706EEB">
        <w:rPr>
          <w:rFonts w:asciiTheme="majorHAnsi" w:hAnsiTheme="majorHAnsi" w:cs="Arial"/>
          <w:szCs w:val="36"/>
        </w:rPr>
        <w:t xml:space="preserve"> </w:t>
      </w:r>
    </w:p>
    <w:p w:rsidR="00085E48" w:rsidRPr="00706EEB" w:rsidRDefault="00085E48" w:rsidP="00085E48">
      <w:pPr>
        <w:spacing w:line="360" w:lineRule="auto"/>
        <w:ind w:firstLine="708"/>
        <w:jc w:val="both"/>
        <w:rPr>
          <w:rFonts w:asciiTheme="majorHAnsi" w:hAnsiTheme="majorHAnsi" w:cs="Arial"/>
          <w:szCs w:val="36"/>
        </w:rPr>
      </w:pPr>
      <w:r w:rsidRPr="00706EEB">
        <w:rPr>
          <w:rFonts w:asciiTheme="majorHAnsi" w:hAnsiTheme="majorHAnsi" w:cs="Arial"/>
          <w:szCs w:val="36"/>
        </w:rPr>
        <w:t xml:space="preserve">Dodatkowo w przyjętych założeniach brano pod uwagę, że ilość wyrobów azbestowych jaka pozostała do usunięcia będzie znikać z terenu </w:t>
      </w:r>
      <w:r>
        <w:rPr>
          <w:rFonts w:asciiTheme="majorHAnsi" w:hAnsiTheme="majorHAnsi" w:cs="Arial"/>
          <w:szCs w:val="36"/>
        </w:rPr>
        <w:t xml:space="preserve">gminy </w:t>
      </w:r>
      <w:r w:rsidRPr="00706EEB">
        <w:rPr>
          <w:rFonts w:asciiTheme="majorHAnsi" w:hAnsiTheme="majorHAnsi" w:cs="Arial"/>
          <w:szCs w:val="36"/>
        </w:rPr>
        <w:t xml:space="preserve"> systematycznie, aż do granicznego 2032 roku.</w:t>
      </w:r>
    </w:p>
    <w:p w:rsidR="00085E48" w:rsidRPr="00706EEB" w:rsidRDefault="00085E48" w:rsidP="00085E48">
      <w:pPr>
        <w:spacing w:line="360" w:lineRule="auto"/>
        <w:ind w:firstLine="708"/>
        <w:jc w:val="both"/>
        <w:rPr>
          <w:rFonts w:asciiTheme="majorHAnsi" w:hAnsiTheme="majorHAnsi" w:cs="Arial"/>
          <w:szCs w:val="36"/>
        </w:rPr>
      </w:pPr>
      <w:r w:rsidRPr="00706EEB">
        <w:rPr>
          <w:rFonts w:asciiTheme="majorHAnsi" w:hAnsiTheme="majorHAnsi" w:cs="Arial"/>
          <w:szCs w:val="36"/>
        </w:rPr>
        <w:t xml:space="preserve">W związku z powyższym założono, że ilość wyrobów azbestowych usuwanych przez mieszkańców </w:t>
      </w:r>
      <w:r>
        <w:rPr>
          <w:rFonts w:asciiTheme="majorHAnsi" w:hAnsiTheme="majorHAnsi" w:cs="Arial"/>
          <w:szCs w:val="36"/>
        </w:rPr>
        <w:t xml:space="preserve">Gminy </w:t>
      </w:r>
      <w:r w:rsidR="003D006B">
        <w:rPr>
          <w:rFonts w:asciiTheme="majorHAnsi" w:hAnsiTheme="majorHAnsi" w:cs="Arial"/>
          <w:szCs w:val="36"/>
        </w:rPr>
        <w:t>Skarżysko Kościelne</w:t>
      </w:r>
      <w:r w:rsidRPr="00706EEB">
        <w:rPr>
          <w:rFonts w:asciiTheme="majorHAnsi" w:hAnsiTheme="majorHAnsi" w:cs="Arial"/>
          <w:szCs w:val="36"/>
        </w:rPr>
        <w:t xml:space="preserve"> będ</w:t>
      </w:r>
      <w:r>
        <w:rPr>
          <w:rFonts w:asciiTheme="majorHAnsi" w:hAnsiTheme="majorHAnsi" w:cs="Arial"/>
          <w:szCs w:val="36"/>
        </w:rPr>
        <w:t>z</w:t>
      </w:r>
      <w:r w:rsidR="003D006B">
        <w:rPr>
          <w:rFonts w:asciiTheme="majorHAnsi" w:hAnsiTheme="majorHAnsi" w:cs="Arial"/>
          <w:szCs w:val="36"/>
        </w:rPr>
        <w:t>ie na początku niewielka (ok. 66</w:t>
      </w:r>
      <w:r w:rsidRPr="00706EEB">
        <w:rPr>
          <w:rFonts w:asciiTheme="majorHAnsi" w:hAnsiTheme="majorHAnsi" w:cs="Arial"/>
          <w:szCs w:val="36"/>
        </w:rPr>
        <w:t xml:space="preserve"> Mg/rok), po czym z roku na rok zacznie systematycznie rosnąć do osiągnięcia swojego maksimum podczas końca </w:t>
      </w:r>
      <w:r w:rsidR="003D006B">
        <w:rPr>
          <w:rFonts w:asciiTheme="majorHAnsi" w:hAnsiTheme="majorHAnsi" w:cs="Arial"/>
          <w:szCs w:val="36"/>
        </w:rPr>
        <w:t>II i początku III etapu (ok. 220</w:t>
      </w:r>
      <w:r w:rsidRPr="00706EEB">
        <w:rPr>
          <w:rFonts w:asciiTheme="majorHAnsi" w:hAnsiTheme="majorHAnsi" w:cs="Arial"/>
          <w:szCs w:val="36"/>
        </w:rPr>
        <w:t xml:space="preserve"> Mg/rok), żeby następnie spadać i w ostatnich latach osiągnąć poziom 1-2 % rocznie. </w:t>
      </w:r>
    </w:p>
    <w:p w:rsidR="00085E48" w:rsidRPr="00706EEB" w:rsidRDefault="00085E48" w:rsidP="00085E48">
      <w:pPr>
        <w:spacing w:line="360" w:lineRule="auto"/>
        <w:ind w:firstLine="708"/>
        <w:jc w:val="both"/>
        <w:rPr>
          <w:rFonts w:asciiTheme="majorHAnsi" w:hAnsiTheme="majorHAnsi" w:cs="Arial"/>
          <w:szCs w:val="36"/>
        </w:rPr>
      </w:pPr>
      <w:r w:rsidRPr="00706EEB">
        <w:rPr>
          <w:rFonts w:asciiTheme="majorHAnsi" w:hAnsiTheme="majorHAnsi" w:cs="Arial"/>
          <w:szCs w:val="36"/>
        </w:rPr>
        <w:t xml:space="preserve">Przy </w:t>
      </w:r>
      <w:r>
        <w:rPr>
          <w:rFonts w:asciiTheme="majorHAnsi" w:hAnsiTheme="majorHAnsi" w:cs="Arial"/>
          <w:szCs w:val="36"/>
        </w:rPr>
        <w:t>analizowaniu powyższych prognoz</w:t>
      </w:r>
      <w:r w:rsidRPr="00706EEB">
        <w:rPr>
          <w:rFonts w:asciiTheme="majorHAnsi" w:hAnsiTheme="majorHAnsi" w:cs="Arial"/>
          <w:szCs w:val="36"/>
        </w:rPr>
        <w:t xml:space="preserve"> należy uwzględnić</w:t>
      </w:r>
      <w:r>
        <w:rPr>
          <w:rFonts w:asciiTheme="majorHAnsi" w:hAnsiTheme="majorHAnsi" w:cs="Arial"/>
          <w:szCs w:val="36"/>
        </w:rPr>
        <w:t>, że</w:t>
      </w:r>
      <w:r w:rsidRPr="00706EEB">
        <w:rPr>
          <w:rFonts w:asciiTheme="majorHAnsi" w:hAnsiTheme="majorHAnsi" w:cs="Arial"/>
          <w:szCs w:val="36"/>
        </w:rPr>
        <w:t xml:space="preserve"> wszystko tak naprawdę zależy od samych mieszkańców </w:t>
      </w:r>
      <w:r>
        <w:rPr>
          <w:rFonts w:asciiTheme="majorHAnsi" w:hAnsiTheme="majorHAnsi" w:cs="Arial"/>
          <w:szCs w:val="36"/>
        </w:rPr>
        <w:t xml:space="preserve">Gminy </w:t>
      </w:r>
      <w:r w:rsidR="003D006B">
        <w:rPr>
          <w:rFonts w:asciiTheme="majorHAnsi" w:hAnsiTheme="majorHAnsi" w:cs="Arial"/>
          <w:szCs w:val="36"/>
        </w:rPr>
        <w:t>Skarżysko Kościelne</w:t>
      </w:r>
      <w:r w:rsidRPr="00706EEB">
        <w:rPr>
          <w:rFonts w:asciiTheme="majorHAnsi" w:hAnsiTheme="majorHAnsi" w:cs="Arial"/>
          <w:szCs w:val="36"/>
        </w:rPr>
        <w:t xml:space="preserve"> i ich zaangażowania w wymianę pokryć dachowyc</w:t>
      </w:r>
      <w:r>
        <w:rPr>
          <w:rFonts w:asciiTheme="majorHAnsi" w:hAnsiTheme="majorHAnsi" w:cs="Arial"/>
          <w:szCs w:val="36"/>
        </w:rPr>
        <w:t>h zawierających azbest na nowe.</w:t>
      </w:r>
    </w:p>
    <w:p w:rsidR="00085E48" w:rsidRPr="00706EEB" w:rsidRDefault="00085E48" w:rsidP="00085E48">
      <w:pPr>
        <w:spacing w:line="360" w:lineRule="auto"/>
        <w:ind w:firstLine="348"/>
        <w:jc w:val="both"/>
        <w:rPr>
          <w:rFonts w:asciiTheme="majorHAnsi" w:hAnsiTheme="majorHAnsi" w:cs="Arial"/>
          <w:szCs w:val="36"/>
        </w:rPr>
      </w:pPr>
      <w:r w:rsidRPr="00706EEB">
        <w:rPr>
          <w:rFonts w:asciiTheme="majorHAnsi" w:hAnsiTheme="majorHAnsi" w:cs="Arial"/>
          <w:szCs w:val="36"/>
        </w:rPr>
        <w:t xml:space="preserve"> Spadek ilości wyrobów zawierających azbest związany z realizacją założonego harmonogra</w:t>
      </w:r>
      <w:r>
        <w:rPr>
          <w:rFonts w:asciiTheme="majorHAnsi" w:hAnsiTheme="majorHAnsi" w:cs="Arial"/>
          <w:szCs w:val="36"/>
        </w:rPr>
        <w:t>mu przedstawia poniższy wykres.</w:t>
      </w:r>
    </w:p>
    <w:p w:rsidR="00706EEB" w:rsidRPr="00706EEB" w:rsidRDefault="003D006B" w:rsidP="00085E48">
      <w:pPr>
        <w:spacing w:line="360" w:lineRule="auto"/>
        <w:jc w:val="both"/>
        <w:rPr>
          <w:rFonts w:asciiTheme="majorHAnsi" w:hAnsiTheme="majorHAnsi" w:cs="Arial"/>
        </w:rPr>
      </w:pPr>
      <w:r>
        <w:rPr>
          <w:noProof/>
        </w:rPr>
        <w:lastRenderedPageBreak/>
        <w:drawing>
          <wp:inline distT="0" distB="0" distL="0" distR="0" wp14:anchorId="5767CB9F" wp14:editId="23BDD0DD">
            <wp:extent cx="5762445" cy="5098212"/>
            <wp:effectExtent l="0" t="0" r="0" b="762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706EEB" w:rsidRPr="00706EEB" w:rsidRDefault="00706EEB" w:rsidP="00706EEB">
      <w:pPr>
        <w:pStyle w:val="Legenda"/>
        <w:spacing w:line="360" w:lineRule="auto"/>
        <w:rPr>
          <w:rFonts w:asciiTheme="majorHAnsi" w:hAnsiTheme="majorHAnsi" w:cs="Arial"/>
          <w:color w:val="auto"/>
          <w:sz w:val="24"/>
          <w:szCs w:val="24"/>
        </w:rPr>
      </w:pPr>
      <w:bookmarkStart w:id="97" w:name="_Toc404690098"/>
      <w:bookmarkStart w:id="98" w:name="_Toc431847440"/>
      <w:r w:rsidRPr="00706EEB">
        <w:rPr>
          <w:rFonts w:asciiTheme="majorHAnsi" w:hAnsiTheme="majorHAnsi" w:cs="Arial"/>
          <w:color w:val="auto"/>
          <w:sz w:val="24"/>
          <w:szCs w:val="24"/>
        </w:rPr>
        <w:t xml:space="preserve">Wykres </w:t>
      </w:r>
      <w:r w:rsidR="002D56FA" w:rsidRPr="00706EEB">
        <w:rPr>
          <w:rFonts w:asciiTheme="majorHAnsi" w:hAnsiTheme="majorHAnsi" w:cs="Arial"/>
          <w:color w:val="auto"/>
          <w:sz w:val="24"/>
          <w:szCs w:val="24"/>
        </w:rPr>
        <w:fldChar w:fldCharType="begin"/>
      </w:r>
      <w:r w:rsidRPr="00706EEB">
        <w:rPr>
          <w:rFonts w:asciiTheme="majorHAnsi" w:hAnsiTheme="majorHAnsi" w:cs="Arial"/>
          <w:color w:val="auto"/>
          <w:sz w:val="24"/>
          <w:szCs w:val="24"/>
        </w:rPr>
        <w:instrText xml:space="preserve"> SEQ Wykres \* ARABIC </w:instrText>
      </w:r>
      <w:r w:rsidR="002D56FA" w:rsidRPr="00706EEB">
        <w:rPr>
          <w:rFonts w:asciiTheme="majorHAnsi" w:hAnsiTheme="majorHAnsi" w:cs="Arial"/>
          <w:color w:val="auto"/>
          <w:sz w:val="24"/>
          <w:szCs w:val="24"/>
        </w:rPr>
        <w:fldChar w:fldCharType="separate"/>
      </w:r>
      <w:r w:rsidR="006A583C">
        <w:rPr>
          <w:rFonts w:asciiTheme="majorHAnsi" w:hAnsiTheme="majorHAnsi" w:cs="Arial"/>
          <w:noProof/>
          <w:color w:val="auto"/>
          <w:sz w:val="24"/>
          <w:szCs w:val="24"/>
        </w:rPr>
        <w:t>4</w:t>
      </w:r>
      <w:r w:rsidR="002D56FA" w:rsidRPr="00706EEB">
        <w:rPr>
          <w:rFonts w:asciiTheme="majorHAnsi" w:hAnsiTheme="majorHAnsi" w:cs="Arial"/>
          <w:color w:val="auto"/>
          <w:sz w:val="24"/>
          <w:szCs w:val="24"/>
        </w:rPr>
        <w:fldChar w:fldCharType="end"/>
      </w:r>
      <w:r w:rsidRPr="00706EEB">
        <w:rPr>
          <w:rFonts w:asciiTheme="majorHAnsi" w:hAnsiTheme="majorHAnsi" w:cs="Arial"/>
          <w:color w:val="auto"/>
        </w:rPr>
        <w:t xml:space="preserve"> </w:t>
      </w:r>
      <w:r w:rsidRPr="00706EEB">
        <w:rPr>
          <w:rFonts w:asciiTheme="majorHAnsi" w:hAnsiTheme="majorHAnsi" w:cs="Arial"/>
          <w:b w:val="0"/>
          <w:color w:val="auto"/>
          <w:sz w:val="24"/>
          <w:szCs w:val="24"/>
        </w:rPr>
        <w:t xml:space="preserve">Spadek ilości wyrobów zawierających azbest usuwanych z terenu </w:t>
      </w:r>
      <w:bookmarkEnd w:id="96"/>
      <w:r w:rsidR="00F36552">
        <w:rPr>
          <w:rFonts w:asciiTheme="majorHAnsi" w:hAnsiTheme="majorHAnsi" w:cs="Arial"/>
          <w:b w:val="0"/>
          <w:color w:val="auto"/>
          <w:sz w:val="24"/>
          <w:szCs w:val="24"/>
        </w:rPr>
        <w:t xml:space="preserve">Gminy </w:t>
      </w:r>
      <w:r w:rsidR="002E0F3E">
        <w:rPr>
          <w:rFonts w:asciiTheme="majorHAnsi" w:hAnsiTheme="majorHAnsi" w:cs="Arial"/>
          <w:b w:val="0"/>
          <w:color w:val="auto"/>
          <w:sz w:val="24"/>
          <w:szCs w:val="24"/>
        </w:rPr>
        <w:t>Skarżysko Kościelne</w:t>
      </w:r>
      <w:bookmarkEnd w:id="97"/>
      <w:bookmarkEnd w:id="98"/>
    </w:p>
    <w:p w:rsidR="00706EEB" w:rsidRPr="00706EEB" w:rsidRDefault="00706EEB" w:rsidP="00706EEB">
      <w:pPr>
        <w:spacing w:line="360" w:lineRule="auto"/>
        <w:ind w:firstLine="284"/>
        <w:jc w:val="both"/>
        <w:rPr>
          <w:rFonts w:asciiTheme="majorHAnsi" w:hAnsiTheme="majorHAnsi" w:cs="Arial"/>
          <w:szCs w:val="36"/>
        </w:rPr>
      </w:pPr>
      <w:r w:rsidRPr="00706EEB">
        <w:rPr>
          <w:rFonts w:asciiTheme="majorHAnsi" w:hAnsiTheme="majorHAnsi" w:cs="Arial"/>
          <w:szCs w:val="36"/>
        </w:rPr>
        <w:t xml:space="preserve">Należy zaznaczyć, że przedstawiona wyżej prognoza ma jedynie charakter poglądowy i służy zobrazowaniu potrzeb wynikających z pozbywania się wyrobów azbestowych regularnie w każdym roku, tak aby zrealizować główne założenie całkowitej eliminacji tych wyrobów z terenu </w:t>
      </w:r>
      <w:r w:rsidR="00F36552">
        <w:rPr>
          <w:rFonts w:asciiTheme="majorHAnsi" w:hAnsiTheme="majorHAnsi" w:cs="Arial"/>
          <w:szCs w:val="36"/>
        </w:rPr>
        <w:t xml:space="preserve">Gminy </w:t>
      </w:r>
      <w:r w:rsidR="002E0F3E">
        <w:rPr>
          <w:rFonts w:asciiTheme="majorHAnsi" w:hAnsiTheme="majorHAnsi" w:cs="Arial"/>
          <w:szCs w:val="36"/>
        </w:rPr>
        <w:t>Skarżysko Kościelne</w:t>
      </w:r>
      <w:r w:rsidRPr="00706EEB">
        <w:rPr>
          <w:rFonts w:asciiTheme="majorHAnsi" w:hAnsiTheme="majorHAnsi" w:cs="Arial"/>
          <w:szCs w:val="36"/>
        </w:rPr>
        <w:t xml:space="preserve"> do 2032 r. </w:t>
      </w:r>
    </w:p>
    <w:p w:rsidR="00706EEB" w:rsidRPr="00706EEB" w:rsidRDefault="00706EEB" w:rsidP="00706EEB">
      <w:pPr>
        <w:spacing w:line="360" w:lineRule="auto"/>
        <w:ind w:firstLine="284"/>
        <w:jc w:val="both"/>
        <w:rPr>
          <w:rFonts w:asciiTheme="majorHAnsi" w:hAnsiTheme="majorHAnsi" w:cs="Arial"/>
          <w:szCs w:val="36"/>
        </w:rPr>
      </w:pPr>
      <w:r w:rsidRPr="00706EEB">
        <w:rPr>
          <w:rFonts w:asciiTheme="majorHAnsi" w:hAnsiTheme="majorHAnsi" w:cs="Arial"/>
          <w:szCs w:val="36"/>
        </w:rPr>
        <w:t>Oczywiście okres realizacji Programu jest tak długi, że nie da się do końca przewidzieć wszystkich uwarunkowań, a jedynie można zakładać, że będą one sprzyjały stałej eliminacji azbestu.</w:t>
      </w:r>
    </w:p>
    <w:p w:rsidR="00EB324E" w:rsidRDefault="00EB324E" w:rsidP="0017443E">
      <w:pPr>
        <w:spacing w:line="360" w:lineRule="auto"/>
        <w:jc w:val="both"/>
        <w:rPr>
          <w:rFonts w:asciiTheme="majorHAnsi" w:hAnsiTheme="majorHAnsi" w:cstheme="minorHAnsi"/>
          <w:szCs w:val="36"/>
        </w:rPr>
      </w:pPr>
    </w:p>
    <w:p w:rsidR="003D006B" w:rsidRPr="000F082C" w:rsidRDefault="003D006B" w:rsidP="0017443E">
      <w:pPr>
        <w:spacing w:line="360" w:lineRule="auto"/>
        <w:jc w:val="both"/>
        <w:rPr>
          <w:rFonts w:asciiTheme="majorHAnsi" w:hAnsiTheme="majorHAnsi" w:cstheme="minorHAnsi"/>
          <w:szCs w:val="36"/>
        </w:rPr>
      </w:pPr>
    </w:p>
    <w:p w:rsidR="00017400" w:rsidRPr="000F082C" w:rsidRDefault="00017400" w:rsidP="002770C6">
      <w:pPr>
        <w:pStyle w:val="Nagwek1"/>
      </w:pPr>
      <w:bookmarkStart w:id="99" w:name="_Toc431847382"/>
      <w:r w:rsidRPr="000F082C">
        <w:lastRenderedPageBreak/>
        <w:t>KOSZTY REALIZACJI PROGRAMU</w:t>
      </w:r>
      <w:bookmarkEnd w:id="99"/>
    </w:p>
    <w:p w:rsidR="00FB7097" w:rsidRPr="000F082C" w:rsidRDefault="00FB7097" w:rsidP="00FB7097">
      <w:pPr>
        <w:rPr>
          <w:rFonts w:asciiTheme="majorHAnsi" w:hAnsiTheme="majorHAnsi" w:cstheme="minorHAnsi"/>
          <w:b/>
          <w:sz w:val="32"/>
          <w:szCs w:val="36"/>
        </w:rPr>
      </w:pPr>
    </w:p>
    <w:p w:rsidR="004642AE" w:rsidRPr="00A768F1" w:rsidRDefault="004642AE" w:rsidP="004642AE">
      <w:pPr>
        <w:spacing w:line="360" w:lineRule="auto"/>
        <w:ind w:firstLine="360"/>
        <w:jc w:val="both"/>
        <w:rPr>
          <w:rFonts w:asciiTheme="majorHAnsi" w:hAnsiTheme="majorHAnsi" w:cs="Arial"/>
          <w:szCs w:val="36"/>
        </w:rPr>
      </w:pPr>
      <w:r w:rsidRPr="00A768F1">
        <w:rPr>
          <w:rFonts w:asciiTheme="majorHAnsi" w:hAnsiTheme="majorHAnsi" w:cs="Arial"/>
          <w:szCs w:val="36"/>
        </w:rPr>
        <w:t xml:space="preserve">Szacowanie kosztów realizacji Programu opiera się na analizie aktualnie obowiązujących cen, które wynikają z rozeznania rynku. Ceny usług związanych z usuwaniem wyrobów zawierających azbest wyliczono na podstawie ofert składanych przez firmy </w:t>
      </w:r>
      <w:r w:rsidR="0047003B">
        <w:rPr>
          <w:rFonts w:asciiTheme="majorHAnsi" w:hAnsiTheme="majorHAnsi" w:cs="Arial"/>
          <w:szCs w:val="36"/>
        </w:rPr>
        <w:t>oferujące</w:t>
      </w:r>
      <w:r w:rsidRPr="00A768F1">
        <w:rPr>
          <w:rFonts w:asciiTheme="majorHAnsi" w:hAnsiTheme="majorHAnsi" w:cs="Arial"/>
          <w:szCs w:val="36"/>
        </w:rPr>
        <w:t xml:space="preserve"> demontaż, transport i utylizację azbestu z terenu województwa </w:t>
      </w:r>
      <w:r w:rsidR="00A60419">
        <w:rPr>
          <w:rFonts w:asciiTheme="majorHAnsi" w:hAnsiTheme="majorHAnsi" w:cs="Arial"/>
          <w:szCs w:val="36"/>
        </w:rPr>
        <w:t>świętokrzyskie</w:t>
      </w:r>
      <w:r w:rsidRPr="00A768F1">
        <w:rPr>
          <w:rFonts w:asciiTheme="majorHAnsi" w:hAnsiTheme="majorHAnsi" w:cs="Arial"/>
          <w:szCs w:val="36"/>
        </w:rPr>
        <w:t xml:space="preserve">go. Należy jednak pamiętać, iż niemożliwe jest wyliczenie dokładnych kosztów Programu w tak długiej skali czasowej chociażby ze względu na zmieniającą się liczbę podmiotów działających w tej branży na rynku.  </w:t>
      </w:r>
    </w:p>
    <w:p w:rsidR="004642AE" w:rsidRPr="00A768F1" w:rsidRDefault="004642AE" w:rsidP="004642AE">
      <w:pPr>
        <w:spacing w:line="360" w:lineRule="auto"/>
        <w:jc w:val="both"/>
        <w:rPr>
          <w:rFonts w:asciiTheme="majorHAnsi" w:hAnsiTheme="majorHAnsi" w:cs="Arial"/>
          <w:b/>
          <w:szCs w:val="36"/>
        </w:rPr>
      </w:pPr>
      <w:r w:rsidRPr="00A768F1">
        <w:rPr>
          <w:rFonts w:asciiTheme="majorHAnsi" w:hAnsiTheme="majorHAnsi" w:cs="Arial"/>
          <w:b/>
          <w:szCs w:val="36"/>
        </w:rPr>
        <w:t>Koszty realizacji Programu podzielono na dwa działy:</w:t>
      </w:r>
    </w:p>
    <w:p w:rsidR="004642AE" w:rsidRPr="00A768F1" w:rsidRDefault="004642AE" w:rsidP="00B46039">
      <w:pPr>
        <w:pStyle w:val="Akapitzlist"/>
        <w:numPr>
          <w:ilvl w:val="0"/>
          <w:numId w:val="12"/>
        </w:numPr>
        <w:spacing w:line="360" w:lineRule="auto"/>
        <w:ind w:left="426"/>
        <w:jc w:val="both"/>
        <w:rPr>
          <w:rFonts w:asciiTheme="majorHAnsi" w:hAnsiTheme="majorHAnsi" w:cs="Arial"/>
          <w:szCs w:val="36"/>
        </w:rPr>
      </w:pPr>
      <w:r w:rsidRPr="00A768F1">
        <w:rPr>
          <w:rFonts w:asciiTheme="majorHAnsi" w:hAnsiTheme="majorHAnsi" w:cs="Arial"/>
          <w:b/>
          <w:szCs w:val="36"/>
        </w:rPr>
        <w:t>Koszty prowadzenia Programu</w:t>
      </w:r>
      <w:r w:rsidRPr="00A768F1">
        <w:rPr>
          <w:rFonts w:asciiTheme="majorHAnsi" w:hAnsiTheme="majorHAnsi" w:cs="Arial"/>
          <w:szCs w:val="36"/>
        </w:rPr>
        <w:t xml:space="preserve"> (aktualizacja Programu, działania informacyjno-edukacyjne)</w:t>
      </w:r>
    </w:p>
    <w:p w:rsidR="004642AE" w:rsidRPr="00A768F1" w:rsidRDefault="004642AE" w:rsidP="00B46039">
      <w:pPr>
        <w:pStyle w:val="Akapitzlist"/>
        <w:numPr>
          <w:ilvl w:val="0"/>
          <w:numId w:val="11"/>
        </w:numPr>
        <w:spacing w:line="360" w:lineRule="auto"/>
        <w:ind w:left="426"/>
        <w:jc w:val="both"/>
        <w:rPr>
          <w:rFonts w:asciiTheme="majorHAnsi" w:hAnsiTheme="majorHAnsi" w:cs="Arial"/>
          <w:szCs w:val="36"/>
        </w:rPr>
      </w:pPr>
      <w:r w:rsidRPr="00A768F1">
        <w:rPr>
          <w:rFonts w:asciiTheme="majorHAnsi" w:hAnsiTheme="majorHAnsi" w:cs="Arial"/>
          <w:b/>
          <w:szCs w:val="36"/>
        </w:rPr>
        <w:t>Koszty usuwania wyrobów zawierających azbest</w:t>
      </w:r>
      <w:r w:rsidRPr="00A768F1">
        <w:rPr>
          <w:rFonts w:asciiTheme="majorHAnsi" w:hAnsiTheme="majorHAnsi" w:cs="Arial"/>
          <w:szCs w:val="36"/>
        </w:rPr>
        <w:t xml:space="preserve"> (demontaż, transport, utylizacja)</w:t>
      </w:r>
    </w:p>
    <w:p w:rsidR="00793402" w:rsidRPr="00A768F1" w:rsidRDefault="00793402" w:rsidP="00793402">
      <w:pPr>
        <w:pStyle w:val="Akapitzlist"/>
        <w:spacing w:line="360" w:lineRule="auto"/>
        <w:jc w:val="both"/>
        <w:rPr>
          <w:rFonts w:asciiTheme="majorHAnsi" w:hAnsiTheme="majorHAnsi" w:cstheme="minorHAnsi"/>
          <w:szCs w:val="36"/>
        </w:rPr>
      </w:pPr>
    </w:p>
    <w:p w:rsidR="006323A6" w:rsidRPr="00A768F1" w:rsidRDefault="008C299B" w:rsidP="008C299B">
      <w:pPr>
        <w:pStyle w:val="Nagwek2"/>
      </w:pPr>
      <w:r w:rsidRPr="00A768F1">
        <w:t xml:space="preserve"> </w:t>
      </w:r>
      <w:bookmarkStart w:id="100" w:name="_Toc431847383"/>
      <w:r w:rsidR="004642AE" w:rsidRPr="00A768F1">
        <w:t>Koszty</w:t>
      </w:r>
      <w:r w:rsidR="00D70D18" w:rsidRPr="00A768F1">
        <w:t xml:space="preserve"> prowadzenia Programu</w:t>
      </w:r>
      <w:bookmarkEnd w:id="100"/>
    </w:p>
    <w:p w:rsidR="00793402" w:rsidRPr="00A768F1" w:rsidRDefault="00793402" w:rsidP="00793402">
      <w:pPr>
        <w:rPr>
          <w:rFonts w:asciiTheme="majorHAnsi" w:hAnsiTheme="majorHAnsi" w:cstheme="minorHAnsi"/>
        </w:rPr>
      </w:pPr>
    </w:p>
    <w:p w:rsidR="005F700A" w:rsidRDefault="004642AE" w:rsidP="00B46039">
      <w:pPr>
        <w:spacing w:line="360" w:lineRule="auto"/>
        <w:ind w:firstLine="360"/>
        <w:jc w:val="both"/>
        <w:rPr>
          <w:rFonts w:asciiTheme="majorHAnsi" w:hAnsiTheme="majorHAnsi" w:cs="Arial"/>
          <w:szCs w:val="36"/>
        </w:rPr>
      </w:pPr>
      <w:r w:rsidRPr="00A768F1">
        <w:rPr>
          <w:rFonts w:asciiTheme="majorHAnsi" w:hAnsiTheme="majorHAnsi" w:cs="Arial"/>
          <w:szCs w:val="36"/>
        </w:rPr>
        <w:t>Nakłady wynikające z prowadzenia Programu stanowią nieodłączny element obliczania kalkulacji finansowej, gdyż wynikają z przyjętego harmonogramu jego realizacji. Konieczne jest bowiem przeprowadzanie okresowej aktualizacji Programu</w:t>
      </w:r>
      <w:r w:rsidR="00B46039">
        <w:rPr>
          <w:rFonts w:asciiTheme="majorHAnsi" w:hAnsiTheme="majorHAnsi" w:cs="Arial"/>
          <w:szCs w:val="36"/>
        </w:rPr>
        <w:t xml:space="preserve"> wraz z ponowną inwentaryzacją</w:t>
      </w:r>
      <w:r w:rsidRPr="00A768F1">
        <w:rPr>
          <w:rFonts w:asciiTheme="majorHAnsi" w:hAnsiTheme="majorHAnsi" w:cs="Arial"/>
          <w:szCs w:val="36"/>
        </w:rPr>
        <w:t xml:space="preserve"> (średnio co 5 lat) oraz przeprowadzanie działań informacyjno-edukacyjnych dla mieszkańców </w:t>
      </w:r>
      <w:r w:rsidR="00C40BA6">
        <w:rPr>
          <w:rFonts w:asciiTheme="majorHAnsi" w:hAnsiTheme="majorHAnsi" w:cs="Arial"/>
          <w:szCs w:val="36"/>
        </w:rPr>
        <w:t xml:space="preserve">gminy </w:t>
      </w:r>
      <w:r w:rsidRPr="00A768F1">
        <w:rPr>
          <w:rFonts w:asciiTheme="majorHAnsi" w:hAnsiTheme="majorHAnsi" w:cs="Arial"/>
          <w:szCs w:val="36"/>
        </w:rPr>
        <w:t>. Należy założyć,</w:t>
      </w:r>
      <w:r w:rsidR="00012E26">
        <w:rPr>
          <w:rFonts w:asciiTheme="majorHAnsi" w:hAnsiTheme="majorHAnsi" w:cs="Arial"/>
          <w:szCs w:val="36"/>
        </w:rPr>
        <w:t xml:space="preserve"> że przy realizacji tych zadań </w:t>
      </w:r>
      <w:r w:rsidR="008128E1">
        <w:rPr>
          <w:rFonts w:asciiTheme="majorHAnsi" w:hAnsiTheme="majorHAnsi" w:cs="Arial"/>
          <w:szCs w:val="36"/>
        </w:rPr>
        <w:t xml:space="preserve">Gmina </w:t>
      </w:r>
      <w:r w:rsidR="002E0F3E">
        <w:rPr>
          <w:rFonts w:asciiTheme="majorHAnsi" w:hAnsiTheme="majorHAnsi" w:cs="Arial"/>
          <w:szCs w:val="36"/>
        </w:rPr>
        <w:t>Skarżysko Kościelne</w:t>
      </w:r>
      <w:r w:rsidRPr="00A768F1">
        <w:rPr>
          <w:rFonts w:asciiTheme="majorHAnsi" w:hAnsiTheme="majorHAnsi" w:cs="Arial"/>
          <w:szCs w:val="36"/>
        </w:rPr>
        <w:t xml:space="preserve"> bę</w:t>
      </w:r>
      <w:r w:rsidR="0047003B">
        <w:rPr>
          <w:rFonts w:asciiTheme="majorHAnsi" w:hAnsiTheme="majorHAnsi" w:cs="Arial"/>
          <w:szCs w:val="36"/>
        </w:rPr>
        <w:t>dzie korzystała</w:t>
      </w:r>
      <w:r w:rsidRPr="00A768F1">
        <w:rPr>
          <w:rFonts w:asciiTheme="majorHAnsi" w:hAnsiTheme="majorHAnsi" w:cs="Arial"/>
          <w:szCs w:val="36"/>
        </w:rPr>
        <w:t xml:space="preserve"> z pomocy zewnętrznej, gdyż nie posiada wystarczających instrumentów do ich pełnego przeprowadzenia. W związku z powyższym w poniższej tabeli podano szacunkowe koszty prowadzenia Programu z podziałem na etapy jego realizacji:</w:t>
      </w:r>
      <w:bookmarkStart w:id="101" w:name="_Toc332891809"/>
    </w:p>
    <w:p w:rsidR="004642AE" w:rsidRPr="00A30047" w:rsidRDefault="004642AE" w:rsidP="004642AE">
      <w:pPr>
        <w:pStyle w:val="Legenda"/>
        <w:rPr>
          <w:rFonts w:asciiTheme="majorHAnsi" w:hAnsiTheme="majorHAnsi" w:cs="Arial"/>
          <w:color w:val="auto"/>
          <w:sz w:val="24"/>
          <w:szCs w:val="24"/>
        </w:rPr>
      </w:pPr>
      <w:bookmarkStart w:id="102" w:name="_Toc336556533"/>
      <w:bookmarkStart w:id="103" w:name="_Toc404690088"/>
      <w:bookmarkStart w:id="104" w:name="_Toc431847431"/>
      <w:r w:rsidRPr="00A30047">
        <w:rPr>
          <w:rFonts w:asciiTheme="majorHAnsi" w:hAnsiTheme="majorHAnsi" w:cs="Arial"/>
          <w:color w:val="auto"/>
          <w:sz w:val="24"/>
          <w:szCs w:val="24"/>
        </w:rPr>
        <w:t xml:space="preserve">Tabela </w:t>
      </w:r>
      <w:r w:rsidR="002D56FA" w:rsidRPr="00A30047">
        <w:rPr>
          <w:rFonts w:asciiTheme="majorHAnsi" w:hAnsiTheme="majorHAnsi" w:cs="Arial"/>
          <w:color w:val="auto"/>
          <w:sz w:val="24"/>
          <w:szCs w:val="24"/>
        </w:rPr>
        <w:fldChar w:fldCharType="begin"/>
      </w:r>
      <w:r w:rsidRPr="00A30047">
        <w:rPr>
          <w:rFonts w:asciiTheme="majorHAnsi" w:hAnsiTheme="majorHAnsi" w:cs="Arial"/>
          <w:color w:val="auto"/>
          <w:sz w:val="24"/>
          <w:szCs w:val="24"/>
        </w:rPr>
        <w:instrText xml:space="preserve"> SEQ Tabela \* ARABIC </w:instrText>
      </w:r>
      <w:r w:rsidR="002D56FA" w:rsidRPr="00A30047">
        <w:rPr>
          <w:rFonts w:asciiTheme="majorHAnsi" w:hAnsiTheme="majorHAnsi" w:cs="Arial"/>
          <w:color w:val="auto"/>
          <w:sz w:val="24"/>
          <w:szCs w:val="24"/>
        </w:rPr>
        <w:fldChar w:fldCharType="separate"/>
      </w:r>
      <w:r w:rsidR="006A583C">
        <w:rPr>
          <w:rFonts w:asciiTheme="majorHAnsi" w:hAnsiTheme="majorHAnsi" w:cs="Arial"/>
          <w:noProof/>
          <w:color w:val="auto"/>
          <w:sz w:val="24"/>
          <w:szCs w:val="24"/>
        </w:rPr>
        <w:t>13</w:t>
      </w:r>
      <w:r w:rsidR="002D56FA" w:rsidRPr="00A30047">
        <w:rPr>
          <w:rFonts w:asciiTheme="majorHAnsi" w:hAnsiTheme="majorHAnsi" w:cs="Arial"/>
          <w:color w:val="auto"/>
          <w:sz w:val="24"/>
          <w:szCs w:val="24"/>
        </w:rPr>
        <w:fldChar w:fldCharType="end"/>
      </w:r>
      <w:r w:rsidRPr="00A30047">
        <w:rPr>
          <w:rFonts w:asciiTheme="majorHAnsi" w:hAnsiTheme="majorHAnsi" w:cs="Arial"/>
        </w:rPr>
        <w:t xml:space="preserve"> </w:t>
      </w:r>
      <w:r w:rsidRPr="00A30047">
        <w:rPr>
          <w:rFonts w:asciiTheme="majorHAnsi" w:hAnsiTheme="majorHAnsi" w:cs="Arial"/>
          <w:b w:val="0"/>
          <w:color w:val="auto"/>
          <w:sz w:val="24"/>
          <w:szCs w:val="24"/>
        </w:rPr>
        <w:t>Koszty prowadzenia Programu</w:t>
      </w:r>
      <w:bookmarkEnd w:id="101"/>
      <w:bookmarkEnd w:id="102"/>
      <w:bookmarkEnd w:id="103"/>
      <w:r w:rsidR="00E802F0">
        <w:rPr>
          <w:rFonts w:asciiTheme="majorHAnsi" w:hAnsiTheme="majorHAnsi" w:cs="Arial"/>
          <w:b w:val="0"/>
          <w:color w:val="auto"/>
          <w:sz w:val="24"/>
          <w:szCs w:val="24"/>
        </w:rPr>
        <w:t xml:space="preserve"> (opracowanie własne).</w:t>
      </w:r>
      <w:bookmarkEnd w:id="104"/>
    </w:p>
    <w:tbl>
      <w:tblPr>
        <w:tblStyle w:val="Tabela-Siatka"/>
        <w:tblW w:w="8758" w:type="dxa"/>
        <w:tblInd w:w="108" w:type="dxa"/>
        <w:tblLook w:val="04A0" w:firstRow="1" w:lastRow="0" w:firstColumn="1" w:lastColumn="0" w:noHBand="0" w:noVBand="1"/>
      </w:tblPr>
      <w:tblGrid>
        <w:gridCol w:w="2806"/>
        <w:gridCol w:w="1163"/>
        <w:gridCol w:w="1701"/>
        <w:gridCol w:w="1560"/>
        <w:gridCol w:w="1528"/>
      </w:tblGrid>
      <w:tr w:rsidR="004642AE" w:rsidRPr="00A30047" w:rsidTr="00B46039">
        <w:trPr>
          <w:trHeight w:val="170"/>
        </w:trPr>
        <w:tc>
          <w:tcPr>
            <w:tcW w:w="2806" w:type="dxa"/>
            <w:shd w:val="clear" w:color="auto" w:fill="D9D9D9" w:themeFill="background1" w:themeFillShade="D9"/>
            <w:vAlign w:val="center"/>
          </w:tcPr>
          <w:p w:rsidR="004642AE" w:rsidRPr="0047003B" w:rsidRDefault="004642AE" w:rsidP="001D3550">
            <w:pPr>
              <w:spacing w:line="360" w:lineRule="auto"/>
              <w:jc w:val="center"/>
              <w:rPr>
                <w:rFonts w:asciiTheme="majorHAnsi" w:hAnsiTheme="majorHAnsi" w:cs="Arial"/>
                <w:b/>
                <w:szCs w:val="36"/>
              </w:rPr>
            </w:pPr>
            <w:r w:rsidRPr="0047003B">
              <w:rPr>
                <w:rFonts w:asciiTheme="majorHAnsi" w:hAnsiTheme="majorHAnsi" w:cs="Arial"/>
                <w:b/>
                <w:szCs w:val="36"/>
              </w:rPr>
              <w:t>Nazwa zadania</w:t>
            </w:r>
          </w:p>
        </w:tc>
        <w:tc>
          <w:tcPr>
            <w:tcW w:w="1163" w:type="dxa"/>
            <w:shd w:val="clear" w:color="auto" w:fill="D9D9D9" w:themeFill="background1" w:themeFillShade="D9"/>
            <w:vAlign w:val="center"/>
          </w:tcPr>
          <w:p w:rsidR="004642AE" w:rsidRPr="0047003B" w:rsidRDefault="004642AE" w:rsidP="001D3550">
            <w:pPr>
              <w:spacing w:line="360" w:lineRule="auto"/>
              <w:jc w:val="center"/>
              <w:rPr>
                <w:rFonts w:asciiTheme="majorHAnsi" w:hAnsiTheme="majorHAnsi" w:cs="Arial"/>
                <w:b/>
                <w:szCs w:val="36"/>
              </w:rPr>
            </w:pPr>
            <w:r w:rsidRPr="0047003B">
              <w:rPr>
                <w:rFonts w:asciiTheme="majorHAnsi" w:hAnsiTheme="majorHAnsi" w:cs="Arial"/>
                <w:b/>
                <w:szCs w:val="36"/>
              </w:rPr>
              <w:t>Etap I</w:t>
            </w:r>
          </w:p>
        </w:tc>
        <w:tc>
          <w:tcPr>
            <w:tcW w:w="1701" w:type="dxa"/>
            <w:shd w:val="clear" w:color="auto" w:fill="D9D9D9" w:themeFill="background1" w:themeFillShade="D9"/>
            <w:vAlign w:val="center"/>
          </w:tcPr>
          <w:p w:rsidR="004642AE" w:rsidRPr="0047003B" w:rsidRDefault="004642AE" w:rsidP="001D3550">
            <w:pPr>
              <w:spacing w:line="360" w:lineRule="auto"/>
              <w:jc w:val="center"/>
              <w:rPr>
                <w:rFonts w:asciiTheme="majorHAnsi" w:hAnsiTheme="majorHAnsi" w:cs="Arial"/>
                <w:b/>
                <w:szCs w:val="36"/>
              </w:rPr>
            </w:pPr>
            <w:r w:rsidRPr="0047003B">
              <w:rPr>
                <w:rFonts w:asciiTheme="majorHAnsi" w:hAnsiTheme="majorHAnsi" w:cs="Arial"/>
                <w:b/>
                <w:szCs w:val="36"/>
              </w:rPr>
              <w:t>Etap II</w:t>
            </w:r>
          </w:p>
        </w:tc>
        <w:tc>
          <w:tcPr>
            <w:tcW w:w="1560" w:type="dxa"/>
            <w:shd w:val="clear" w:color="auto" w:fill="D9D9D9" w:themeFill="background1" w:themeFillShade="D9"/>
            <w:vAlign w:val="center"/>
          </w:tcPr>
          <w:p w:rsidR="004642AE" w:rsidRPr="0047003B" w:rsidRDefault="004642AE" w:rsidP="001D3550">
            <w:pPr>
              <w:spacing w:line="360" w:lineRule="auto"/>
              <w:jc w:val="center"/>
              <w:rPr>
                <w:rFonts w:asciiTheme="majorHAnsi" w:hAnsiTheme="majorHAnsi" w:cs="Arial"/>
                <w:b/>
                <w:szCs w:val="36"/>
              </w:rPr>
            </w:pPr>
            <w:r w:rsidRPr="0047003B">
              <w:rPr>
                <w:rFonts w:asciiTheme="majorHAnsi" w:hAnsiTheme="majorHAnsi" w:cs="Arial"/>
                <w:b/>
                <w:szCs w:val="36"/>
              </w:rPr>
              <w:t>Etap III</w:t>
            </w:r>
          </w:p>
        </w:tc>
        <w:tc>
          <w:tcPr>
            <w:tcW w:w="1528" w:type="dxa"/>
            <w:shd w:val="clear" w:color="auto" w:fill="D9D9D9" w:themeFill="background1" w:themeFillShade="D9"/>
            <w:vAlign w:val="center"/>
          </w:tcPr>
          <w:p w:rsidR="004642AE" w:rsidRPr="0047003B" w:rsidRDefault="004642AE" w:rsidP="001D3550">
            <w:pPr>
              <w:spacing w:line="360" w:lineRule="auto"/>
              <w:jc w:val="center"/>
              <w:rPr>
                <w:rFonts w:asciiTheme="majorHAnsi" w:hAnsiTheme="majorHAnsi" w:cs="Arial"/>
                <w:b/>
                <w:szCs w:val="36"/>
              </w:rPr>
            </w:pPr>
            <w:r w:rsidRPr="0047003B">
              <w:rPr>
                <w:rFonts w:asciiTheme="majorHAnsi" w:hAnsiTheme="majorHAnsi" w:cs="Arial"/>
                <w:b/>
                <w:szCs w:val="36"/>
              </w:rPr>
              <w:t>RAZEM</w:t>
            </w:r>
          </w:p>
        </w:tc>
      </w:tr>
      <w:tr w:rsidR="004642AE" w:rsidRPr="00A30047" w:rsidTr="00B46039">
        <w:trPr>
          <w:trHeight w:val="340"/>
        </w:trPr>
        <w:tc>
          <w:tcPr>
            <w:tcW w:w="2806" w:type="dxa"/>
            <w:vAlign w:val="center"/>
          </w:tcPr>
          <w:p w:rsidR="004642AE" w:rsidRPr="0047003B" w:rsidRDefault="004642AE" w:rsidP="001D3550">
            <w:pPr>
              <w:spacing w:line="360" w:lineRule="auto"/>
              <w:jc w:val="center"/>
              <w:rPr>
                <w:rFonts w:asciiTheme="majorHAnsi" w:hAnsiTheme="majorHAnsi" w:cs="Arial"/>
                <w:szCs w:val="36"/>
              </w:rPr>
            </w:pPr>
            <w:r w:rsidRPr="0047003B">
              <w:rPr>
                <w:rFonts w:asciiTheme="majorHAnsi" w:hAnsiTheme="majorHAnsi" w:cs="Arial"/>
                <w:szCs w:val="36"/>
              </w:rPr>
              <w:t>aktualizacja Programu</w:t>
            </w:r>
          </w:p>
        </w:tc>
        <w:tc>
          <w:tcPr>
            <w:tcW w:w="1163" w:type="dxa"/>
            <w:vAlign w:val="center"/>
          </w:tcPr>
          <w:p w:rsidR="004642AE" w:rsidRPr="0047003B" w:rsidRDefault="004642AE" w:rsidP="001D3550">
            <w:pPr>
              <w:spacing w:line="360" w:lineRule="auto"/>
              <w:jc w:val="center"/>
              <w:rPr>
                <w:rFonts w:asciiTheme="majorHAnsi" w:hAnsiTheme="majorHAnsi" w:cs="Arial"/>
                <w:szCs w:val="36"/>
              </w:rPr>
            </w:pPr>
            <w:r w:rsidRPr="0047003B">
              <w:rPr>
                <w:rFonts w:asciiTheme="majorHAnsi" w:hAnsiTheme="majorHAnsi" w:cs="Arial"/>
                <w:szCs w:val="36"/>
              </w:rPr>
              <w:t>—</w:t>
            </w:r>
          </w:p>
        </w:tc>
        <w:tc>
          <w:tcPr>
            <w:tcW w:w="1701" w:type="dxa"/>
            <w:vAlign w:val="center"/>
          </w:tcPr>
          <w:p w:rsidR="004642AE" w:rsidRPr="0047003B" w:rsidRDefault="00B46039" w:rsidP="001D3550">
            <w:pPr>
              <w:spacing w:line="360" w:lineRule="auto"/>
              <w:jc w:val="center"/>
              <w:rPr>
                <w:rFonts w:asciiTheme="majorHAnsi" w:hAnsiTheme="majorHAnsi" w:cs="Arial"/>
                <w:szCs w:val="36"/>
              </w:rPr>
            </w:pPr>
            <w:r>
              <w:rPr>
                <w:rFonts w:asciiTheme="majorHAnsi" w:hAnsiTheme="majorHAnsi" w:cs="Arial"/>
                <w:szCs w:val="36"/>
              </w:rPr>
              <w:t>20</w:t>
            </w:r>
            <w:r w:rsidR="004642AE" w:rsidRPr="0047003B">
              <w:rPr>
                <w:rFonts w:asciiTheme="majorHAnsi" w:hAnsiTheme="majorHAnsi" w:cs="Arial"/>
                <w:szCs w:val="36"/>
              </w:rPr>
              <w:t> 000,00</w:t>
            </w:r>
          </w:p>
        </w:tc>
        <w:tc>
          <w:tcPr>
            <w:tcW w:w="1560" w:type="dxa"/>
            <w:vAlign w:val="center"/>
          </w:tcPr>
          <w:p w:rsidR="004642AE" w:rsidRPr="0047003B" w:rsidRDefault="0047003B" w:rsidP="001D3550">
            <w:pPr>
              <w:spacing w:line="360" w:lineRule="auto"/>
              <w:jc w:val="center"/>
              <w:rPr>
                <w:rFonts w:asciiTheme="majorHAnsi" w:hAnsiTheme="majorHAnsi" w:cs="Arial"/>
                <w:szCs w:val="36"/>
              </w:rPr>
            </w:pPr>
            <w:r>
              <w:rPr>
                <w:rFonts w:asciiTheme="majorHAnsi" w:hAnsiTheme="majorHAnsi" w:cs="Arial"/>
                <w:szCs w:val="36"/>
              </w:rPr>
              <w:t>20</w:t>
            </w:r>
            <w:r w:rsidR="004642AE" w:rsidRPr="0047003B">
              <w:rPr>
                <w:rFonts w:asciiTheme="majorHAnsi" w:hAnsiTheme="majorHAnsi" w:cs="Arial"/>
                <w:szCs w:val="36"/>
              </w:rPr>
              <w:t> 000,00</w:t>
            </w:r>
          </w:p>
        </w:tc>
        <w:tc>
          <w:tcPr>
            <w:tcW w:w="1528" w:type="dxa"/>
            <w:vAlign w:val="center"/>
          </w:tcPr>
          <w:p w:rsidR="004642AE" w:rsidRPr="0047003B" w:rsidRDefault="0047003B" w:rsidP="001D3550">
            <w:pPr>
              <w:spacing w:line="360" w:lineRule="auto"/>
              <w:jc w:val="center"/>
              <w:rPr>
                <w:rFonts w:asciiTheme="majorHAnsi" w:hAnsiTheme="majorHAnsi" w:cs="Arial"/>
                <w:szCs w:val="36"/>
              </w:rPr>
            </w:pPr>
            <w:r>
              <w:rPr>
                <w:rFonts w:asciiTheme="majorHAnsi" w:hAnsiTheme="majorHAnsi" w:cs="Arial"/>
                <w:szCs w:val="36"/>
              </w:rPr>
              <w:t>4</w:t>
            </w:r>
            <w:r w:rsidR="004642AE" w:rsidRPr="0047003B">
              <w:rPr>
                <w:rFonts w:asciiTheme="majorHAnsi" w:hAnsiTheme="majorHAnsi" w:cs="Arial"/>
                <w:szCs w:val="36"/>
              </w:rPr>
              <w:t>0 000,00</w:t>
            </w:r>
          </w:p>
        </w:tc>
      </w:tr>
      <w:tr w:rsidR="004642AE" w:rsidRPr="00A30047" w:rsidTr="00B46039">
        <w:trPr>
          <w:trHeight w:val="390"/>
        </w:trPr>
        <w:tc>
          <w:tcPr>
            <w:tcW w:w="2806" w:type="dxa"/>
            <w:vAlign w:val="center"/>
          </w:tcPr>
          <w:p w:rsidR="004642AE" w:rsidRPr="0047003B" w:rsidRDefault="004642AE" w:rsidP="001D3550">
            <w:pPr>
              <w:spacing w:line="360" w:lineRule="auto"/>
              <w:jc w:val="center"/>
              <w:rPr>
                <w:rFonts w:asciiTheme="majorHAnsi" w:hAnsiTheme="majorHAnsi" w:cs="Arial"/>
                <w:szCs w:val="36"/>
              </w:rPr>
            </w:pPr>
            <w:r w:rsidRPr="0047003B">
              <w:rPr>
                <w:rFonts w:asciiTheme="majorHAnsi" w:hAnsiTheme="majorHAnsi" w:cs="Arial"/>
                <w:szCs w:val="36"/>
              </w:rPr>
              <w:t>Działania informacyjno-edukacyjne</w:t>
            </w:r>
          </w:p>
        </w:tc>
        <w:tc>
          <w:tcPr>
            <w:tcW w:w="1163" w:type="dxa"/>
            <w:vAlign w:val="center"/>
          </w:tcPr>
          <w:p w:rsidR="005F700A" w:rsidRPr="0047003B" w:rsidRDefault="0047003B" w:rsidP="0047003B">
            <w:pPr>
              <w:spacing w:line="360" w:lineRule="auto"/>
              <w:jc w:val="center"/>
              <w:rPr>
                <w:rFonts w:asciiTheme="majorHAnsi" w:hAnsiTheme="majorHAnsi" w:cs="Arial"/>
                <w:szCs w:val="36"/>
              </w:rPr>
            </w:pPr>
            <w:r>
              <w:rPr>
                <w:rFonts w:asciiTheme="majorHAnsi" w:hAnsiTheme="majorHAnsi" w:cs="Arial"/>
                <w:szCs w:val="36"/>
              </w:rPr>
              <w:t>10 000,00</w:t>
            </w:r>
          </w:p>
        </w:tc>
        <w:tc>
          <w:tcPr>
            <w:tcW w:w="1701" w:type="dxa"/>
            <w:vAlign w:val="center"/>
          </w:tcPr>
          <w:p w:rsidR="004642AE" w:rsidRPr="0047003B" w:rsidRDefault="00B46039" w:rsidP="001D3550">
            <w:pPr>
              <w:spacing w:line="360" w:lineRule="auto"/>
              <w:jc w:val="center"/>
              <w:rPr>
                <w:rFonts w:asciiTheme="majorHAnsi" w:hAnsiTheme="majorHAnsi" w:cs="Arial"/>
                <w:szCs w:val="36"/>
              </w:rPr>
            </w:pPr>
            <w:r>
              <w:rPr>
                <w:rFonts w:asciiTheme="majorHAnsi" w:hAnsiTheme="majorHAnsi" w:cs="Arial"/>
                <w:szCs w:val="36"/>
              </w:rPr>
              <w:t>10</w:t>
            </w:r>
            <w:r w:rsidR="004642AE" w:rsidRPr="0047003B">
              <w:rPr>
                <w:rFonts w:asciiTheme="majorHAnsi" w:hAnsiTheme="majorHAnsi" w:cs="Arial"/>
                <w:szCs w:val="36"/>
              </w:rPr>
              <w:t> 000,00</w:t>
            </w:r>
          </w:p>
        </w:tc>
        <w:tc>
          <w:tcPr>
            <w:tcW w:w="1560" w:type="dxa"/>
            <w:vAlign w:val="center"/>
          </w:tcPr>
          <w:p w:rsidR="004642AE" w:rsidRPr="0047003B" w:rsidRDefault="0047003B" w:rsidP="001D3550">
            <w:pPr>
              <w:spacing w:line="360" w:lineRule="auto"/>
              <w:jc w:val="center"/>
              <w:rPr>
                <w:rFonts w:asciiTheme="majorHAnsi" w:hAnsiTheme="majorHAnsi" w:cs="Arial"/>
                <w:szCs w:val="36"/>
              </w:rPr>
            </w:pPr>
            <w:r>
              <w:rPr>
                <w:rFonts w:asciiTheme="majorHAnsi" w:hAnsiTheme="majorHAnsi" w:cs="Arial"/>
                <w:szCs w:val="36"/>
              </w:rPr>
              <w:t>1</w:t>
            </w:r>
            <w:r w:rsidR="00B46039">
              <w:rPr>
                <w:rFonts w:asciiTheme="majorHAnsi" w:hAnsiTheme="majorHAnsi" w:cs="Arial"/>
                <w:szCs w:val="36"/>
              </w:rPr>
              <w:t>0</w:t>
            </w:r>
            <w:r w:rsidR="004642AE" w:rsidRPr="0047003B">
              <w:rPr>
                <w:rFonts w:asciiTheme="majorHAnsi" w:hAnsiTheme="majorHAnsi" w:cs="Arial"/>
                <w:szCs w:val="36"/>
              </w:rPr>
              <w:t> 000,00</w:t>
            </w:r>
          </w:p>
        </w:tc>
        <w:tc>
          <w:tcPr>
            <w:tcW w:w="1528" w:type="dxa"/>
            <w:tcBorders>
              <w:bottom w:val="single" w:sz="4" w:space="0" w:color="auto"/>
            </w:tcBorders>
            <w:vAlign w:val="center"/>
          </w:tcPr>
          <w:p w:rsidR="004642AE" w:rsidRPr="0047003B" w:rsidRDefault="00B46039" w:rsidP="001D3550">
            <w:pPr>
              <w:spacing w:line="360" w:lineRule="auto"/>
              <w:jc w:val="center"/>
              <w:rPr>
                <w:rFonts w:asciiTheme="majorHAnsi" w:hAnsiTheme="majorHAnsi" w:cs="Arial"/>
                <w:szCs w:val="36"/>
              </w:rPr>
            </w:pPr>
            <w:r>
              <w:rPr>
                <w:rFonts w:asciiTheme="majorHAnsi" w:hAnsiTheme="majorHAnsi" w:cs="Arial"/>
                <w:szCs w:val="36"/>
              </w:rPr>
              <w:t>3</w:t>
            </w:r>
            <w:r w:rsidR="004642AE" w:rsidRPr="0047003B">
              <w:rPr>
                <w:rFonts w:asciiTheme="majorHAnsi" w:hAnsiTheme="majorHAnsi" w:cs="Arial"/>
                <w:szCs w:val="36"/>
              </w:rPr>
              <w:t>0 000,00</w:t>
            </w:r>
          </w:p>
        </w:tc>
      </w:tr>
    </w:tbl>
    <w:p w:rsidR="004642AE" w:rsidRDefault="004642AE" w:rsidP="004642AE">
      <w:pPr>
        <w:spacing w:line="360" w:lineRule="auto"/>
        <w:jc w:val="both"/>
        <w:rPr>
          <w:rFonts w:asciiTheme="majorHAnsi" w:hAnsiTheme="majorHAnsi" w:cs="Arial"/>
          <w:szCs w:val="36"/>
        </w:rPr>
      </w:pPr>
    </w:p>
    <w:p w:rsidR="004642AE" w:rsidRPr="00A768F1" w:rsidRDefault="004642AE" w:rsidP="004642AE">
      <w:pPr>
        <w:spacing w:line="360" w:lineRule="auto"/>
        <w:jc w:val="both"/>
        <w:rPr>
          <w:rFonts w:asciiTheme="majorHAnsi" w:hAnsiTheme="majorHAnsi" w:cs="Arial"/>
          <w:szCs w:val="36"/>
        </w:rPr>
      </w:pPr>
      <w:r>
        <w:rPr>
          <w:rFonts w:asciiTheme="majorHAnsi" w:hAnsiTheme="majorHAnsi" w:cs="Arial"/>
          <w:szCs w:val="36"/>
        </w:rPr>
        <w:lastRenderedPageBreak/>
        <w:tab/>
      </w:r>
      <w:r w:rsidRPr="00A768F1">
        <w:rPr>
          <w:rFonts w:asciiTheme="majorHAnsi" w:hAnsiTheme="majorHAnsi" w:cs="Arial"/>
          <w:szCs w:val="36"/>
        </w:rPr>
        <w:t>I etap nie przewiduje aktualizacji Programu ponie</w:t>
      </w:r>
      <w:r w:rsidR="00763541">
        <w:rPr>
          <w:rFonts w:asciiTheme="majorHAnsi" w:hAnsiTheme="majorHAnsi" w:cs="Arial"/>
          <w:szCs w:val="36"/>
        </w:rPr>
        <w:t xml:space="preserve">waż będzie wtedy obowiązywał </w:t>
      </w:r>
      <w:r w:rsidRPr="00A768F1">
        <w:rPr>
          <w:rFonts w:asciiTheme="majorHAnsi" w:hAnsiTheme="majorHAnsi" w:cs="Arial"/>
          <w:szCs w:val="36"/>
        </w:rPr>
        <w:t>Program wprowadzony na początku uwzględnionego okresu i aż do II etapu nie nastąpi konieczność jego aktualizacji.</w:t>
      </w:r>
    </w:p>
    <w:p w:rsidR="00B23DF6" w:rsidRPr="00A768F1" w:rsidRDefault="00B23DF6" w:rsidP="00793402">
      <w:pPr>
        <w:spacing w:line="360" w:lineRule="auto"/>
        <w:jc w:val="both"/>
        <w:rPr>
          <w:rFonts w:asciiTheme="majorHAnsi" w:hAnsiTheme="majorHAnsi" w:cstheme="minorHAnsi"/>
          <w:szCs w:val="36"/>
        </w:rPr>
      </w:pPr>
    </w:p>
    <w:p w:rsidR="00114544" w:rsidRPr="00A768F1" w:rsidRDefault="004642AE" w:rsidP="002770C6">
      <w:pPr>
        <w:pStyle w:val="Nagwek2"/>
      </w:pPr>
      <w:bookmarkStart w:id="105" w:name="_Toc431847384"/>
      <w:r w:rsidRPr="00A768F1">
        <w:t xml:space="preserve">Koszty </w:t>
      </w:r>
      <w:r w:rsidR="00D70D18" w:rsidRPr="00A768F1">
        <w:t>usuwania wyrobów zawierających azbest</w:t>
      </w:r>
      <w:bookmarkEnd w:id="105"/>
    </w:p>
    <w:p w:rsidR="00D70D18" w:rsidRPr="00A768F1" w:rsidRDefault="00D70D18" w:rsidP="00FB7097">
      <w:pPr>
        <w:rPr>
          <w:rFonts w:asciiTheme="majorHAnsi" w:hAnsiTheme="majorHAnsi" w:cstheme="minorHAnsi"/>
          <w:b/>
          <w:sz w:val="32"/>
          <w:szCs w:val="36"/>
        </w:rPr>
      </w:pPr>
    </w:p>
    <w:p w:rsidR="001D3550" w:rsidRDefault="004642AE" w:rsidP="0047003B">
      <w:pPr>
        <w:spacing w:line="360" w:lineRule="auto"/>
        <w:ind w:firstLine="708"/>
        <w:jc w:val="both"/>
        <w:rPr>
          <w:rFonts w:asciiTheme="majorHAnsi" w:hAnsiTheme="majorHAnsi" w:cs="Arial"/>
          <w:szCs w:val="36"/>
        </w:rPr>
      </w:pPr>
      <w:r w:rsidRPr="00A768F1">
        <w:rPr>
          <w:rFonts w:asciiTheme="majorHAnsi" w:hAnsiTheme="majorHAnsi" w:cs="Arial"/>
          <w:szCs w:val="36"/>
        </w:rPr>
        <w:t xml:space="preserve">Obliczenie kosztów usuwania wyrobów zawierających azbest wymaga określenia kwot bazowych ich demontażu, transportu i utylizacji na podstawie rozpoznania rynku. Przeprowadzona analiza kilku firm posiadających odpowiednie </w:t>
      </w:r>
      <w:r w:rsidR="00392542">
        <w:rPr>
          <w:rFonts w:asciiTheme="majorHAnsi" w:hAnsiTheme="majorHAnsi" w:cs="Arial"/>
          <w:szCs w:val="36"/>
        </w:rPr>
        <w:t>uprawnienia do usuwania</w:t>
      </w:r>
      <w:r w:rsidRPr="00A768F1">
        <w:rPr>
          <w:rFonts w:asciiTheme="majorHAnsi" w:hAnsiTheme="majorHAnsi" w:cs="Arial"/>
          <w:szCs w:val="36"/>
        </w:rPr>
        <w:t xml:space="preserve"> azbestu wykazała, iż średnie ceny w 2014 roku na terenie województwa </w:t>
      </w:r>
      <w:r w:rsidR="00A60419">
        <w:rPr>
          <w:rFonts w:asciiTheme="majorHAnsi" w:hAnsiTheme="majorHAnsi" w:cs="Arial"/>
          <w:szCs w:val="36"/>
        </w:rPr>
        <w:t>świętokrzyskie</w:t>
      </w:r>
      <w:r w:rsidRPr="00A768F1">
        <w:rPr>
          <w:rFonts w:asciiTheme="majorHAnsi" w:hAnsiTheme="majorHAnsi" w:cs="Arial"/>
          <w:szCs w:val="36"/>
        </w:rPr>
        <w:t xml:space="preserve">go </w:t>
      </w:r>
      <w:r w:rsidR="0047003B">
        <w:rPr>
          <w:rFonts w:asciiTheme="majorHAnsi" w:hAnsiTheme="majorHAnsi" w:cs="Arial"/>
          <w:szCs w:val="36"/>
        </w:rPr>
        <w:t>przedstawiały się następująco:</w:t>
      </w:r>
    </w:p>
    <w:p w:rsidR="001D3550" w:rsidRPr="00A30047" w:rsidRDefault="001D3550" w:rsidP="004642AE">
      <w:pPr>
        <w:rPr>
          <w:rFonts w:asciiTheme="majorHAnsi" w:hAnsiTheme="majorHAnsi" w:cs="Arial"/>
          <w:szCs w:val="36"/>
        </w:rPr>
      </w:pPr>
    </w:p>
    <w:p w:rsidR="004642AE" w:rsidRPr="00A30047" w:rsidRDefault="004642AE" w:rsidP="004642AE">
      <w:pPr>
        <w:pStyle w:val="Legenda"/>
        <w:spacing w:line="360" w:lineRule="auto"/>
        <w:jc w:val="both"/>
        <w:rPr>
          <w:rFonts w:asciiTheme="majorHAnsi" w:hAnsiTheme="majorHAnsi" w:cs="Arial"/>
          <w:color w:val="auto"/>
          <w:sz w:val="24"/>
          <w:szCs w:val="24"/>
        </w:rPr>
      </w:pPr>
      <w:bookmarkStart w:id="106" w:name="_Toc332891810"/>
      <w:bookmarkStart w:id="107" w:name="_Toc336556534"/>
      <w:bookmarkStart w:id="108" w:name="_Toc404690089"/>
      <w:bookmarkStart w:id="109" w:name="_Toc431847432"/>
      <w:r w:rsidRPr="00A30047">
        <w:rPr>
          <w:rFonts w:asciiTheme="majorHAnsi" w:hAnsiTheme="majorHAnsi" w:cs="Arial"/>
          <w:color w:val="auto"/>
          <w:sz w:val="24"/>
          <w:szCs w:val="24"/>
        </w:rPr>
        <w:t xml:space="preserve">Tabela </w:t>
      </w:r>
      <w:r w:rsidR="002D56FA" w:rsidRPr="00A30047">
        <w:rPr>
          <w:rFonts w:asciiTheme="majorHAnsi" w:hAnsiTheme="majorHAnsi" w:cs="Arial"/>
          <w:color w:val="auto"/>
          <w:sz w:val="24"/>
          <w:szCs w:val="24"/>
        </w:rPr>
        <w:fldChar w:fldCharType="begin"/>
      </w:r>
      <w:r w:rsidRPr="00A30047">
        <w:rPr>
          <w:rFonts w:asciiTheme="majorHAnsi" w:hAnsiTheme="majorHAnsi" w:cs="Arial"/>
          <w:color w:val="auto"/>
          <w:sz w:val="24"/>
          <w:szCs w:val="24"/>
        </w:rPr>
        <w:instrText xml:space="preserve"> SEQ Tabela \* ARABIC </w:instrText>
      </w:r>
      <w:r w:rsidR="002D56FA" w:rsidRPr="00A30047">
        <w:rPr>
          <w:rFonts w:asciiTheme="majorHAnsi" w:hAnsiTheme="majorHAnsi" w:cs="Arial"/>
          <w:color w:val="auto"/>
          <w:sz w:val="24"/>
          <w:szCs w:val="24"/>
        </w:rPr>
        <w:fldChar w:fldCharType="separate"/>
      </w:r>
      <w:r w:rsidR="006A583C">
        <w:rPr>
          <w:rFonts w:asciiTheme="majorHAnsi" w:hAnsiTheme="majorHAnsi" w:cs="Arial"/>
          <w:noProof/>
          <w:color w:val="auto"/>
          <w:sz w:val="24"/>
          <w:szCs w:val="24"/>
        </w:rPr>
        <w:t>14</w:t>
      </w:r>
      <w:r w:rsidR="002D56FA" w:rsidRPr="00A30047">
        <w:rPr>
          <w:rFonts w:asciiTheme="majorHAnsi" w:hAnsiTheme="majorHAnsi" w:cs="Arial"/>
          <w:color w:val="auto"/>
          <w:sz w:val="24"/>
          <w:szCs w:val="24"/>
        </w:rPr>
        <w:fldChar w:fldCharType="end"/>
      </w:r>
      <w:r w:rsidRPr="00A30047">
        <w:rPr>
          <w:rFonts w:asciiTheme="majorHAnsi" w:hAnsiTheme="majorHAnsi" w:cs="Arial"/>
          <w:color w:val="auto"/>
        </w:rPr>
        <w:t xml:space="preserve"> </w:t>
      </w:r>
      <w:r w:rsidRPr="00A30047">
        <w:rPr>
          <w:rFonts w:asciiTheme="majorHAnsi" w:hAnsiTheme="majorHAnsi" w:cs="Arial"/>
          <w:b w:val="0"/>
          <w:color w:val="auto"/>
          <w:sz w:val="24"/>
          <w:szCs w:val="24"/>
        </w:rPr>
        <w:t>Uśrednione</w:t>
      </w:r>
      <w:r w:rsidRPr="00A30047">
        <w:rPr>
          <w:rFonts w:asciiTheme="majorHAnsi" w:hAnsiTheme="majorHAnsi" w:cs="Arial"/>
          <w:color w:val="auto"/>
          <w:sz w:val="24"/>
          <w:szCs w:val="24"/>
        </w:rPr>
        <w:t xml:space="preserve"> </w:t>
      </w:r>
      <w:r w:rsidRPr="00A30047">
        <w:rPr>
          <w:rFonts w:asciiTheme="majorHAnsi" w:hAnsiTheme="majorHAnsi" w:cs="Arial"/>
          <w:b w:val="0"/>
          <w:color w:val="auto"/>
          <w:sz w:val="24"/>
          <w:szCs w:val="24"/>
        </w:rPr>
        <w:t>ceny</w:t>
      </w:r>
      <w:r w:rsidR="00763541">
        <w:rPr>
          <w:rFonts w:asciiTheme="majorHAnsi" w:hAnsiTheme="majorHAnsi" w:cs="Arial"/>
          <w:b w:val="0"/>
          <w:color w:val="auto"/>
          <w:sz w:val="24"/>
          <w:szCs w:val="24"/>
        </w:rPr>
        <w:t xml:space="preserve"> netto</w:t>
      </w:r>
      <w:r w:rsidRPr="00A30047">
        <w:rPr>
          <w:rFonts w:asciiTheme="majorHAnsi" w:hAnsiTheme="majorHAnsi" w:cs="Arial"/>
          <w:b w:val="0"/>
          <w:color w:val="auto"/>
          <w:sz w:val="24"/>
          <w:szCs w:val="24"/>
        </w:rPr>
        <w:t xml:space="preserve"> usuwania wyrobów azbestowych przez uprawnione firmy w 2014 r. dla województwa </w:t>
      </w:r>
      <w:bookmarkEnd w:id="106"/>
      <w:r w:rsidR="00A60419">
        <w:rPr>
          <w:rFonts w:asciiTheme="majorHAnsi" w:hAnsiTheme="majorHAnsi" w:cs="Arial"/>
          <w:b w:val="0"/>
          <w:color w:val="auto"/>
          <w:sz w:val="24"/>
          <w:szCs w:val="24"/>
        </w:rPr>
        <w:t>świętokrzyskie</w:t>
      </w:r>
      <w:r>
        <w:rPr>
          <w:rFonts w:asciiTheme="majorHAnsi" w:hAnsiTheme="majorHAnsi" w:cs="Arial"/>
          <w:b w:val="0"/>
          <w:color w:val="auto"/>
          <w:sz w:val="24"/>
          <w:szCs w:val="24"/>
        </w:rPr>
        <w:t>go</w:t>
      </w:r>
      <w:bookmarkEnd w:id="107"/>
      <w:bookmarkEnd w:id="108"/>
      <w:r w:rsidR="00E802F0">
        <w:rPr>
          <w:rFonts w:asciiTheme="majorHAnsi" w:hAnsiTheme="majorHAnsi" w:cs="Arial"/>
          <w:b w:val="0"/>
          <w:color w:val="auto"/>
          <w:sz w:val="24"/>
          <w:szCs w:val="24"/>
        </w:rPr>
        <w:t xml:space="preserve"> (opracowanie własne na podstawie zebranych materiałów)</w:t>
      </w:r>
      <w:bookmarkEnd w:id="109"/>
      <w:r w:rsidR="00DF3421">
        <w:rPr>
          <w:rFonts w:asciiTheme="majorHAnsi" w:hAnsiTheme="majorHAnsi" w:cs="Arial"/>
          <w:b w:val="0"/>
          <w:color w:val="auto"/>
          <w:sz w:val="24"/>
          <w:szCs w:val="24"/>
        </w:rPr>
        <w:t xml:space="preserve"> </w:t>
      </w:r>
    </w:p>
    <w:tbl>
      <w:tblPr>
        <w:tblStyle w:val="Tabela-Siatka"/>
        <w:tblW w:w="9131" w:type="dxa"/>
        <w:tblInd w:w="108" w:type="dxa"/>
        <w:tblLook w:val="04A0" w:firstRow="1" w:lastRow="0" w:firstColumn="1" w:lastColumn="0" w:noHBand="0" w:noVBand="1"/>
      </w:tblPr>
      <w:tblGrid>
        <w:gridCol w:w="1808"/>
        <w:gridCol w:w="1691"/>
        <w:gridCol w:w="1763"/>
        <w:gridCol w:w="2126"/>
        <w:gridCol w:w="1743"/>
      </w:tblGrid>
      <w:tr w:rsidR="00012E26" w:rsidRPr="00A30047" w:rsidTr="00B75A38">
        <w:trPr>
          <w:trHeight w:val="500"/>
        </w:trPr>
        <w:tc>
          <w:tcPr>
            <w:tcW w:w="1843" w:type="dxa"/>
            <w:shd w:val="clear" w:color="auto" w:fill="D9D9D9" w:themeFill="background1" w:themeFillShade="D9"/>
          </w:tcPr>
          <w:p w:rsidR="00012E26" w:rsidRPr="00A30047" w:rsidRDefault="00012E26" w:rsidP="00B75A38">
            <w:pPr>
              <w:rPr>
                <w:rFonts w:asciiTheme="majorHAnsi" w:hAnsiTheme="majorHAnsi" w:cs="Arial"/>
                <w:b/>
              </w:rPr>
            </w:pPr>
            <w:r w:rsidRPr="00A30047">
              <w:rPr>
                <w:rFonts w:asciiTheme="majorHAnsi" w:hAnsiTheme="majorHAnsi" w:cs="Arial"/>
                <w:b/>
              </w:rPr>
              <w:t>CENA</w:t>
            </w:r>
          </w:p>
          <w:p w:rsidR="00012E26" w:rsidRPr="00A30047" w:rsidRDefault="00012E26" w:rsidP="00B75A38">
            <w:pPr>
              <w:rPr>
                <w:rFonts w:asciiTheme="majorHAnsi" w:hAnsiTheme="majorHAnsi" w:cs="Arial"/>
                <w:b/>
              </w:rPr>
            </w:pPr>
            <w:r w:rsidRPr="00A30047">
              <w:rPr>
                <w:rFonts w:asciiTheme="majorHAnsi" w:hAnsiTheme="majorHAnsi" w:cs="Arial"/>
                <w:b/>
              </w:rPr>
              <w:t>[zł netto/m2]</w:t>
            </w:r>
          </w:p>
        </w:tc>
        <w:tc>
          <w:tcPr>
            <w:tcW w:w="1760" w:type="dxa"/>
            <w:shd w:val="clear" w:color="auto" w:fill="D9D9D9" w:themeFill="background1" w:themeFillShade="D9"/>
          </w:tcPr>
          <w:p w:rsidR="00012E26" w:rsidRPr="00A30047" w:rsidRDefault="00012E26" w:rsidP="00B75A38">
            <w:pPr>
              <w:rPr>
                <w:rFonts w:asciiTheme="majorHAnsi" w:hAnsiTheme="majorHAnsi" w:cs="Arial"/>
                <w:b/>
              </w:rPr>
            </w:pPr>
            <w:r w:rsidRPr="00A30047">
              <w:rPr>
                <w:rFonts w:asciiTheme="majorHAnsi" w:hAnsiTheme="majorHAnsi" w:cs="Arial"/>
                <w:b/>
              </w:rPr>
              <w:t>Demontaż</w:t>
            </w:r>
          </w:p>
        </w:tc>
        <w:tc>
          <w:tcPr>
            <w:tcW w:w="1842" w:type="dxa"/>
            <w:shd w:val="clear" w:color="auto" w:fill="D9D9D9" w:themeFill="background1" w:themeFillShade="D9"/>
          </w:tcPr>
          <w:p w:rsidR="00012E26" w:rsidRPr="00A30047" w:rsidRDefault="00012E26" w:rsidP="00B75A38">
            <w:pPr>
              <w:rPr>
                <w:rFonts w:asciiTheme="majorHAnsi" w:hAnsiTheme="majorHAnsi" w:cs="Arial"/>
                <w:b/>
              </w:rPr>
            </w:pPr>
            <w:r w:rsidRPr="00A30047">
              <w:rPr>
                <w:rFonts w:asciiTheme="majorHAnsi" w:hAnsiTheme="majorHAnsi" w:cs="Arial"/>
                <w:b/>
              </w:rPr>
              <w:t>Transport</w:t>
            </w:r>
          </w:p>
        </w:tc>
        <w:tc>
          <w:tcPr>
            <w:tcW w:w="1843" w:type="dxa"/>
            <w:shd w:val="clear" w:color="auto" w:fill="D9D9D9" w:themeFill="background1" w:themeFillShade="D9"/>
          </w:tcPr>
          <w:p w:rsidR="00012E26" w:rsidRPr="00A30047" w:rsidRDefault="00763541" w:rsidP="00B75A38">
            <w:pPr>
              <w:rPr>
                <w:rFonts w:asciiTheme="majorHAnsi" w:hAnsiTheme="majorHAnsi" w:cs="Arial"/>
                <w:b/>
              </w:rPr>
            </w:pPr>
            <w:r>
              <w:rPr>
                <w:rFonts w:asciiTheme="majorHAnsi" w:hAnsiTheme="majorHAnsi" w:cs="Arial"/>
                <w:b/>
              </w:rPr>
              <w:t>Unieszkodliwiane</w:t>
            </w:r>
            <w:r w:rsidR="00012E26" w:rsidRPr="00A30047">
              <w:rPr>
                <w:rFonts w:asciiTheme="majorHAnsi" w:hAnsiTheme="majorHAnsi" w:cs="Arial"/>
                <w:b/>
              </w:rPr>
              <w:t>*</w:t>
            </w:r>
          </w:p>
        </w:tc>
        <w:tc>
          <w:tcPr>
            <w:tcW w:w="1843" w:type="dxa"/>
            <w:shd w:val="clear" w:color="auto" w:fill="D9D9D9" w:themeFill="background1" w:themeFillShade="D9"/>
          </w:tcPr>
          <w:p w:rsidR="00012E26" w:rsidRPr="00A30047" w:rsidRDefault="00012E26" w:rsidP="00B75A38">
            <w:pPr>
              <w:rPr>
                <w:rFonts w:asciiTheme="majorHAnsi" w:hAnsiTheme="majorHAnsi" w:cs="Arial"/>
                <w:b/>
              </w:rPr>
            </w:pPr>
            <w:r w:rsidRPr="00A30047">
              <w:rPr>
                <w:rFonts w:asciiTheme="majorHAnsi" w:hAnsiTheme="majorHAnsi" w:cs="Arial"/>
                <w:b/>
              </w:rPr>
              <w:t>RAZEM</w:t>
            </w:r>
          </w:p>
        </w:tc>
      </w:tr>
      <w:tr w:rsidR="00012E26" w:rsidRPr="00A30047" w:rsidTr="00B75A38">
        <w:trPr>
          <w:trHeight w:val="510"/>
        </w:trPr>
        <w:tc>
          <w:tcPr>
            <w:tcW w:w="1843" w:type="dxa"/>
            <w:tcBorders>
              <w:bottom w:val="single" w:sz="4" w:space="0" w:color="auto"/>
            </w:tcBorders>
          </w:tcPr>
          <w:p w:rsidR="00012E26" w:rsidRPr="00A30047" w:rsidRDefault="00012E26" w:rsidP="00B75A38">
            <w:pPr>
              <w:rPr>
                <w:rFonts w:asciiTheme="majorHAnsi" w:hAnsiTheme="majorHAnsi" w:cs="Arial"/>
              </w:rPr>
            </w:pPr>
            <w:r w:rsidRPr="00A30047">
              <w:rPr>
                <w:rFonts w:asciiTheme="majorHAnsi" w:hAnsiTheme="majorHAnsi" w:cs="Arial"/>
              </w:rPr>
              <w:t>Indywidualnie</w:t>
            </w:r>
          </w:p>
          <w:p w:rsidR="00012E26" w:rsidRPr="00A30047" w:rsidRDefault="00012E26" w:rsidP="00B75A38">
            <w:pPr>
              <w:rPr>
                <w:rFonts w:asciiTheme="majorHAnsi" w:hAnsiTheme="majorHAnsi" w:cs="Arial"/>
              </w:rPr>
            </w:pPr>
            <w:r w:rsidRPr="00A30047">
              <w:rPr>
                <w:rFonts w:asciiTheme="majorHAnsi" w:hAnsiTheme="majorHAnsi" w:cs="Arial"/>
              </w:rPr>
              <w:t>(małe ilości)</w:t>
            </w:r>
          </w:p>
        </w:tc>
        <w:tc>
          <w:tcPr>
            <w:tcW w:w="1760" w:type="dxa"/>
            <w:tcBorders>
              <w:bottom w:val="single" w:sz="4" w:space="0" w:color="auto"/>
            </w:tcBorders>
          </w:tcPr>
          <w:p w:rsidR="00012E26" w:rsidRPr="00A30047" w:rsidRDefault="00FF0388" w:rsidP="00B75A38">
            <w:pPr>
              <w:rPr>
                <w:rFonts w:asciiTheme="majorHAnsi" w:hAnsiTheme="majorHAnsi" w:cs="Arial"/>
              </w:rPr>
            </w:pPr>
            <w:r>
              <w:rPr>
                <w:rFonts w:asciiTheme="majorHAnsi" w:hAnsiTheme="majorHAnsi" w:cs="Arial"/>
              </w:rPr>
              <w:t>15</w:t>
            </w:r>
            <w:r w:rsidR="00012E26" w:rsidRPr="00A30047">
              <w:rPr>
                <w:rFonts w:asciiTheme="majorHAnsi" w:hAnsiTheme="majorHAnsi" w:cs="Arial"/>
              </w:rPr>
              <w:t>,00</w:t>
            </w:r>
          </w:p>
        </w:tc>
        <w:tc>
          <w:tcPr>
            <w:tcW w:w="1842" w:type="dxa"/>
            <w:tcBorders>
              <w:bottom w:val="single" w:sz="4" w:space="0" w:color="auto"/>
            </w:tcBorders>
          </w:tcPr>
          <w:p w:rsidR="00012E26" w:rsidRPr="00A30047" w:rsidRDefault="0047003B" w:rsidP="00FF0388">
            <w:pPr>
              <w:rPr>
                <w:rFonts w:asciiTheme="majorHAnsi" w:hAnsiTheme="majorHAnsi" w:cs="Arial"/>
              </w:rPr>
            </w:pPr>
            <w:r>
              <w:rPr>
                <w:rFonts w:asciiTheme="majorHAnsi" w:hAnsiTheme="majorHAnsi" w:cs="Arial"/>
              </w:rPr>
              <w:t>2,75</w:t>
            </w:r>
          </w:p>
        </w:tc>
        <w:tc>
          <w:tcPr>
            <w:tcW w:w="1843" w:type="dxa"/>
            <w:tcBorders>
              <w:bottom w:val="single" w:sz="4" w:space="0" w:color="auto"/>
            </w:tcBorders>
          </w:tcPr>
          <w:p w:rsidR="00012E26" w:rsidRPr="00A30047" w:rsidRDefault="00FF0388" w:rsidP="00B75A38">
            <w:pPr>
              <w:rPr>
                <w:rFonts w:asciiTheme="majorHAnsi" w:hAnsiTheme="majorHAnsi" w:cs="Arial"/>
              </w:rPr>
            </w:pPr>
            <w:r>
              <w:rPr>
                <w:rFonts w:asciiTheme="majorHAnsi" w:hAnsiTheme="majorHAnsi" w:cs="Arial"/>
              </w:rPr>
              <w:t>2,75</w:t>
            </w:r>
          </w:p>
        </w:tc>
        <w:tc>
          <w:tcPr>
            <w:tcW w:w="1843" w:type="dxa"/>
            <w:tcBorders>
              <w:bottom w:val="single" w:sz="4" w:space="0" w:color="auto"/>
            </w:tcBorders>
          </w:tcPr>
          <w:p w:rsidR="00012E26" w:rsidRPr="00A30047" w:rsidRDefault="001B0A70" w:rsidP="00B75A38">
            <w:pPr>
              <w:rPr>
                <w:rFonts w:asciiTheme="majorHAnsi" w:hAnsiTheme="majorHAnsi" w:cs="Arial"/>
                <w:b/>
              </w:rPr>
            </w:pPr>
            <w:r>
              <w:rPr>
                <w:rFonts w:asciiTheme="majorHAnsi" w:hAnsiTheme="majorHAnsi" w:cs="Arial"/>
                <w:b/>
              </w:rPr>
              <w:t>20,5</w:t>
            </w:r>
            <w:r w:rsidR="00012E26" w:rsidRPr="00A30047">
              <w:rPr>
                <w:rFonts w:asciiTheme="majorHAnsi" w:hAnsiTheme="majorHAnsi" w:cs="Arial"/>
                <w:b/>
              </w:rPr>
              <w:t>0</w:t>
            </w:r>
          </w:p>
        </w:tc>
      </w:tr>
      <w:tr w:rsidR="00012E26" w:rsidRPr="00A30047" w:rsidTr="00B75A38">
        <w:trPr>
          <w:trHeight w:val="394"/>
        </w:trPr>
        <w:tc>
          <w:tcPr>
            <w:tcW w:w="1843" w:type="dxa"/>
            <w:tcBorders>
              <w:bottom w:val="single" w:sz="4" w:space="0" w:color="auto"/>
            </w:tcBorders>
            <w:shd w:val="clear" w:color="auto" w:fill="D9D9D9" w:themeFill="background1" w:themeFillShade="D9"/>
          </w:tcPr>
          <w:p w:rsidR="00012E26" w:rsidRPr="00A30047" w:rsidRDefault="00587396" w:rsidP="00B75A38">
            <w:pPr>
              <w:rPr>
                <w:rFonts w:asciiTheme="majorHAnsi" w:hAnsiTheme="majorHAnsi" w:cs="Arial"/>
              </w:rPr>
            </w:pPr>
            <w:r>
              <w:rPr>
                <w:rFonts w:asciiTheme="majorHAnsi" w:hAnsiTheme="majorHAnsi" w:cs="Arial"/>
              </w:rPr>
              <w:t>JST</w:t>
            </w:r>
          </w:p>
          <w:p w:rsidR="00012E26" w:rsidRPr="00A30047" w:rsidRDefault="00012E26" w:rsidP="00B75A38">
            <w:pPr>
              <w:rPr>
                <w:rFonts w:asciiTheme="majorHAnsi" w:hAnsiTheme="majorHAnsi" w:cs="Arial"/>
              </w:rPr>
            </w:pPr>
            <w:r w:rsidRPr="00A30047">
              <w:rPr>
                <w:rFonts w:asciiTheme="majorHAnsi" w:hAnsiTheme="majorHAnsi" w:cs="Arial"/>
              </w:rPr>
              <w:t>(duże ilości)</w:t>
            </w:r>
          </w:p>
        </w:tc>
        <w:tc>
          <w:tcPr>
            <w:tcW w:w="1760" w:type="dxa"/>
            <w:tcBorders>
              <w:bottom w:val="single" w:sz="4" w:space="0" w:color="auto"/>
            </w:tcBorders>
            <w:shd w:val="clear" w:color="auto" w:fill="D9D9D9" w:themeFill="background1" w:themeFillShade="D9"/>
          </w:tcPr>
          <w:p w:rsidR="00012E26" w:rsidRPr="00A30047" w:rsidRDefault="00FF0388" w:rsidP="00B75A38">
            <w:pPr>
              <w:rPr>
                <w:rFonts w:asciiTheme="majorHAnsi" w:hAnsiTheme="majorHAnsi" w:cs="Arial"/>
              </w:rPr>
            </w:pPr>
            <w:r>
              <w:rPr>
                <w:rFonts w:asciiTheme="majorHAnsi" w:hAnsiTheme="majorHAnsi" w:cs="Arial"/>
              </w:rPr>
              <w:t>6,6</w:t>
            </w:r>
            <w:r w:rsidR="00012E26" w:rsidRPr="00A30047">
              <w:rPr>
                <w:rFonts w:asciiTheme="majorHAnsi" w:hAnsiTheme="majorHAnsi" w:cs="Arial"/>
              </w:rPr>
              <w:t>0</w:t>
            </w:r>
          </w:p>
        </w:tc>
        <w:tc>
          <w:tcPr>
            <w:tcW w:w="1842" w:type="dxa"/>
            <w:tcBorders>
              <w:bottom w:val="single" w:sz="4" w:space="0" w:color="auto"/>
            </w:tcBorders>
            <w:shd w:val="clear" w:color="auto" w:fill="D9D9D9" w:themeFill="background1" w:themeFillShade="D9"/>
          </w:tcPr>
          <w:p w:rsidR="00012E26" w:rsidRPr="00A30047" w:rsidRDefault="0047003B" w:rsidP="0047003B">
            <w:pPr>
              <w:rPr>
                <w:rFonts w:asciiTheme="majorHAnsi" w:hAnsiTheme="majorHAnsi" w:cs="Arial"/>
              </w:rPr>
            </w:pPr>
            <w:r>
              <w:rPr>
                <w:rFonts w:asciiTheme="majorHAnsi" w:hAnsiTheme="majorHAnsi" w:cs="Arial"/>
              </w:rPr>
              <w:t>1,65</w:t>
            </w:r>
          </w:p>
        </w:tc>
        <w:tc>
          <w:tcPr>
            <w:tcW w:w="1843" w:type="dxa"/>
            <w:tcBorders>
              <w:bottom w:val="single" w:sz="4" w:space="0" w:color="auto"/>
            </w:tcBorders>
            <w:shd w:val="clear" w:color="auto" w:fill="D9D9D9" w:themeFill="background1" w:themeFillShade="D9"/>
          </w:tcPr>
          <w:p w:rsidR="00012E26" w:rsidRPr="00A30047" w:rsidRDefault="00FF0388" w:rsidP="00B75A38">
            <w:pPr>
              <w:rPr>
                <w:rFonts w:asciiTheme="majorHAnsi" w:hAnsiTheme="majorHAnsi" w:cs="Arial"/>
              </w:rPr>
            </w:pPr>
            <w:r>
              <w:rPr>
                <w:rFonts w:asciiTheme="majorHAnsi" w:hAnsiTheme="majorHAnsi" w:cs="Arial"/>
              </w:rPr>
              <w:t>2,75</w:t>
            </w:r>
          </w:p>
        </w:tc>
        <w:tc>
          <w:tcPr>
            <w:tcW w:w="1843" w:type="dxa"/>
            <w:tcBorders>
              <w:bottom w:val="single" w:sz="4" w:space="0" w:color="auto"/>
            </w:tcBorders>
            <w:shd w:val="clear" w:color="auto" w:fill="D9D9D9" w:themeFill="background1" w:themeFillShade="D9"/>
          </w:tcPr>
          <w:p w:rsidR="00012E26" w:rsidRPr="00A30047" w:rsidRDefault="001B0A70" w:rsidP="00B75A38">
            <w:pPr>
              <w:rPr>
                <w:rFonts w:asciiTheme="majorHAnsi" w:hAnsiTheme="majorHAnsi" w:cs="Arial"/>
                <w:b/>
              </w:rPr>
            </w:pPr>
            <w:r>
              <w:rPr>
                <w:rFonts w:asciiTheme="majorHAnsi" w:hAnsiTheme="majorHAnsi" w:cs="Arial"/>
                <w:b/>
              </w:rPr>
              <w:t>11,00</w:t>
            </w:r>
          </w:p>
        </w:tc>
      </w:tr>
      <w:tr w:rsidR="00012E26" w:rsidRPr="00A30047" w:rsidTr="00B75A38">
        <w:trPr>
          <w:trHeight w:val="421"/>
        </w:trPr>
        <w:tc>
          <w:tcPr>
            <w:tcW w:w="1843" w:type="dxa"/>
            <w:shd w:val="clear" w:color="auto" w:fill="FFFFFF" w:themeFill="background1"/>
          </w:tcPr>
          <w:p w:rsidR="00012E26" w:rsidRPr="00A30047" w:rsidRDefault="00012E26" w:rsidP="00B75A38">
            <w:pPr>
              <w:rPr>
                <w:rFonts w:asciiTheme="majorHAnsi" w:hAnsiTheme="majorHAnsi" w:cs="Arial"/>
                <w:b/>
              </w:rPr>
            </w:pPr>
            <w:r w:rsidRPr="00A30047">
              <w:rPr>
                <w:rFonts w:asciiTheme="majorHAnsi" w:hAnsiTheme="majorHAnsi" w:cs="Arial"/>
                <w:b/>
              </w:rPr>
              <w:t>CENA**</w:t>
            </w:r>
          </w:p>
          <w:p w:rsidR="00012E26" w:rsidRPr="00A30047" w:rsidRDefault="00012E26" w:rsidP="00B75A38">
            <w:pPr>
              <w:rPr>
                <w:rFonts w:asciiTheme="majorHAnsi" w:hAnsiTheme="majorHAnsi" w:cs="Arial"/>
                <w:b/>
              </w:rPr>
            </w:pPr>
            <w:r w:rsidRPr="00A30047">
              <w:rPr>
                <w:rFonts w:asciiTheme="majorHAnsi" w:hAnsiTheme="majorHAnsi" w:cs="Arial"/>
                <w:b/>
              </w:rPr>
              <w:t>[zł netto/Mg]</w:t>
            </w:r>
          </w:p>
        </w:tc>
        <w:tc>
          <w:tcPr>
            <w:tcW w:w="1760" w:type="dxa"/>
            <w:shd w:val="clear" w:color="auto" w:fill="FFFFFF" w:themeFill="background1"/>
          </w:tcPr>
          <w:p w:rsidR="00012E26" w:rsidRPr="00A30047" w:rsidRDefault="00012E26" w:rsidP="00B75A38">
            <w:pPr>
              <w:rPr>
                <w:rFonts w:asciiTheme="majorHAnsi" w:hAnsiTheme="majorHAnsi" w:cs="Arial"/>
              </w:rPr>
            </w:pPr>
          </w:p>
        </w:tc>
        <w:tc>
          <w:tcPr>
            <w:tcW w:w="1842" w:type="dxa"/>
            <w:shd w:val="clear" w:color="auto" w:fill="FFFFFF" w:themeFill="background1"/>
          </w:tcPr>
          <w:p w:rsidR="00012E26" w:rsidRPr="00A30047" w:rsidRDefault="00012E26" w:rsidP="00B75A38">
            <w:pPr>
              <w:rPr>
                <w:rFonts w:asciiTheme="majorHAnsi" w:hAnsiTheme="majorHAnsi" w:cs="Arial"/>
              </w:rPr>
            </w:pPr>
          </w:p>
        </w:tc>
        <w:tc>
          <w:tcPr>
            <w:tcW w:w="1843" w:type="dxa"/>
            <w:shd w:val="clear" w:color="auto" w:fill="FFFFFF" w:themeFill="background1"/>
          </w:tcPr>
          <w:p w:rsidR="00012E26" w:rsidRPr="00A30047" w:rsidRDefault="00012E26" w:rsidP="00B75A38">
            <w:pPr>
              <w:rPr>
                <w:rFonts w:asciiTheme="majorHAnsi" w:hAnsiTheme="majorHAnsi" w:cs="Arial"/>
              </w:rPr>
            </w:pPr>
          </w:p>
        </w:tc>
        <w:tc>
          <w:tcPr>
            <w:tcW w:w="1843" w:type="dxa"/>
            <w:shd w:val="clear" w:color="auto" w:fill="FFFFFF" w:themeFill="background1"/>
          </w:tcPr>
          <w:p w:rsidR="00012E26" w:rsidRPr="00A30047" w:rsidRDefault="00012E26" w:rsidP="00B75A38">
            <w:pPr>
              <w:rPr>
                <w:rFonts w:asciiTheme="majorHAnsi" w:hAnsiTheme="majorHAnsi" w:cs="Arial"/>
                <w:b/>
              </w:rPr>
            </w:pPr>
          </w:p>
        </w:tc>
      </w:tr>
      <w:tr w:rsidR="00012E26" w:rsidRPr="00A30047" w:rsidTr="00B75A38">
        <w:trPr>
          <w:trHeight w:val="498"/>
        </w:trPr>
        <w:tc>
          <w:tcPr>
            <w:tcW w:w="1843" w:type="dxa"/>
            <w:tcBorders>
              <w:bottom w:val="single" w:sz="4" w:space="0" w:color="auto"/>
            </w:tcBorders>
            <w:shd w:val="clear" w:color="auto" w:fill="FFFFFF" w:themeFill="background1"/>
          </w:tcPr>
          <w:p w:rsidR="00012E26" w:rsidRPr="00A30047" w:rsidRDefault="00012E26" w:rsidP="00B75A38">
            <w:pPr>
              <w:rPr>
                <w:rFonts w:asciiTheme="majorHAnsi" w:hAnsiTheme="majorHAnsi" w:cs="Arial"/>
              </w:rPr>
            </w:pPr>
            <w:r w:rsidRPr="00A30047">
              <w:rPr>
                <w:rFonts w:asciiTheme="majorHAnsi" w:hAnsiTheme="majorHAnsi" w:cs="Arial"/>
              </w:rPr>
              <w:t>Indywidualnie</w:t>
            </w:r>
          </w:p>
          <w:p w:rsidR="00012E26" w:rsidRPr="00A30047" w:rsidRDefault="00012E26" w:rsidP="00B75A38">
            <w:pPr>
              <w:rPr>
                <w:rFonts w:asciiTheme="majorHAnsi" w:hAnsiTheme="majorHAnsi" w:cs="Arial"/>
              </w:rPr>
            </w:pPr>
            <w:r w:rsidRPr="00A30047">
              <w:rPr>
                <w:rFonts w:asciiTheme="majorHAnsi" w:hAnsiTheme="majorHAnsi" w:cs="Arial"/>
              </w:rPr>
              <w:t>(małe ilości)</w:t>
            </w:r>
          </w:p>
        </w:tc>
        <w:tc>
          <w:tcPr>
            <w:tcW w:w="1760" w:type="dxa"/>
            <w:tcBorders>
              <w:bottom w:val="single" w:sz="4" w:space="0" w:color="auto"/>
            </w:tcBorders>
            <w:shd w:val="clear" w:color="auto" w:fill="FFFFFF" w:themeFill="background1"/>
          </w:tcPr>
          <w:p w:rsidR="00012E26" w:rsidRPr="00A30047" w:rsidRDefault="00FF0388" w:rsidP="00B75A38">
            <w:pPr>
              <w:rPr>
                <w:rFonts w:asciiTheme="majorHAnsi" w:hAnsiTheme="majorHAnsi" w:cs="Arial"/>
              </w:rPr>
            </w:pPr>
            <w:r>
              <w:rPr>
                <w:rFonts w:asciiTheme="majorHAnsi" w:hAnsiTheme="majorHAnsi" w:cs="Arial"/>
              </w:rPr>
              <w:t>1363,50</w:t>
            </w:r>
          </w:p>
        </w:tc>
        <w:tc>
          <w:tcPr>
            <w:tcW w:w="1842" w:type="dxa"/>
            <w:tcBorders>
              <w:bottom w:val="single" w:sz="4" w:space="0" w:color="auto"/>
            </w:tcBorders>
            <w:shd w:val="clear" w:color="auto" w:fill="FFFFFF" w:themeFill="background1"/>
          </w:tcPr>
          <w:p w:rsidR="00012E26" w:rsidRPr="00A30047" w:rsidRDefault="001B0A70" w:rsidP="00B75A38">
            <w:pPr>
              <w:rPr>
                <w:rFonts w:asciiTheme="majorHAnsi" w:hAnsiTheme="majorHAnsi" w:cs="Arial"/>
              </w:rPr>
            </w:pPr>
            <w:r>
              <w:rPr>
                <w:rFonts w:asciiTheme="majorHAnsi" w:hAnsiTheme="majorHAnsi" w:cs="Arial"/>
              </w:rPr>
              <w:t>250,00</w:t>
            </w:r>
          </w:p>
        </w:tc>
        <w:tc>
          <w:tcPr>
            <w:tcW w:w="1843" w:type="dxa"/>
            <w:tcBorders>
              <w:bottom w:val="single" w:sz="4" w:space="0" w:color="auto"/>
            </w:tcBorders>
            <w:shd w:val="clear" w:color="auto" w:fill="FFFFFF" w:themeFill="background1"/>
          </w:tcPr>
          <w:p w:rsidR="00012E26" w:rsidRPr="00A30047" w:rsidRDefault="00FF0388" w:rsidP="00B75A38">
            <w:pPr>
              <w:rPr>
                <w:rFonts w:asciiTheme="majorHAnsi" w:hAnsiTheme="majorHAnsi" w:cs="Arial"/>
              </w:rPr>
            </w:pPr>
            <w:r>
              <w:rPr>
                <w:rFonts w:asciiTheme="majorHAnsi" w:hAnsiTheme="majorHAnsi" w:cs="Arial"/>
              </w:rPr>
              <w:t>25</w:t>
            </w:r>
            <w:r w:rsidR="00012E26" w:rsidRPr="00A30047">
              <w:rPr>
                <w:rFonts w:asciiTheme="majorHAnsi" w:hAnsiTheme="majorHAnsi" w:cs="Arial"/>
              </w:rPr>
              <w:t>0,00</w:t>
            </w:r>
          </w:p>
        </w:tc>
        <w:tc>
          <w:tcPr>
            <w:tcW w:w="1843" w:type="dxa"/>
            <w:tcBorders>
              <w:bottom w:val="single" w:sz="4" w:space="0" w:color="auto"/>
            </w:tcBorders>
            <w:shd w:val="clear" w:color="auto" w:fill="FFFFFF" w:themeFill="background1"/>
          </w:tcPr>
          <w:p w:rsidR="00012E26" w:rsidRPr="00A30047" w:rsidRDefault="001B0A70" w:rsidP="00B75A38">
            <w:pPr>
              <w:rPr>
                <w:rFonts w:asciiTheme="majorHAnsi" w:hAnsiTheme="majorHAnsi" w:cs="Arial"/>
                <w:b/>
              </w:rPr>
            </w:pPr>
            <w:r>
              <w:rPr>
                <w:rFonts w:asciiTheme="majorHAnsi" w:hAnsiTheme="majorHAnsi" w:cs="Arial"/>
                <w:b/>
              </w:rPr>
              <w:t>1 863,50</w:t>
            </w:r>
          </w:p>
        </w:tc>
      </w:tr>
      <w:tr w:rsidR="00012E26" w:rsidRPr="00A30047" w:rsidTr="00B75A38">
        <w:trPr>
          <w:trHeight w:val="393"/>
        </w:trPr>
        <w:tc>
          <w:tcPr>
            <w:tcW w:w="1843" w:type="dxa"/>
            <w:shd w:val="clear" w:color="auto" w:fill="D9D9D9" w:themeFill="background1" w:themeFillShade="D9"/>
          </w:tcPr>
          <w:p w:rsidR="00012E26" w:rsidRPr="00A30047" w:rsidRDefault="00587396" w:rsidP="00B75A38">
            <w:pPr>
              <w:rPr>
                <w:rFonts w:asciiTheme="majorHAnsi" w:hAnsiTheme="majorHAnsi" w:cs="Arial"/>
              </w:rPr>
            </w:pPr>
            <w:r>
              <w:rPr>
                <w:rFonts w:asciiTheme="majorHAnsi" w:hAnsiTheme="majorHAnsi" w:cs="Arial"/>
              </w:rPr>
              <w:t>JST</w:t>
            </w:r>
          </w:p>
          <w:p w:rsidR="00012E26" w:rsidRPr="00A30047" w:rsidRDefault="00012E26" w:rsidP="00B75A38">
            <w:pPr>
              <w:rPr>
                <w:rFonts w:asciiTheme="majorHAnsi" w:hAnsiTheme="majorHAnsi" w:cs="Arial"/>
              </w:rPr>
            </w:pPr>
            <w:r w:rsidRPr="00A30047">
              <w:rPr>
                <w:rFonts w:asciiTheme="majorHAnsi" w:hAnsiTheme="majorHAnsi" w:cs="Arial"/>
              </w:rPr>
              <w:t>(duże ilości)</w:t>
            </w:r>
          </w:p>
        </w:tc>
        <w:tc>
          <w:tcPr>
            <w:tcW w:w="1760" w:type="dxa"/>
            <w:shd w:val="clear" w:color="auto" w:fill="D9D9D9" w:themeFill="background1" w:themeFillShade="D9"/>
          </w:tcPr>
          <w:p w:rsidR="00012E26" w:rsidRPr="00A30047" w:rsidRDefault="00FF0388" w:rsidP="00B75A38">
            <w:pPr>
              <w:rPr>
                <w:rFonts w:asciiTheme="majorHAnsi" w:hAnsiTheme="majorHAnsi" w:cs="Arial"/>
                <w:u w:val="single"/>
              </w:rPr>
            </w:pPr>
            <w:r>
              <w:rPr>
                <w:rFonts w:asciiTheme="majorHAnsi" w:hAnsiTheme="majorHAnsi" w:cs="Arial"/>
                <w:u w:val="single"/>
              </w:rPr>
              <w:t>6</w:t>
            </w:r>
            <w:r w:rsidR="00012E26" w:rsidRPr="00A30047">
              <w:rPr>
                <w:rFonts w:asciiTheme="majorHAnsi" w:hAnsiTheme="majorHAnsi" w:cs="Arial"/>
                <w:u w:val="single"/>
              </w:rPr>
              <w:t>00,00</w:t>
            </w:r>
          </w:p>
        </w:tc>
        <w:tc>
          <w:tcPr>
            <w:tcW w:w="1842" w:type="dxa"/>
            <w:shd w:val="clear" w:color="auto" w:fill="D9D9D9" w:themeFill="background1" w:themeFillShade="D9"/>
          </w:tcPr>
          <w:p w:rsidR="00012E26" w:rsidRPr="00A30047" w:rsidRDefault="001B0A70" w:rsidP="00B75A38">
            <w:pPr>
              <w:rPr>
                <w:rFonts w:asciiTheme="majorHAnsi" w:hAnsiTheme="majorHAnsi" w:cs="Arial"/>
                <w:u w:val="single"/>
              </w:rPr>
            </w:pPr>
            <w:r>
              <w:rPr>
                <w:rFonts w:asciiTheme="majorHAnsi" w:hAnsiTheme="majorHAnsi" w:cs="Arial"/>
                <w:u w:val="single"/>
              </w:rPr>
              <w:t>1</w:t>
            </w:r>
            <w:r w:rsidR="00FF0388">
              <w:rPr>
                <w:rFonts w:asciiTheme="majorHAnsi" w:hAnsiTheme="majorHAnsi" w:cs="Arial"/>
                <w:u w:val="single"/>
              </w:rPr>
              <w:t>5</w:t>
            </w:r>
            <w:r w:rsidR="00012E26" w:rsidRPr="00A30047">
              <w:rPr>
                <w:rFonts w:asciiTheme="majorHAnsi" w:hAnsiTheme="majorHAnsi" w:cs="Arial"/>
                <w:u w:val="single"/>
              </w:rPr>
              <w:t>0,00</w:t>
            </w:r>
          </w:p>
        </w:tc>
        <w:tc>
          <w:tcPr>
            <w:tcW w:w="1843" w:type="dxa"/>
            <w:shd w:val="clear" w:color="auto" w:fill="D9D9D9" w:themeFill="background1" w:themeFillShade="D9"/>
          </w:tcPr>
          <w:p w:rsidR="00012E26" w:rsidRPr="00A30047" w:rsidRDefault="00FF0388" w:rsidP="00B75A38">
            <w:pPr>
              <w:rPr>
                <w:rFonts w:asciiTheme="majorHAnsi" w:hAnsiTheme="majorHAnsi" w:cs="Arial"/>
                <w:u w:val="single"/>
              </w:rPr>
            </w:pPr>
            <w:r>
              <w:rPr>
                <w:rFonts w:asciiTheme="majorHAnsi" w:hAnsiTheme="majorHAnsi" w:cs="Arial"/>
                <w:u w:val="single"/>
              </w:rPr>
              <w:t>25</w:t>
            </w:r>
            <w:r w:rsidR="00012E26" w:rsidRPr="00A30047">
              <w:rPr>
                <w:rFonts w:asciiTheme="majorHAnsi" w:hAnsiTheme="majorHAnsi" w:cs="Arial"/>
                <w:u w:val="single"/>
              </w:rPr>
              <w:t>0,00</w:t>
            </w:r>
          </w:p>
        </w:tc>
        <w:tc>
          <w:tcPr>
            <w:tcW w:w="1843" w:type="dxa"/>
            <w:shd w:val="clear" w:color="auto" w:fill="D9D9D9" w:themeFill="background1" w:themeFillShade="D9"/>
          </w:tcPr>
          <w:p w:rsidR="00012E26" w:rsidRPr="00A30047" w:rsidRDefault="001B0A70" w:rsidP="00B75A38">
            <w:pPr>
              <w:rPr>
                <w:rFonts w:asciiTheme="majorHAnsi" w:hAnsiTheme="majorHAnsi" w:cs="Arial"/>
                <w:b/>
                <w:u w:val="single"/>
              </w:rPr>
            </w:pPr>
            <w:r>
              <w:rPr>
                <w:rFonts w:asciiTheme="majorHAnsi" w:hAnsiTheme="majorHAnsi" w:cs="Arial"/>
                <w:b/>
                <w:u w:val="single"/>
              </w:rPr>
              <w:t>1 0</w:t>
            </w:r>
            <w:r w:rsidR="00012E26" w:rsidRPr="00A30047">
              <w:rPr>
                <w:rFonts w:asciiTheme="majorHAnsi" w:hAnsiTheme="majorHAnsi" w:cs="Arial"/>
                <w:b/>
                <w:u w:val="single"/>
              </w:rPr>
              <w:t>00,00</w:t>
            </w:r>
          </w:p>
        </w:tc>
      </w:tr>
    </w:tbl>
    <w:p w:rsidR="004642AE" w:rsidRDefault="004642AE" w:rsidP="004642AE">
      <w:pPr>
        <w:rPr>
          <w:rFonts w:asciiTheme="majorHAnsi" w:hAnsiTheme="majorHAnsi" w:cs="Arial"/>
          <w:b/>
          <w:sz w:val="20"/>
          <w:szCs w:val="36"/>
        </w:rPr>
      </w:pPr>
      <w:r w:rsidRPr="00A30047">
        <w:rPr>
          <w:rFonts w:asciiTheme="majorHAnsi" w:hAnsiTheme="majorHAnsi" w:cs="Arial"/>
          <w:b/>
          <w:sz w:val="20"/>
          <w:szCs w:val="36"/>
        </w:rPr>
        <w:t>*Średnia cena przyjęcia odpadów na najbliższe ogólnodostępne składowiska w</w:t>
      </w:r>
      <w:r>
        <w:rPr>
          <w:rFonts w:asciiTheme="majorHAnsi" w:hAnsiTheme="majorHAnsi" w:cs="Arial"/>
          <w:b/>
          <w:sz w:val="20"/>
          <w:szCs w:val="36"/>
        </w:rPr>
        <w:t xml:space="preserve"> województwie </w:t>
      </w:r>
      <w:r w:rsidR="00A60419">
        <w:rPr>
          <w:rFonts w:asciiTheme="majorHAnsi" w:hAnsiTheme="majorHAnsi" w:cs="Arial"/>
          <w:b/>
          <w:sz w:val="20"/>
          <w:szCs w:val="36"/>
        </w:rPr>
        <w:t>świętokrzyskim</w:t>
      </w:r>
      <w:r>
        <w:rPr>
          <w:rFonts w:asciiTheme="majorHAnsi" w:hAnsiTheme="majorHAnsi" w:cs="Arial"/>
          <w:b/>
          <w:sz w:val="20"/>
          <w:szCs w:val="36"/>
        </w:rPr>
        <w:t>:</w:t>
      </w:r>
    </w:p>
    <w:p w:rsidR="001B0A70" w:rsidRPr="00166CF5" w:rsidRDefault="00506D0B" w:rsidP="001B0A70">
      <w:pPr>
        <w:spacing w:line="360" w:lineRule="auto"/>
        <w:rPr>
          <w:rFonts w:ascii="Arial" w:hAnsi="Arial" w:cs="Arial"/>
          <w:b/>
          <w:sz w:val="20"/>
          <w:szCs w:val="36"/>
        </w:rPr>
      </w:pPr>
      <w:r w:rsidRPr="00A30047">
        <w:rPr>
          <w:rFonts w:asciiTheme="majorHAnsi" w:hAnsiTheme="majorHAnsi" w:cs="Arial"/>
          <w:b/>
          <w:sz w:val="20"/>
          <w:szCs w:val="36"/>
        </w:rPr>
        <w:t xml:space="preserve">- </w:t>
      </w:r>
      <w:r w:rsidR="001B0A70" w:rsidRPr="001B0A70">
        <w:rPr>
          <w:rFonts w:asciiTheme="majorHAnsi" w:hAnsiTheme="majorHAnsi" w:cs="Arial"/>
          <w:b/>
          <w:sz w:val="20"/>
          <w:szCs w:val="20"/>
        </w:rPr>
        <w:t>„Środowisko i Innowacje Sp. z o.o." Dobrów 8, 28-142 Tuczępy</w:t>
      </w:r>
      <w:r w:rsidR="001B0A70" w:rsidRPr="001B0A70">
        <w:rPr>
          <w:rFonts w:asciiTheme="majorHAnsi" w:hAnsiTheme="majorHAnsi" w:cs="Arial"/>
          <w:b/>
          <w:sz w:val="20"/>
          <w:szCs w:val="36"/>
        </w:rPr>
        <w:t xml:space="preserve"> (w odległości </w:t>
      </w:r>
      <w:r w:rsidR="003D006B">
        <w:rPr>
          <w:rFonts w:asciiTheme="majorHAnsi" w:hAnsiTheme="majorHAnsi" w:cs="Arial"/>
          <w:b/>
          <w:sz w:val="20"/>
          <w:szCs w:val="36"/>
        </w:rPr>
        <w:t>94</w:t>
      </w:r>
      <w:r w:rsidR="001B0A70" w:rsidRPr="001B0A70">
        <w:rPr>
          <w:rFonts w:asciiTheme="majorHAnsi" w:hAnsiTheme="majorHAnsi" w:cs="Arial"/>
          <w:b/>
          <w:sz w:val="20"/>
          <w:szCs w:val="36"/>
        </w:rPr>
        <w:t xml:space="preserve"> km)</w:t>
      </w:r>
    </w:p>
    <w:p w:rsidR="004642AE" w:rsidRPr="00A30047" w:rsidRDefault="004642AE" w:rsidP="001B0A70">
      <w:pPr>
        <w:rPr>
          <w:rFonts w:asciiTheme="majorHAnsi" w:hAnsiTheme="majorHAnsi" w:cs="Arial"/>
          <w:b/>
          <w:sz w:val="20"/>
          <w:szCs w:val="36"/>
        </w:rPr>
      </w:pPr>
      <w:r w:rsidRPr="00A30047">
        <w:rPr>
          <w:rFonts w:asciiTheme="majorHAnsi" w:hAnsiTheme="majorHAnsi" w:cs="Arial"/>
          <w:b/>
          <w:sz w:val="20"/>
          <w:szCs w:val="36"/>
        </w:rPr>
        <w:t>**Cena wg przelicznika Ministerstwa Gospodarki, gdzie 1m2 = 11 kg</w:t>
      </w:r>
    </w:p>
    <w:p w:rsidR="004642AE" w:rsidRDefault="004642AE" w:rsidP="004642AE">
      <w:pPr>
        <w:rPr>
          <w:rFonts w:asciiTheme="majorHAnsi" w:hAnsiTheme="majorHAnsi" w:cs="Arial"/>
          <w:b/>
          <w:sz w:val="20"/>
          <w:szCs w:val="36"/>
        </w:rPr>
      </w:pPr>
    </w:p>
    <w:p w:rsidR="00B46039" w:rsidRPr="00A30047" w:rsidRDefault="00B46039" w:rsidP="004642AE">
      <w:pPr>
        <w:rPr>
          <w:rFonts w:asciiTheme="majorHAnsi" w:hAnsiTheme="majorHAnsi" w:cs="Arial"/>
          <w:b/>
          <w:sz w:val="20"/>
          <w:szCs w:val="36"/>
        </w:rPr>
      </w:pPr>
    </w:p>
    <w:p w:rsidR="004642AE" w:rsidRPr="00A768F1" w:rsidRDefault="004642AE" w:rsidP="004642AE">
      <w:pPr>
        <w:spacing w:line="360" w:lineRule="auto"/>
        <w:ind w:firstLine="708"/>
        <w:jc w:val="both"/>
        <w:rPr>
          <w:rFonts w:asciiTheme="majorHAnsi" w:hAnsiTheme="majorHAnsi" w:cs="Arial"/>
          <w:b/>
          <w:szCs w:val="36"/>
        </w:rPr>
      </w:pPr>
      <w:r w:rsidRPr="00A768F1">
        <w:rPr>
          <w:rFonts w:asciiTheme="majorHAnsi" w:hAnsiTheme="majorHAnsi" w:cs="Arial"/>
          <w:szCs w:val="36"/>
        </w:rPr>
        <w:t xml:space="preserve">Tabela zaprezentowana powyżej od razu pokazuje nam znaczne różnice między cenami oferowanymi za usuwanie małych ilości azbestu (przez pojedynczego mieszkańca, który wymienia dach samodzielnie), a ofertą dla </w:t>
      </w:r>
      <w:r w:rsidR="00587396">
        <w:rPr>
          <w:rFonts w:asciiTheme="majorHAnsi" w:hAnsiTheme="majorHAnsi" w:cs="Arial"/>
          <w:szCs w:val="36"/>
        </w:rPr>
        <w:t>Jednostki Samorządu Terytorialnego</w:t>
      </w:r>
      <w:r w:rsidRPr="00A768F1">
        <w:rPr>
          <w:rFonts w:asciiTheme="majorHAnsi" w:hAnsiTheme="majorHAnsi" w:cs="Arial"/>
          <w:szCs w:val="36"/>
        </w:rPr>
        <w:t xml:space="preserve">, która ogłasza postępowanie przetargowe w celu wyłonienia wykonawcy na usuwanie azbestu ze swojego terenu w danym roku. Różnice te wynikają z </w:t>
      </w:r>
      <w:r w:rsidRPr="00A768F1">
        <w:rPr>
          <w:rFonts w:asciiTheme="majorHAnsi" w:hAnsiTheme="majorHAnsi" w:cs="Arial"/>
          <w:szCs w:val="36"/>
        </w:rPr>
        <w:lastRenderedPageBreak/>
        <w:t>opłacalności przeprowadzenia takiego zadania dla wykonawcy (gotowość sprzętu, lud</w:t>
      </w:r>
      <w:r w:rsidR="00587396">
        <w:rPr>
          <w:rFonts w:asciiTheme="majorHAnsi" w:hAnsiTheme="majorHAnsi" w:cs="Arial"/>
          <w:szCs w:val="36"/>
        </w:rPr>
        <w:t xml:space="preserve">zi, wykorzystanie transportu). </w:t>
      </w:r>
      <w:r w:rsidRPr="00A768F1">
        <w:rPr>
          <w:rFonts w:asciiTheme="majorHAnsi" w:hAnsiTheme="majorHAnsi" w:cs="Arial"/>
          <w:szCs w:val="36"/>
        </w:rPr>
        <w:t xml:space="preserve">Należy podkreślić, iż ekonomicznie uzasadnione jest usuwanie azbestu </w:t>
      </w:r>
      <w:r w:rsidR="00587396">
        <w:rPr>
          <w:rFonts w:asciiTheme="majorHAnsi" w:hAnsiTheme="majorHAnsi" w:cs="Arial"/>
          <w:szCs w:val="36"/>
        </w:rPr>
        <w:t>przy udziale</w:t>
      </w:r>
      <w:r w:rsidRPr="00A768F1">
        <w:rPr>
          <w:rFonts w:asciiTheme="majorHAnsi" w:hAnsiTheme="majorHAnsi" w:cs="Arial"/>
          <w:szCs w:val="36"/>
        </w:rPr>
        <w:t xml:space="preserve"> Urzędu </w:t>
      </w:r>
      <w:r w:rsidR="00F36552">
        <w:rPr>
          <w:rFonts w:asciiTheme="majorHAnsi" w:hAnsiTheme="majorHAnsi" w:cs="Arial"/>
          <w:szCs w:val="36"/>
        </w:rPr>
        <w:t xml:space="preserve">Gminy </w:t>
      </w:r>
      <w:r w:rsidR="002E0F3E">
        <w:rPr>
          <w:rFonts w:asciiTheme="majorHAnsi" w:hAnsiTheme="majorHAnsi" w:cs="Arial"/>
          <w:szCs w:val="36"/>
        </w:rPr>
        <w:t>Skarżysko Kościelne</w:t>
      </w:r>
      <w:r w:rsidRPr="00A768F1">
        <w:rPr>
          <w:rFonts w:asciiTheme="majorHAnsi" w:hAnsiTheme="majorHAnsi" w:cs="Arial"/>
          <w:szCs w:val="36"/>
        </w:rPr>
        <w:t>. To do niego należy składać wnioski na realizację zadań związanych z usuwaniem wyrobów zawierających azbest. Dodatkowo zadania takie są w większości refundowane (więcej informacji na ten temat w rozdziale 1</w:t>
      </w:r>
      <w:r w:rsidR="00763541">
        <w:rPr>
          <w:rFonts w:asciiTheme="majorHAnsi" w:hAnsiTheme="majorHAnsi" w:cs="Arial"/>
          <w:szCs w:val="36"/>
        </w:rPr>
        <w:t>2</w:t>
      </w:r>
      <w:r w:rsidRPr="00A768F1">
        <w:rPr>
          <w:rFonts w:asciiTheme="majorHAnsi" w:hAnsiTheme="majorHAnsi" w:cs="Arial"/>
          <w:szCs w:val="36"/>
        </w:rPr>
        <w:t>).</w:t>
      </w:r>
      <w:r w:rsidRPr="00A768F1">
        <w:rPr>
          <w:rFonts w:asciiTheme="majorHAnsi" w:hAnsiTheme="majorHAnsi" w:cs="Arial"/>
          <w:b/>
          <w:szCs w:val="36"/>
        </w:rPr>
        <w:t xml:space="preserve"> </w:t>
      </w:r>
    </w:p>
    <w:p w:rsidR="004642AE" w:rsidRDefault="004642AE" w:rsidP="00F144CE">
      <w:pPr>
        <w:spacing w:line="360" w:lineRule="auto"/>
        <w:ind w:firstLine="708"/>
        <w:jc w:val="both"/>
        <w:rPr>
          <w:rFonts w:asciiTheme="majorHAnsi" w:hAnsiTheme="majorHAnsi" w:cs="Arial"/>
          <w:szCs w:val="36"/>
        </w:rPr>
      </w:pPr>
      <w:r w:rsidRPr="00A768F1">
        <w:rPr>
          <w:rFonts w:asciiTheme="majorHAnsi" w:hAnsiTheme="majorHAnsi" w:cs="Arial"/>
          <w:szCs w:val="36"/>
        </w:rPr>
        <w:t xml:space="preserve">Dalsza analiza będzie się opierała na kwocie bazowej wynoszącej </w:t>
      </w:r>
      <w:r w:rsidR="001B0A70">
        <w:rPr>
          <w:rFonts w:asciiTheme="majorHAnsi" w:hAnsiTheme="majorHAnsi" w:cs="Arial"/>
          <w:b/>
          <w:szCs w:val="36"/>
        </w:rPr>
        <w:t>10</w:t>
      </w:r>
      <w:r w:rsidR="001D08D9">
        <w:rPr>
          <w:rFonts w:asciiTheme="majorHAnsi" w:hAnsiTheme="majorHAnsi" w:cs="Arial"/>
          <w:b/>
          <w:szCs w:val="36"/>
        </w:rPr>
        <w:t>0</w:t>
      </w:r>
      <w:r w:rsidRPr="00A768F1">
        <w:rPr>
          <w:rFonts w:asciiTheme="majorHAnsi" w:hAnsiTheme="majorHAnsi" w:cs="Arial"/>
          <w:b/>
          <w:szCs w:val="36"/>
        </w:rPr>
        <w:t>0, 00 zł/Mg</w:t>
      </w:r>
      <w:r w:rsidR="001B0A70">
        <w:rPr>
          <w:rFonts w:asciiTheme="majorHAnsi" w:hAnsiTheme="majorHAnsi" w:cs="Arial"/>
          <w:szCs w:val="36"/>
        </w:rPr>
        <w:t xml:space="preserve"> (w tym 4</w:t>
      </w:r>
      <w:r w:rsidRPr="00A768F1">
        <w:rPr>
          <w:rFonts w:asciiTheme="majorHAnsi" w:hAnsiTheme="majorHAnsi" w:cs="Arial"/>
          <w:szCs w:val="36"/>
        </w:rPr>
        <w:t xml:space="preserve">00,00 zł/Mg za transport i utylizację). </w:t>
      </w:r>
      <w:bookmarkStart w:id="110" w:name="_Toc332891811"/>
    </w:p>
    <w:p w:rsidR="001B0A70" w:rsidRPr="001B0A70" w:rsidRDefault="001B0A70" w:rsidP="001B0A70">
      <w:pPr>
        <w:spacing w:line="360" w:lineRule="auto"/>
        <w:ind w:firstLine="708"/>
        <w:jc w:val="both"/>
        <w:rPr>
          <w:rFonts w:asciiTheme="majorHAnsi" w:hAnsiTheme="majorHAnsi" w:cs="Arial"/>
          <w:szCs w:val="36"/>
        </w:rPr>
      </w:pPr>
      <w:r w:rsidRPr="001B0A70">
        <w:rPr>
          <w:rFonts w:asciiTheme="majorHAnsi" w:hAnsiTheme="majorHAnsi" w:cs="Arial"/>
          <w:szCs w:val="36"/>
        </w:rPr>
        <w:t xml:space="preserve">Dla obliczenia całkowitych kosztów usuwania wyrobów azbestowych z terenu </w:t>
      </w:r>
      <w:r w:rsidR="00F36552">
        <w:rPr>
          <w:rFonts w:asciiTheme="majorHAnsi" w:hAnsiTheme="majorHAnsi" w:cs="Arial"/>
          <w:szCs w:val="36"/>
        </w:rPr>
        <w:t xml:space="preserve">Gminy </w:t>
      </w:r>
      <w:r w:rsidR="002E0F3E">
        <w:rPr>
          <w:rFonts w:asciiTheme="majorHAnsi" w:hAnsiTheme="majorHAnsi" w:cs="Arial"/>
          <w:szCs w:val="36"/>
        </w:rPr>
        <w:t>Skarżysko Kościelne</w:t>
      </w:r>
      <w:r w:rsidRPr="001B0A70">
        <w:rPr>
          <w:rFonts w:asciiTheme="majorHAnsi" w:hAnsiTheme="majorHAnsi" w:cs="Arial"/>
          <w:szCs w:val="36"/>
        </w:rPr>
        <w:t xml:space="preserve"> posłużą nam dane z tabeli</w:t>
      </w:r>
      <w:r w:rsidR="00B46039">
        <w:rPr>
          <w:rFonts w:asciiTheme="majorHAnsi" w:hAnsiTheme="majorHAnsi" w:cs="Arial"/>
          <w:szCs w:val="36"/>
        </w:rPr>
        <w:t xml:space="preserve"> 1</w:t>
      </w:r>
      <w:r w:rsidR="00E81EC7">
        <w:rPr>
          <w:rFonts w:asciiTheme="majorHAnsi" w:hAnsiTheme="majorHAnsi" w:cs="Arial"/>
          <w:szCs w:val="36"/>
        </w:rPr>
        <w:t>5</w:t>
      </w:r>
      <w:r w:rsidRPr="001B0A70">
        <w:rPr>
          <w:rFonts w:asciiTheme="majorHAnsi" w:hAnsiTheme="majorHAnsi" w:cs="Arial"/>
          <w:szCs w:val="36"/>
        </w:rPr>
        <w:t xml:space="preserve"> w przeliczeniu na cenę za 1 Mg.</w:t>
      </w:r>
    </w:p>
    <w:p w:rsidR="001B0A70" w:rsidRPr="00F144CE" w:rsidRDefault="001B0A70" w:rsidP="001B0A70">
      <w:pPr>
        <w:spacing w:line="360" w:lineRule="auto"/>
        <w:jc w:val="both"/>
        <w:rPr>
          <w:rFonts w:asciiTheme="majorHAnsi" w:hAnsiTheme="majorHAnsi" w:cs="Arial"/>
          <w:szCs w:val="36"/>
        </w:rPr>
      </w:pPr>
    </w:p>
    <w:p w:rsidR="004642AE" w:rsidRDefault="004642AE" w:rsidP="00F144CE">
      <w:pPr>
        <w:pStyle w:val="Legenda"/>
        <w:spacing w:line="360" w:lineRule="auto"/>
        <w:jc w:val="both"/>
        <w:rPr>
          <w:rFonts w:asciiTheme="majorHAnsi" w:hAnsiTheme="majorHAnsi" w:cs="Arial"/>
          <w:b w:val="0"/>
          <w:color w:val="auto"/>
          <w:sz w:val="24"/>
          <w:szCs w:val="24"/>
        </w:rPr>
      </w:pPr>
      <w:bookmarkStart w:id="111" w:name="_Toc336556535"/>
      <w:bookmarkStart w:id="112" w:name="_Toc404690090"/>
      <w:bookmarkStart w:id="113" w:name="_Toc431847433"/>
      <w:r w:rsidRPr="00A30047">
        <w:rPr>
          <w:rFonts w:asciiTheme="majorHAnsi" w:hAnsiTheme="majorHAnsi" w:cs="Arial"/>
          <w:color w:val="auto"/>
          <w:sz w:val="24"/>
          <w:szCs w:val="24"/>
        </w:rPr>
        <w:t xml:space="preserve">Tabela </w:t>
      </w:r>
      <w:r w:rsidR="002D56FA" w:rsidRPr="00A30047">
        <w:rPr>
          <w:rFonts w:asciiTheme="majorHAnsi" w:hAnsiTheme="majorHAnsi" w:cs="Arial"/>
          <w:color w:val="auto"/>
          <w:sz w:val="24"/>
          <w:szCs w:val="24"/>
        </w:rPr>
        <w:fldChar w:fldCharType="begin"/>
      </w:r>
      <w:r w:rsidRPr="00A30047">
        <w:rPr>
          <w:rFonts w:asciiTheme="majorHAnsi" w:hAnsiTheme="majorHAnsi" w:cs="Arial"/>
          <w:color w:val="auto"/>
          <w:sz w:val="24"/>
          <w:szCs w:val="24"/>
        </w:rPr>
        <w:instrText xml:space="preserve"> SEQ Tabela \* ARABIC </w:instrText>
      </w:r>
      <w:r w:rsidR="002D56FA" w:rsidRPr="00A30047">
        <w:rPr>
          <w:rFonts w:asciiTheme="majorHAnsi" w:hAnsiTheme="majorHAnsi" w:cs="Arial"/>
          <w:color w:val="auto"/>
          <w:sz w:val="24"/>
          <w:szCs w:val="24"/>
        </w:rPr>
        <w:fldChar w:fldCharType="separate"/>
      </w:r>
      <w:r w:rsidR="006A583C">
        <w:rPr>
          <w:rFonts w:asciiTheme="majorHAnsi" w:hAnsiTheme="majorHAnsi" w:cs="Arial"/>
          <w:noProof/>
          <w:color w:val="auto"/>
          <w:sz w:val="24"/>
          <w:szCs w:val="24"/>
        </w:rPr>
        <w:t>15</w:t>
      </w:r>
      <w:r w:rsidR="002D56FA" w:rsidRPr="00A30047">
        <w:rPr>
          <w:rFonts w:asciiTheme="majorHAnsi" w:hAnsiTheme="majorHAnsi" w:cs="Arial"/>
          <w:color w:val="auto"/>
          <w:sz w:val="24"/>
          <w:szCs w:val="24"/>
        </w:rPr>
        <w:fldChar w:fldCharType="end"/>
      </w:r>
      <w:r w:rsidRPr="00A30047">
        <w:rPr>
          <w:rFonts w:asciiTheme="majorHAnsi" w:hAnsiTheme="majorHAnsi" w:cs="Arial"/>
          <w:color w:val="auto"/>
          <w:sz w:val="24"/>
          <w:szCs w:val="24"/>
        </w:rPr>
        <w:t xml:space="preserve"> </w:t>
      </w:r>
      <w:r w:rsidRPr="00A30047">
        <w:rPr>
          <w:rFonts w:asciiTheme="majorHAnsi" w:hAnsiTheme="majorHAnsi" w:cs="Arial"/>
          <w:b w:val="0"/>
          <w:color w:val="auto"/>
          <w:sz w:val="24"/>
          <w:szCs w:val="24"/>
        </w:rPr>
        <w:t xml:space="preserve">Całkowity koszt usuwania wyrobów zawierających azbest z </w:t>
      </w:r>
      <w:bookmarkEnd w:id="110"/>
      <w:r>
        <w:rPr>
          <w:rFonts w:asciiTheme="majorHAnsi" w:hAnsiTheme="majorHAnsi" w:cs="Arial"/>
          <w:b w:val="0"/>
          <w:color w:val="auto"/>
          <w:sz w:val="24"/>
          <w:szCs w:val="24"/>
        </w:rPr>
        <w:t xml:space="preserve">terenu </w:t>
      </w:r>
      <w:r w:rsidR="00F36552">
        <w:rPr>
          <w:rFonts w:asciiTheme="majorHAnsi" w:hAnsiTheme="majorHAnsi" w:cs="Arial"/>
          <w:b w:val="0"/>
          <w:color w:val="auto"/>
          <w:sz w:val="24"/>
          <w:szCs w:val="24"/>
        </w:rPr>
        <w:t xml:space="preserve">Gminy </w:t>
      </w:r>
      <w:r w:rsidR="002E0F3E">
        <w:rPr>
          <w:rFonts w:asciiTheme="majorHAnsi" w:hAnsiTheme="majorHAnsi" w:cs="Arial"/>
          <w:b w:val="0"/>
          <w:color w:val="auto"/>
          <w:sz w:val="24"/>
          <w:szCs w:val="24"/>
        </w:rPr>
        <w:t>Skarżysko Kościelne</w:t>
      </w:r>
      <w:bookmarkEnd w:id="111"/>
      <w:bookmarkEnd w:id="112"/>
      <w:r w:rsidR="00E802F0">
        <w:rPr>
          <w:rFonts w:asciiTheme="majorHAnsi" w:hAnsiTheme="majorHAnsi" w:cs="Arial"/>
          <w:b w:val="0"/>
          <w:color w:val="auto"/>
          <w:sz w:val="24"/>
          <w:szCs w:val="24"/>
        </w:rPr>
        <w:t xml:space="preserve"> (opracowanie własne)</w:t>
      </w:r>
      <w:bookmarkEnd w:id="113"/>
    </w:p>
    <w:tbl>
      <w:tblPr>
        <w:tblStyle w:val="Tabela-Siatka"/>
        <w:tblW w:w="9330" w:type="dxa"/>
        <w:tblInd w:w="108" w:type="dxa"/>
        <w:tblLook w:val="04A0" w:firstRow="1" w:lastRow="0" w:firstColumn="1" w:lastColumn="0" w:noHBand="0" w:noVBand="1"/>
      </w:tblPr>
      <w:tblGrid>
        <w:gridCol w:w="2833"/>
        <w:gridCol w:w="2371"/>
        <w:gridCol w:w="1782"/>
        <w:gridCol w:w="2344"/>
      </w:tblGrid>
      <w:tr w:rsidR="001B0A70" w:rsidRPr="001B0A70" w:rsidTr="00F36552">
        <w:trPr>
          <w:trHeight w:val="833"/>
        </w:trPr>
        <w:tc>
          <w:tcPr>
            <w:tcW w:w="2833" w:type="dxa"/>
            <w:shd w:val="clear" w:color="auto" w:fill="D9D9D9" w:themeFill="background1" w:themeFillShade="D9"/>
            <w:vAlign w:val="center"/>
          </w:tcPr>
          <w:p w:rsidR="001B0A70" w:rsidRPr="00257F21" w:rsidRDefault="001B0A70" w:rsidP="00F36552">
            <w:pPr>
              <w:pStyle w:val="Akapitzlist"/>
              <w:ind w:left="0"/>
              <w:jc w:val="center"/>
              <w:rPr>
                <w:rFonts w:asciiTheme="majorHAnsi" w:hAnsiTheme="majorHAnsi" w:cs="Arial"/>
                <w:b/>
                <w:sz w:val="24"/>
                <w:szCs w:val="24"/>
              </w:rPr>
            </w:pPr>
            <w:r w:rsidRPr="00257F21">
              <w:rPr>
                <w:rFonts w:asciiTheme="majorHAnsi" w:hAnsiTheme="majorHAnsi" w:cs="Arial"/>
                <w:b/>
                <w:sz w:val="24"/>
                <w:szCs w:val="24"/>
              </w:rPr>
              <w:t>Rodzaj usuwanego</w:t>
            </w:r>
          </w:p>
          <w:p w:rsidR="001B0A70" w:rsidRPr="00257F21" w:rsidRDefault="001B0A70" w:rsidP="00F36552">
            <w:pPr>
              <w:pStyle w:val="Akapitzlist"/>
              <w:ind w:left="0"/>
              <w:jc w:val="center"/>
              <w:rPr>
                <w:rFonts w:asciiTheme="majorHAnsi" w:hAnsiTheme="majorHAnsi" w:cs="Arial"/>
                <w:b/>
                <w:sz w:val="24"/>
                <w:szCs w:val="24"/>
              </w:rPr>
            </w:pPr>
            <w:r w:rsidRPr="00257F21">
              <w:rPr>
                <w:rFonts w:asciiTheme="majorHAnsi" w:hAnsiTheme="majorHAnsi" w:cs="Arial"/>
                <w:b/>
                <w:sz w:val="24"/>
                <w:szCs w:val="24"/>
              </w:rPr>
              <w:t>wyrobu</w:t>
            </w:r>
          </w:p>
        </w:tc>
        <w:tc>
          <w:tcPr>
            <w:tcW w:w="2371" w:type="dxa"/>
            <w:shd w:val="clear" w:color="auto" w:fill="D9D9D9" w:themeFill="background1" w:themeFillShade="D9"/>
            <w:vAlign w:val="center"/>
          </w:tcPr>
          <w:p w:rsidR="001B0A70" w:rsidRPr="00257F21" w:rsidRDefault="001B0A70" w:rsidP="00F36552">
            <w:pPr>
              <w:pStyle w:val="Akapitzlist"/>
              <w:ind w:left="0"/>
              <w:jc w:val="center"/>
              <w:rPr>
                <w:rFonts w:asciiTheme="majorHAnsi" w:hAnsiTheme="majorHAnsi" w:cs="Arial"/>
                <w:b/>
                <w:sz w:val="24"/>
                <w:szCs w:val="24"/>
              </w:rPr>
            </w:pPr>
            <w:r w:rsidRPr="00257F21">
              <w:rPr>
                <w:rFonts w:asciiTheme="majorHAnsi" w:hAnsiTheme="majorHAnsi" w:cs="Arial"/>
                <w:b/>
                <w:sz w:val="24"/>
                <w:szCs w:val="24"/>
              </w:rPr>
              <w:t>Ilość [Mg]</w:t>
            </w:r>
          </w:p>
        </w:tc>
        <w:tc>
          <w:tcPr>
            <w:tcW w:w="1782" w:type="dxa"/>
            <w:shd w:val="clear" w:color="auto" w:fill="D9D9D9" w:themeFill="background1" w:themeFillShade="D9"/>
            <w:vAlign w:val="center"/>
          </w:tcPr>
          <w:p w:rsidR="001B0A70" w:rsidRPr="00257F21" w:rsidRDefault="001B0A70" w:rsidP="00F36552">
            <w:pPr>
              <w:pStyle w:val="Akapitzlist"/>
              <w:ind w:left="0"/>
              <w:jc w:val="center"/>
              <w:rPr>
                <w:rFonts w:asciiTheme="majorHAnsi" w:hAnsiTheme="majorHAnsi" w:cs="Arial"/>
                <w:b/>
                <w:sz w:val="24"/>
                <w:szCs w:val="24"/>
              </w:rPr>
            </w:pPr>
            <w:r w:rsidRPr="00257F21">
              <w:rPr>
                <w:rFonts w:asciiTheme="majorHAnsi" w:hAnsiTheme="majorHAnsi" w:cs="Arial"/>
                <w:b/>
                <w:sz w:val="24"/>
                <w:szCs w:val="24"/>
              </w:rPr>
              <w:t>Cena [zł netto/Mg]</w:t>
            </w:r>
          </w:p>
        </w:tc>
        <w:tc>
          <w:tcPr>
            <w:tcW w:w="2344" w:type="dxa"/>
            <w:shd w:val="clear" w:color="auto" w:fill="D9D9D9" w:themeFill="background1" w:themeFillShade="D9"/>
            <w:vAlign w:val="center"/>
          </w:tcPr>
          <w:p w:rsidR="001B0A70" w:rsidRPr="00257F21" w:rsidRDefault="001B0A70" w:rsidP="00F36552">
            <w:pPr>
              <w:pStyle w:val="Akapitzlist"/>
              <w:ind w:left="0"/>
              <w:jc w:val="center"/>
              <w:rPr>
                <w:rFonts w:asciiTheme="majorHAnsi" w:hAnsiTheme="majorHAnsi" w:cs="Arial"/>
                <w:b/>
                <w:sz w:val="24"/>
                <w:szCs w:val="24"/>
              </w:rPr>
            </w:pPr>
            <w:r w:rsidRPr="00257F21">
              <w:rPr>
                <w:rFonts w:asciiTheme="majorHAnsi" w:hAnsiTheme="majorHAnsi" w:cs="Arial"/>
                <w:b/>
                <w:sz w:val="24"/>
                <w:szCs w:val="24"/>
              </w:rPr>
              <w:t>KOSZT [zł netto]</w:t>
            </w:r>
          </w:p>
        </w:tc>
      </w:tr>
      <w:tr w:rsidR="001B0A70" w:rsidRPr="001B0A70" w:rsidTr="00257F21">
        <w:trPr>
          <w:trHeight w:val="833"/>
        </w:trPr>
        <w:tc>
          <w:tcPr>
            <w:tcW w:w="2833" w:type="dxa"/>
            <w:vAlign w:val="center"/>
          </w:tcPr>
          <w:p w:rsidR="001B0A70" w:rsidRPr="00257F21" w:rsidRDefault="001B0A70" w:rsidP="00F36552">
            <w:pPr>
              <w:pStyle w:val="Akapitzlist"/>
              <w:ind w:left="0"/>
              <w:jc w:val="center"/>
              <w:rPr>
                <w:rFonts w:asciiTheme="majorHAnsi" w:hAnsiTheme="majorHAnsi" w:cs="Arial"/>
                <w:sz w:val="24"/>
                <w:szCs w:val="24"/>
              </w:rPr>
            </w:pPr>
            <w:r w:rsidRPr="00257F21">
              <w:rPr>
                <w:rFonts w:asciiTheme="majorHAnsi" w:hAnsiTheme="majorHAnsi" w:cs="Arial"/>
                <w:sz w:val="24"/>
                <w:szCs w:val="24"/>
              </w:rPr>
              <w:t>Wyroby azbestowe na dachach</w:t>
            </w:r>
          </w:p>
        </w:tc>
        <w:tc>
          <w:tcPr>
            <w:tcW w:w="2371" w:type="dxa"/>
            <w:vAlign w:val="center"/>
          </w:tcPr>
          <w:p w:rsidR="001B0A70" w:rsidRPr="00257F21" w:rsidRDefault="00E81EC7" w:rsidP="00257F21">
            <w:pPr>
              <w:pStyle w:val="Akapitzlist"/>
              <w:ind w:left="0"/>
              <w:jc w:val="center"/>
              <w:rPr>
                <w:rFonts w:asciiTheme="majorHAnsi" w:hAnsiTheme="majorHAnsi" w:cs="Arial"/>
                <w:sz w:val="24"/>
                <w:szCs w:val="24"/>
              </w:rPr>
            </w:pPr>
            <w:r>
              <w:rPr>
                <w:rFonts w:asciiTheme="majorHAnsi" w:hAnsiTheme="majorHAnsi" w:cs="Arial"/>
                <w:sz w:val="24"/>
                <w:szCs w:val="24"/>
              </w:rPr>
              <w:t>2 119,700</w:t>
            </w:r>
          </w:p>
        </w:tc>
        <w:tc>
          <w:tcPr>
            <w:tcW w:w="1782" w:type="dxa"/>
            <w:vAlign w:val="center"/>
          </w:tcPr>
          <w:p w:rsidR="001B0A70" w:rsidRPr="00257F21" w:rsidRDefault="001B0A70" w:rsidP="00F36552">
            <w:pPr>
              <w:pStyle w:val="Akapitzlist"/>
              <w:ind w:left="0"/>
              <w:jc w:val="center"/>
              <w:rPr>
                <w:rFonts w:asciiTheme="majorHAnsi" w:hAnsiTheme="majorHAnsi" w:cs="Arial"/>
                <w:sz w:val="24"/>
                <w:szCs w:val="24"/>
              </w:rPr>
            </w:pPr>
            <w:r w:rsidRPr="00257F21">
              <w:rPr>
                <w:rFonts w:asciiTheme="majorHAnsi" w:hAnsiTheme="majorHAnsi" w:cs="Arial"/>
                <w:sz w:val="24"/>
                <w:szCs w:val="24"/>
              </w:rPr>
              <w:t>1000,00</w:t>
            </w:r>
          </w:p>
        </w:tc>
        <w:tc>
          <w:tcPr>
            <w:tcW w:w="2344" w:type="dxa"/>
            <w:vAlign w:val="center"/>
          </w:tcPr>
          <w:p w:rsidR="00B46039" w:rsidRPr="00257F21" w:rsidRDefault="00B46039" w:rsidP="00B46039">
            <w:pPr>
              <w:spacing w:line="360" w:lineRule="auto"/>
              <w:ind w:firstLine="708"/>
              <w:jc w:val="center"/>
              <w:rPr>
                <w:rFonts w:asciiTheme="majorHAnsi" w:hAnsiTheme="majorHAnsi" w:cs="Arial"/>
                <w:sz w:val="24"/>
                <w:szCs w:val="24"/>
              </w:rPr>
            </w:pPr>
          </w:p>
          <w:p w:rsidR="00B46039" w:rsidRPr="00257F21" w:rsidRDefault="00B46039" w:rsidP="00B46039">
            <w:pPr>
              <w:spacing w:line="360" w:lineRule="auto"/>
              <w:rPr>
                <w:rFonts w:asciiTheme="majorHAnsi" w:hAnsiTheme="majorHAnsi" w:cs="Arial"/>
                <w:b/>
                <w:sz w:val="24"/>
                <w:szCs w:val="24"/>
              </w:rPr>
            </w:pPr>
            <w:r w:rsidRPr="00257F21">
              <w:rPr>
                <w:rFonts w:asciiTheme="majorHAnsi" w:hAnsiTheme="majorHAnsi" w:cs="Arial"/>
                <w:b/>
                <w:sz w:val="24"/>
                <w:szCs w:val="24"/>
              </w:rPr>
              <w:t xml:space="preserve">         </w:t>
            </w:r>
            <w:r w:rsidR="00E81EC7">
              <w:rPr>
                <w:rFonts w:asciiTheme="majorHAnsi" w:hAnsiTheme="majorHAnsi" w:cs="Arial"/>
                <w:sz w:val="24"/>
                <w:szCs w:val="24"/>
              </w:rPr>
              <w:t>2 119 700,00</w:t>
            </w:r>
          </w:p>
          <w:p w:rsidR="001B0A70" w:rsidRPr="00257F21" w:rsidRDefault="001B0A70" w:rsidP="00F36552">
            <w:pPr>
              <w:pStyle w:val="Akapitzlist"/>
              <w:ind w:left="0"/>
              <w:jc w:val="center"/>
              <w:rPr>
                <w:rFonts w:asciiTheme="majorHAnsi" w:hAnsiTheme="majorHAnsi" w:cs="Arial"/>
                <w:b/>
                <w:sz w:val="24"/>
                <w:szCs w:val="24"/>
              </w:rPr>
            </w:pPr>
          </w:p>
        </w:tc>
      </w:tr>
      <w:tr w:rsidR="001B0A70" w:rsidRPr="001B0A70" w:rsidTr="00F36552">
        <w:trPr>
          <w:trHeight w:val="833"/>
        </w:trPr>
        <w:tc>
          <w:tcPr>
            <w:tcW w:w="2833" w:type="dxa"/>
            <w:vAlign w:val="center"/>
          </w:tcPr>
          <w:p w:rsidR="001B0A70" w:rsidRPr="00257F21" w:rsidRDefault="001B0A70" w:rsidP="00F36552">
            <w:pPr>
              <w:pStyle w:val="Akapitzlist"/>
              <w:ind w:left="0"/>
              <w:jc w:val="center"/>
              <w:rPr>
                <w:rFonts w:asciiTheme="majorHAnsi" w:hAnsiTheme="majorHAnsi" w:cs="Arial"/>
                <w:sz w:val="24"/>
                <w:szCs w:val="24"/>
              </w:rPr>
            </w:pPr>
            <w:r w:rsidRPr="00257F21">
              <w:rPr>
                <w:rFonts w:asciiTheme="majorHAnsi" w:hAnsiTheme="majorHAnsi" w:cs="Arial"/>
                <w:sz w:val="24"/>
                <w:szCs w:val="24"/>
              </w:rPr>
              <w:t>Wyroby azbestowe magazynowane</w:t>
            </w:r>
          </w:p>
        </w:tc>
        <w:tc>
          <w:tcPr>
            <w:tcW w:w="2371" w:type="dxa"/>
            <w:vAlign w:val="center"/>
          </w:tcPr>
          <w:p w:rsidR="001B0A70" w:rsidRPr="00257F21" w:rsidRDefault="00E81EC7" w:rsidP="00257F21">
            <w:pPr>
              <w:spacing w:line="360" w:lineRule="auto"/>
              <w:ind w:firstLine="708"/>
              <w:rPr>
                <w:rFonts w:asciiTheme="majorHAnsi" w:hAnsiTheme="majorHAnsi" w:cs="Arial"/>
                <w:sz w:val="24"/>
                <w:szCs w:val="24"/>
                <w:u w:val="single"/>
              </w:rPr>
            </w:pPr>
            <w:r>
              <w:rPr>
                <w:rFonts w:asciiTheme="majorHAnsi" w:hAnsiTheme="majorHAnsi" w:cs="Arial"/>
                <w:sz w:val="24"/>
                <w:szCs w:val="24"/>
              </w:rPr>
              <w:t>89,375</w:t>
            </w:r>
          </w:p>
        </w:tc>
        <w:tc>
          <w:tcPr>
            <w:tcW w:w="1782" w:type="dxa"/>
            <w:vAlign w:val="center"/>
          </w:tcPr>
          <w:p w:rsidR="001B0A70" w:rsidRPr="00257F21" w:rsidRDefault="001B0A70" w:rsidP="00F36552">
            <w:pPr>
              <w:pStyle w:val="Akapitzlist"/>
              <w:ind w:left="0"/>
              <w:jc w:val="center"/>
              <w:rPr>
                <w:rFonts w:asciiTheme="majorHAnsi" w:hAnsiTheme="majorHAnsi" w:cs="Arial"/>
                <w:sz w:val="24"/>
                <w:szCs w:val="24"/>
              </w:rPr>
            </w:pPr>
            <w:r w:rsidRPr="00257F21">
              <w:rPr>
                <w:rFonts w:asciiTheme="majorHAnsi" w:hAnsiTheme="majorHAnsi" w:cs="Arial"/>
                <w:sz w:val="24"/>
                <w:szCs w:val="24"/>
              </w:rPr>
              <w:t>400,00</w:t>
            </w:r>
          </w:p>
        </w:tc>
        <w:tc>
          <w:tcPr>
            <w:tcW w:w="2344" w:type="dxa"/>
            <w:vAlign w:val="center"/>
          </w:tcPr>
          <w:p w:rsidR="001B0A70" w:rsidRPr="00257F21" w:rsidRDefault="00E81EC7" w:rsidP="00F36552">
            <w:pPr>
              <w:pStyle w:val="Akapitzlist"/>
              <w:ind w:left="0"/>
              <w:jc w:val="center"/>
              <w:rPr>
                <w:rFonts w:asciiTheme="majorHAnsi" w:hAnsiTheme="majorHAnsi" w:cs="Arial"/>
                <w:b/>
                <w:sz w:val="24"/>
                <w:szCs w:val="24"/>
              </w:rPr>
            </w:pPr>
            <w:r>
              <w:rPr>
                <w:rFonts w:asciiTheme="majorHAnsi" w:hAnsiTheme="majorHAnsi" w:cs="Arial"/>
                <w:b/>
                <w:sz w:val="24"/>
                <w:szCs w:val="24"/>
              </w:rPr>
              <w:t>35 750,0</w:t>
            </w:r>
            <w:r w:rsidR="00257F21">
              <w:rPr>
                <w:rFonts w:asciiTheme="majorHAnsi" w:hAnsiTheme="majorHAnsi" w:cs="Arial"/>
                <w:b/>
                <w:sz w:val="24"/>
                <w:szCs w:val="24"/>
              </w:rPr>
              <w:t>0</w:t>
            </w:r>
          </w:p>
        </w:tc>
      </w:tr>
      <w:tr w:rsidR="001B0A70" w:rsidRPr="001B0A70" w:rsidTr="00F36552">
        <w:trPr>
          <w:trHeight w:val="833"/>
        </w:trPr>
        <w:tc>
          <w:tcPr>
            <w:tcW w:w="6986" w:type="dxa"/>
            <w:gridSpan w:val="3"/>
            <w:vAlign w:val="center"/>
          </w:tcPr>
          <w:p w:rsidR="001B0A70" w:rsidRPr="00257F21" w:rsidRDefault="001B0A70" w:rsidP="00F36552">
            <w:pPr>
              <w:pStyle w:val="Akapitzlist"/>
              <w:ind w:left="0"/>
              <w:jc w:val="center"/>
              <w:rPr>
                <w:rFonts w:asciiTheme="majorHAnsi" w:hAnsiTheme="majorHAnsi" w:cs="Arial"/>
                <w:sz w:val="24"/>
                <w:szCs w:val="24"/>
              </w:rPr>
            </w:pPr>
            <w:r w:rsidRPr="00257F21">
              <w:rPr>
                <w:rFonts w:asciiTheme="majorHAnsi" w:hAnsiTheme="majorHAnsi" w:cs="Arial"/>
                <w:sz w:val="24"/>
                <w:szCs w:val="24"/>
              </w:rPr>
              <w:t>RAZEM</w:t>
            </w:r>
          </w:p>
        </w:tc>
        <w:tc>
          <w:tcPr>
            <w:tcW w:w="2344" w:type="dxa"/>
            <w:vAlign w:val="center"/>
          </w:tcPr>
          <w:p w:rsidR="001B0A70" w:rsidRPr="00257F21" w:rsidRDefault="00E81EC7" w:rsidP="00F36552">
            <w:pPr>
              <w:pStyle w:val="Akapitzlist"/>
              <w:ind w:left="0"/>
              <w:jc w:val="center"/>
              <w:rPr>
                <w:rFonts w:asciiTheme="majorHAnsi" w:hAnsiTheme="majorHAnsi" w:cs="Arial"/>
                <w:b/>
                <w:sz w:val="24"/>
                <w:szCs w:val="24"/>
              </w:rPr>
            </w:pPr>
            <w:r>
              <w:rPr>
                <w:rFonts w:asciiTheme="majorHAnsi" w:hAnsiTheme="majorHAnsi" w:cs="Arial"/>
                <w:b/>
                <w:sz w:val="24"/>
                <w:szCs w:val="24"/>
              </w:rPr>
              <w:t>2 155 450,0</w:t>
            </w:r>
            <w:r w:rsidR="00257F21">
              <w:rPr>
                <w:rFonts w:asciiTheme="majorHAnsi" w:hAnsiTheme="majorHAnsi" w:cs="Arial"/>
                <w:b/>
                <w:sz w:val="24"/>
                <w:szCs w:val="24"/>
              </w:rPr>
              <w:t>0</w:t>
            </w:r>
          </w:p>
        </w:tc>
      </w:tr>
    </w:tbl>
    <w:p w:rsidR="001B0A70" w:rsidRPr="001B0A70" w:rsidRDefault="001B0A70" w:rsidP="001B0A70"/>
    <w:p w:rsidR="001B0A70" w:rsidRDefault="001B0A70" w:rsidP="001B0A70"/>
    <w:p w:rsidR="00B46039" w:rsidRDefault="00B46039" w:rsidP="001B0A70"/>
    <w:p w:rsidR="00B46039" w:rsidRDefault="00B46039" w:rsidP="001B0A70"/>
    <w:p w:rsidR="00B46039" w:rsidRDefault="00B46039" w:rsidP="001B0A70"/>
    <w:p w:rsidR="00B46039" w:rsidRDefault="00B46039" w:rsidP="001B0A70"/>
    <w:p w:rsidR="00B46039" w:rsidRDefault="00B46039" w:rsidP="001B0A70"/>
    <w:p w:rsidR="00B46039" w:rsidRDefault="00B46039" w:rsidP="001B0A70"/>
    <w:p w:rsidR="00B46039" w:rsidRDefault="00B46039" w:rsidP="001B0A70"/>
    <w:p w:rsidR="00B46039" w:rsidRDefault="00B46039" w:rsidP="001B0A70"/>
    <w:p w:rsidR="00B46039" w:rsidRDefault="00B46039" w:rsidP="001B0A70"/>
    <w:p w:rsidR="00B46039" w:rsidRPr="001B0A70" w:rsidRDefault="00B46039" w:rsidP="001B0A70"/>
    <w:p w:rsidR="0018392B" w:rsidRPr="000F082C" w:rsidRDefault="004642AE" w:rsidP="002770C6">
      <w:pPr>
        <w:pStyle w:val="Nagwek2"/>
      </w:pPr>
      <w:bookmarkStart w:id="114" w:name="_Toc431847385"/>
      <w:r>
        <w:lastRenderedPageBreak/>
        <w:t xml:space="preserve">Łączny koszt </w:t>
      </w:r>
      <w:r w:rsidR="00EE3AD7" w:rsidRPr="000F082C">
        <w:t xml:space="preserve"> realizacji Programu</w:t>
      </w:r>
      <w:bookmarkEnd w:id="114"/>
    </w:p>
    <w:p w:rsidR="00793402" w:rsidRPr="000F082C" w:rsidRDefault="00793402" w:rsidP="00793402">
      <w:pPr>
        <w:rPr>
          <w:rFonts w:asciiTheme="majorHAnsi" w:hAnsiTheme="majorHAnsi" w:cstheme="minorHAnsi"/>
        </w:rPr>
      </w:pPr>
    </w:p>
    <w:p w:rsidR="004642AE" w:rsidRPr="00A30047" w:rsidRDefault="004642AE" w:rsidP="004642AE">
      <w:pPr>
        <w:spacing w:line="360" w:lineRule="auto"/>
        <w:ind w:firstLine="360"/>
        <w:jc w:val="both"/>
        <w:rPr>
          <w:rFonts w:asciiTheme="majorHAnsi" w:hAnsiTheme="majorHAnsi" w:cs="Arial"/>
          <w:szCs w:val="36"/>
        </w:rPr>
      </w:pPr>
      <w:bookmarkStart w:id="115" w:name="_Toc332891812"/>
      <w:r w:rsidRPr="00A30047">
        <w:rPr>
          <w:rFonts w:asciiTheme="majorHAnsi" w:hAnsiTheme="majorHAnsi" w:cs="Arial"/>
          <w:szCs w:val="36"/>
        </w:rPr>
        <w:t>Podsumowując dokonane obliczenia, całkowity koszt realizacji Programu do 2032 r. przedstawia się następująco:</w:t>
      </w:r>
    </w:p>
    <w:p w:rsidR="004642AE" w:rsidRPr="00A30047" w:rsidRDefault="004642AE" w:rsidP="004642AE">
      <w:pPr>
        <w:spacing w:line="360" w:lineRule="auto"/>
        <w:ind w:firstLine="360"/>
        <w:jc w:val="both"/>
        <w:rPr>
          <w:rFonts w:asciiTheme="majorHAnsi" w:hAnsiTheme="majorHAnsi" w:cs="Arial"/>
          <w:szCs w:val="36"/>
        </w:rPr>
      </w:pPr>
    </w:p>
    <w:p w:rsidR="004642AE" w:rsidRPr="00A30047" w:rsidRDefault="004642AE" w:rsidP="00F9416A">
      <w:pPr>
        <w:pStyle w:val="Legenda"/>
        <w:spacing w:line="360" w:lineRule="auto"/>
        <w:jc w:val="both"/>
        <w:rPr>
          <w:rFonts w:asciiTheme="majorHAnsi" w:hAnsiTheme="majorHAnsi" w:cs="Arial"/>
          <w:color w:val="auto"/>
          <w:sz w:val="24"/>
          <w:szCs w:val="24"/>
        </w:rPr>
      </w:pPr>
      <w:bookmarkStart w:id="116" w:name="_Toc336556536"/>
      <w:bookmarkStart w:id="117" w:name="_Toc404690091"/>
      <w:bookmarkStart w:id="118" w:name="_Toc431847434"/>
      <w:r w:rsidRPr="00A30047">
        <w:rPr>
          <w:rFonts w:asciiTheme="majorHAnsi" w:hAnsiTheme="majorHAnsi" w:cs="Arial"/>
          <w:color w:val="auto"/>
          <w:sz w:val="24"/>
          <w:szCs w:val="24"/>
        </w:rPr>
        <w:t xml:space="preserve">Tabela </w:t>
      </w:r>
      <w:r w:rsidR="002D56FA" w:rsidRPr="00A30047">
        <w:rPr>
          <w:rFonts w:asciiTheme="majorHAnsi" w:hAnsiTheme="majorHAnsi" w:cs="Arial"/>
          <w:color w:val="auto"/>
          <w:sz w:val="24"/>
          <w:szCs w:val="24"/>
        </w:rPr>
        <w:fldChar w:fldCharType="begin"/>
      </w:r>
      <w:r w:rsidRPr="00A30047">
        <w:rPr>
          <w:rFonts w:asciiTheme="majorHAnsi" w:hAnsiTheme="majorHAnsi" w:cs="Arial"/>
          <w:color w:val="auto"/>
          <w:sz w:val="24"/>
          <w:szCs w:val="24"/>
        </w:rPr>
        <w:instrText xml:space="preserve"> SEQ Tabela \* ARABIC </w:instrText>
      </w:r>
      <w:r w:rsidR="002D56FA" w:rsidRPr="00A30047">
        <w:rPr>
          <w:rFonts w:asciiTheme="majorHAnsi" w:hAnsiTheme="majorHAnsi" w:cs="Arial"/>
          <w:color w:val="auto"/>
          <w:sz w:val="24"/>
          <w:szCs w:val="24"/>
        </w:rPr>
        <w:fldChar w:fldCharType="separate"/>
      </w:r>
      <w:r w:rsidR="006A583C">
        <w:rPr>
          <w:rFonts w:asciiTheme="majorHAnsi" w:hAnsiTheme="majorHAnsi" w:cs="Arial"/>
          <w:noProof/>
          <w:color w:val="auto"/>
          <w:sz w:val="24"/>
          <w:szCs w:val="24"/>
        </w:rPr>
        <w:t>16</w:t>
      </w:r>
      <w:r w:rsidR="002D56FA" w:rsidRPr="00A30047">
        <w:rPr>
          <w:rFonts w:asciiTheme="majorHAnsi" w:hAnsiTheme="majorHAnsi" w:cs="Arial"/>
          <w:color w:val="auto"/>
          <w:sz w:val="24"/>
          <w:szCs w:val="24"/>
        </w:rPr>
        <w:fldChar w:fldCharType="end"/>
      </w:r>
      <w:r w:rsidRPr="00A30047">
        <w:rPr>
          <w:rFonts w:asciiTheme="majorHAnsi" w:hAnsiTheme="majorHAnsi" w:cs="Arial"/>
          <w:color w:val="auto"/>
        </w:rPr>
        <w:t xml:space="preserve"> </w:t>
      </w:r>
      <w:r w:rsidRPr="00A30047">
        <w:rPr>
          <w:rFonts w:asciiTheme="majorHAnsi" w:hAnsiTheme="majorHAnsi" w:cs="Arial"/>
          <w:b w:val="0"/>
          <w:color w:val="auto"/>
          <w:sz w:val="24"/>
          <w:szCs w:val="24"/>
        </w:rPr>
        <w:t>Całkowity koszt</w:t>
      </w:r>
      <w:r w:rsidR="00763541">
        <w:rPr>
          <w:rFonts w:asciiTheme="majorHAnsi" w:hAnsiTheme="majorHAnsi" w:cs="Arial"/>
          <w:b w:val="0"/>
          <w:color w:val="auto"/>
          <w:sz w:val="24"/>
          <w:szCs w:val="24"/>
        </w:rPr>
        <w:t xml:space="preserve"> netto</w:t>
      </w:r>
      <w:r w:rsidRPr="00A30047">
        <w:rPr>
          <w:rFonts w:asciiTheme="majorHAnsi" w:hAnsiTheme="majorHAnsi" w:cs="Arial"/>
          <w:b w:val="0"/>
          <w:color w:val="auto"/>
          <w:sz w:val="24"/>
          <w:szCs w:val="24"/>
        </w:rPr>
        <w:t xml:space="preserve"> realizacji Programu usuwania wyrobów zawierających azbest dla </w:t>
      </w:r>
      <w:bookmarkEnd w:id="115"/>
      <w:bookmarkEnd w:id="116"/>
      <w:r w:rsidR="00F36552">
        <w:rPr>
          <w:rFonts w:asciiTheme="majorHAnsi" w:hAnsiTheme="majorHAnsi" w:cs="Arial"/>
          <w:b w:val="0"/>
          <w:color w:val="auto"/>
          <w:sz w:val="24"/>
          <w:szCs w:val="24"/>
        </w:rPr>
        <w:t xml:space="preserve">Gminy </w:t>
      </w:r>
      <w:r w:rsidR="002E0F3E">
        <w:rPr>
          <w:rFonts w:asciiTheme="majorHAnsi" w:hAnsiTheme="majorHAnsi" w:cs="Arial"/>
          <w:b w:val="0"/>
          <w:color w:val="auto"/>
          <w:sz w:val="24"/>
          <w:szCs w:val="24"/>
        </w:rPr>
        <w:t>Skarżysko Kościelne</w:t>
      </w:r>
      <w:bookmarkEnd w:id="117"/>
      <w:bookmarkEnd w:id="118"/>
    </w:p>
    <w:tbl>
      <w:tblPr>
        <w:tblStyle w:val="Tabela-Siatka"/>
        <w:tblW w:w="0" w:type="auto"/>
        <w:tblInd w:w="108" w:type="dxa"/>
        <w:tblLook w:val="04A0" w:firstRow="1" w:lastRow="0" w:firstColumn="1" w:lastColumn="0" w:noHBand="0" w:noVBand="1"/>
      </w:tblPr>
      <w:tblGrid>
        <w:gridCol w:w="4498"/>
        <w:gridCol w:w="4606"/>
      </w:tblGrid>
      <w:tr w:rsidR="00074741" w:rsidRPr="00A30047" w:rsidTr="00B75A38">
        <w:trPr>
          <w:trHeight w:val="567"/>
        </w:trPr>
        <w:tc>
          <w:tcPr>
            <w:tcW w:w="4498" w:type="dxa"/>
            <w:vAlign w:val="center"/>
          </w:tcPr>
          <w:p w:rsidR="00074741" w:rsidRPr="00E81EC7" w:rsidRDefault="00074741" w:rsidP="00B75A38">
            <w:pPr>
              <w:rPr>
                <w:rFonts w:asciiTheme="majorHAnsi" w:hAnsiTheme="majorHAnsi" w:cs="Arial"/>
                <w:b/>
                <w:sz w:val="24"/>
                <w:szCs w:val="24"/>
              </w:rPr>
            </w:pPr>
            <w:r w:rsidRPr="00E81EC7">
              <w:rPr>
                <w:rFonts w:asciiTheme="majorHAnsi" w:hAnsiTheme="majorHAnsi" w:cs="Arial"/>
                <w:sz w:val="24"/>
                <w:szCs w:val="24"/>
              </w:rPr>
              <w:t>Koszty prowadzenia Programu</w:t>
            </w:r>
          </w:p>
        </w:tc>
        <w:tc>
          <w:tcPr>
            <w:tcW w:w="4606" w:type="dxa"/>
            <w:vAlign w:val="center"/>
          </w:tcPr>
          <w:p w:rsidR="00074741" w:rsidRPr="00E81EC7" w:rsidRDefault="00F10AB6" w:rsidP="00B75A38">
            <w:pPr>
              <w:jc w:val="center"/>
              <w:rPr>
                <w:rFonts w:asciiTheme="majorHAnsi" w:hAnsiTheme="majorHAnsi" w:cs="Arial"/>
                <w:b/>
                <w:sz w:val="24"/>
                <w:szCs w:val="24"/>
              </w:rPr>
            </w:pPr>
            <w:r w:rsidRPr="00E81EC7">
              <w:rPr>
                <w:rFonts w:asciiTheme="majorHAnsi" w:hAnsiTheme="majorHAnsi" w:cs="Arial"/>
                <w:b/>
                <w:sz w:val="24"/>
                <w:szCs w:val="24"/>
              </w:rPr>
              <w:t>7</w:t>
            </w:r>
            <w:r w:rsidR="00074741" w:rsidRPr="00E81EC7">
              <w:rPr>
                <w:rFonts w:asciiTheme="majorHAnsi" w:hAnsiTheme="majorHAnsi" w:cs="Arial"/>
                <w:b/>
                <w:sz w:val="24"/>
                <w:szCs w:val="24"/>
              </w:rPr>
              <w:t>0 000,00</w:t>
            </w:r>
          </w:p>
        </w:tc>
      </w:tr>
      <w:tr w:rsidR="00074741" w:rsidRPr="00A30047" w:rsidTr="00B75A38">
        <w:trPr>
          <w:trHeight w:val="567"/>
        </w:trPr>
        <w:tc>
          <w:tcPr>
            <w:tcW w:w="4498" w:type="dxa"/>
            <w:tcBorders>
              <w:bottom w:val="single" w:sz="4" w:space="0" w:color="auto"/>
            </w:tcBorders>
            <w:vAlign w:val="center"/>
          </w:tcPr>
          <w:p w:rsidR="00074741" w:rsidRPr="00E81EC7" w:rsidRDefault="00074741" w:rsidP="00B75A38">
            <w:pPr>
              <w:rPr>
                <w:rFonts w:asciiTheme="majorHAnsi" w:hAnsiTheme="majorHAnsi" w:cs="Arial"/>
                <w:b/>
                <w:sz w:val="24"/>
                <w:szCs w:val="24"/>
              </w:rPr>
            </w:pPr>
            <w:r w:rsidRPr="00E81EC7">
              <w:rPr>
                <w:rFonts w:asciiTheme="majorHAnsi" w:hAnsiTheme="majorHAnsi" w:cs="Arial"/>
                <w:sz w:val="24"/>
                <w:szCs w:val="24"/>
              </w:rPr>
              <w:t>Koszty usuwania wyrobów zawierających azbest</w:t>
            </w:r>
          </w:p>
        </w:tc>
        <w:tc>
          <w:tcPr>
            <w:tcW w:w="4606" w:type="dxa"/>
            <w:tcBorders>
              <w:bottom w:val="single" w:sz="4" w:space="0" w:color="auto"/>
            </w:tcBorders>
            <w:vAlign w:val="center"/>
          </w:tcPr>
          <w:p w:rsidR="00074741" w:rsidRPr="00E81EC7" w:rsidRDefault="00E81EC7" w:rsidP="00B75A38">
            <w:pPr>
              <w:jc w:val="center"/>
              <w:rPr>
                <w:rFonts w:asciiTheme="majorHAnsi" w:hAnsiTheme="majorHAnsi" w:cs="Arial"/>
                <w:sz w:val="24"/>
                <w:szCs w:val="24"/>
              </w:rPr>
            </w:pPr>
            <w:r w:rsidRPr="00E81EC7">
              <w:rPr>
                <w:rFonts w:asciiTheme="majorHAnsi" w:hAnsiTheme="majorHAnsi" w:cs="Arial"/>
                <w:b/>
                <w:sz w:val="24"/>
                <w:szCs w:val="24"/>
              </w:rPr>
              <w:t>2 155 450,00</w:t>
            </w:r>
          </w:p>
        </w:tc>
      </w:tr>
      <w:tr w:rsidR="00074741" w:rsidRPr="00A30047" w:rsidTr="00B75A38">
        <w:trPr>
          <w:trHeight w:val="567"/>
        </w:trPr>
        <w:tc>
          <w:tcPr>
            <w:tcW w:w="4498" w:type="dxa"/>
            <w:shd w:val="clear" w:color="auto" w:fill="D9D9D9" w:themeFill="background1" w:themeFillShade="D9"/>
            <w:vAlign w:val="center"/>
          </w:tcPr>
          <w:p w:rsidR="00074741" w:rsidRPr="00A30047" w:rsidRDefault="00074741" w:rsidP="00B75A38">
            <w:pPr>
              <w:rPr>
                <w:rFonts w:asciiTheme="majorHAnsi" w:hAnsiTheme="majorHAnsi" w:cs="Arial"/>
                <w:b/>
                <w:szCs w:val="36"/>
              </w:rPr>
            </w:pPr>
            <w:r w:rsidRPr="00E81EC7">
              <w:rPr>
                <w:rFonts w:asciiTheme="majorHAnsi" w:hAnsiTheme="majorHAnsi" w:cs="Arial"/>
                <w:b/>
                <w:sz w:val="24"/>
                <w:szCs w:val="36"/>
              </w:rPr>
              <w:t>KOSZT CAŁKOWITY</w:t>
            </w:r>
          </w:p>
        </w:tc>
        <w:tc>
          <w:tcPr>
            <w:tcW w:w="4606" w:type="dxa"/>
            <w:shd w:val="clear" w:color="auto" w:fill="D9D9D9" w:themeFill="background1" w:themeFillShade="D9"/>
            <w:vAlign w:val="center"/>
          </w:tcPr>
          <w:p w:rsidR="00074741" w:rsidRPr="00A30047" w:rsidRDefault="001D3550" w:rsidP="00257F21">
            <w:pPr>
              <w:jc w:val="center"/>
              <w:rPr>
                <w:rFonts w:asciiTheme="majorHAnsi" w:hAnsiTheme="majorHAnsi" w:cs="Arial"/>
                <w:b/>
                <w:szCs w:val="36"/>
              </w:rPr>
            </w:pPr>
            <w:r>
              <w:rPr>
                <w:rFonts w:asciiTheme="majorHAnsi" w:hAnsiTheme="majorHAnsi" w:cs="Arial"/>
                <w:b/>
                <w:sz w:val="28"/>
                <w:szCs w:val="36"/>
              </w:rPr>
              <w:t xml:space="preserve">    </w:t>
            </w:r>
            <w:r w:rsidR="00E81EC7">
              <w:rPr>
                <w:rFonts w:asciiTheme="majorHAnsi" w:hAnsiTheme="majorHAnsi" w:cs="Arial"/>
                <w:b/>
                <w:sz w:val="28"/>
                <w:szCs w:val="36"/>
              </w:rPr>
              <w:t>2 225 450,0</w:t>
            </w:r>
            <w:r w:rsidR="00257F21">
              <w:rPr>
                <w:rFonts w:asciiTheme="majorHAnsi" w:hAnsiTheme="majorHAnsi" w:cs="Arial"/>
                <w:b/>
                <w:sz w:val="28"/>
                <w:szCs w:val="36"/>
              </w:rPr>
              <w:t>0</w:t>
            </w:r>
            <w:r w:rsidR="00074741" w:rsidRPr="00A30047">
              <w:rPr>
                <w:rFonts w:asciiTheme="majorHAnsi" w:hAnsiTheme="majorHAnsi" w:cs="Arial"/>
                <w:b/>
                <w:sz w:val="28"/>
                <w:szCs w:val="36"/>
              </w:rPr>
              <w:t xml:space="preserve"> zł </w:t>
            </w:r>
          </w:p>
        </w:tc>
      </w:tr>
    </w:tbl>
    <w:p w:rsidR="00A41B85" w:rsidRPr="000F082C" w:rsidRDefault="00A41B85" w:rsidP="00FB7097">
      <w:pPr>
        <w:rPr>
          <w:rFonts w:asciiTheme="majorHAnsi" w:hAnsiTheme="majorHAnsi" w:cstheme="minorHAnsi"/>
          <w:b/>
          <w:sz w:val="32"/>
          <w:szCs w:val="36"/>
        </w:rPr>
      </w:pPr>
    </w:p>
    <w:p w:rsidR="004642AE" w:rsidRDefault="004642AE" w:rsidP="004642AE">
      <w:pPr>
        <w:spacing w:line="360" w:lineRule="auto"/>
        <w:ind w:firstLine="708"/>
        <w:jc w:val="both"/>
        <w:rPr>
          <w:rFonts w:asciiTheme="majorHAnsi" w:hAnsiTheme="majorHAnsi" w:cs="Arial"/>
          <w:szCs w:val="36"/>
        </w:rPr>
      </w:pPr>
      <w:r w:rsidRPr="004642AE">
        <w:rPr>
          <w:rFonts w:asciiTheme="majorHAnsi" w:hAnsiTheme="majorHAnsi" w:cs="Arial"/>
          <w:szCs w:val="36"/>
        </w:rPr>
        <w:t>Warto podkreślić, iż rynek związany ze świadczeniem usług usuwania azbestu jest gałęzią dynamicznie zmieniającą się. Dlatego realne przewidywanie kosztów realizacji Programu w skali ogólnej jak i rocznej nie jest do końca możliwe. Dodatkowo wpływ na firmy działające w tej branży mają inne czynniki, które mogą się przyczynić do znacznego wzrostu lub spadku cen świadczonych usług. Tak więc przedstawione wyżej obliczenia mają jedynie charakter poglądowy i powinny ułatwić ocenę skali przedsięwzięcia z jakim mamy do czynienia, a tym samym odpowiednio zaplanować działania związane z finansowaniem Programu.</w:t>
      </w:r>
    </w:p>
    <w:p w:rsidR="001D3550" w:rsidRDefault="001D3550" w:rsidP="004642AE">
      <w:pPr>
        <w:spacing w:line="360" w:lineRule="auto"/>
        <w:ind w:firstLine="708"/>
        <w:jc w:val="both"/>
        <w:rPr>
          <w:rFonts w:asciiTheme="majorHAnsi" w:hAnsiTheme="majorHAnsi" w:cs="Arial"/>
          <w:szCs w:val="36"/>
        </w:rPr>
      </w:pPr>
    </w:p>
    <w:p w:rsidR="001D3550" w:rsidRDefault="001D3550" w:rsidP="004642AE">
      <w:pPr>
        <w:spacing w:line="360" w:lineRule="auto"/>
        <w:ind w:firstLine="708"/>
        <w:jc w:val="both"/>
        <w:rPr>
          <w:rFonts w:asciiTheme="majorHAnsi" w:hAnsiTheme="majorHAnsi" w:cs="Arial"/>
          <w:szCs w:val="36"/>
        </w:rPr>
      </w:pPr>
    </w:p>
    <w:p w:rsidR="001D3550" w:rsidRDefault="001D3550" w:rsidP="004642AE">
      <w:pPr>
        <w:spacing w:line="360" w:lineRule="auto"/>
        <w:ind w:firstLine="708"/>
        <w:jc w:val="both"/>
        <w:rPr>
          <w:rFonts w:asciiTheme="majorHAnsi" w:hAnsiTheme="majorHAnsi" w:cs="Arial"/>
          <w:szCs w:val="36"/>
        </w:rPr>
      </w:pPr>
    </w:p>
    <w:p w:rsidR="001D3550" w:rsidRDefault="001D3550" w:rsidP="004642AE">
      <w:pPr>
        <w:spacing w:line="360" w:lineRule="auto"/>
        <w:ind w:firstLine="708"/>
        <w:jc w:val="both"/>
        <w:rPr>
          <w:rFonts w:asciiTheme="majorHAnsi" w:hAnsiTheme="majorHAnsi" w:cs="Arial"/>
          <w:szCs w:val="36"/>
        </w:rPr>
      </w:pPr>
    </w:p>
    <w:p w:rsidR="001D3550" w:rsidRDefault="001D3550" w:rsidP="004642AE">
      <w:pPr>
        <w:spacing w:line="360" w:lineRule="auto"/>
        <w:ind w:firstLine="708"/>
        <w:jc w:val="both"/>
        <w:rPr>
          <w:rFonts w:asciiTheme="majorHAnsi" w:hAnsiTheme="majorHAnsi" w:cs="Arial"/>
          <w:szCs w:val="36"/>
        </w:rPr>
      </w:pPr>
    </w:p>
    <w:p w:rsidR="001D3550" w:rsidRDefault="001D3550" w:rsidP="004642AE">
      <w:pPr>
        <w:spacing w:line="360" w:lineRule="auto"/>
        <w:ind w:firstLine="708"/>
        <w:jc w:val="both"/>
        <w:rPr>
          <w:rFonts w:asciiTheme="majorHAnsi" w:hAnsiTheme="majorHAnsi" w:cs="Arial"/>
          <w:szCs w:val="36"/>
        </w:rPr>
      </w:pPr>
    </w:p>
    <w:p w:rsidR="001D3550" w:rsidRDefault="001D3550" w:rsidP="004642AE">
      <w:pPr>
        <w:spacing w:line="360" w:lineRule="auto"/>
        <w:ind w:firstLine="708"/>
        <w:jc w:val="both"/>
        <w:rPr>
          <w:rFonts w:asciiTheme="majorHAnsi" w:hAnsiTheme="majorHAnsi" w:cs="Arial"/>
          <w:szCs w:val="36"/>
        </w:rPr>
      </w:pPr>
    </w:p>
    <w:p w:rsidR="001D3550" w:rsidRDefault="001D3550" w:rsidP="004642AE">
      <w:pPr>
        <w:spacing w:line="360" w:lineRule="auto"/>
        <w:ind w:firstLine="708"/>
        <w:jc w:val="both"/>
        <w:rPr>
          <w:rFonts w:asciiTheme="majorHAnsi" w:hAnsiTheme="majorHAnsi" w:cs="Arial"/>
          <w:szCs w:val="36"/>
        </w:rPr>
      </w:pPr>
    </w:p>
    <w:p w:rsidR="00EB324E" w:rsidRDefault="00EB324E" w:rsidP="004642AE">
      <w:pPr>
        <w:spacing w:line="360" w:lineRule="auto"/>
        <w:ind w:firstLine="708"/>
        <w:jc w:val="both"/>
        <w:rPr>
          <w:rFonts w:asciiTheme="majorHAnsi" w:hAnsiTheme="majorHAnsi" w:cs="Arial"/>
          <w:szCs w:val="36"/>
        </w:rPr>
      </w:pPr>
    </w:p>
    <w:p w:rsidR="001D3550" w:rsidRDefault="001D3550" w:rsidP="004642AE">
      <w:pPr>
        <w:spacing w:line="360" w:lineRule="auto"/>
        <w:ind w:firstLine="708"/>
        <w:jc w:val="both"/>
        <w:rPr>
          <w:rFonts w:asciiTheme="majorHAnsi" w:hAnsiTheme="majorHAnsi" w:cs="Arial"/>
          <w:szCs w:val="36"/>
        </w:rPr>
      </w:pPr>
    </w:p>
    <w:p w:rsidR="008C299B" w:rsidRPr="000F082C" w:rsidRDefault="008C299B" w:rsidP="00B55E02">
      <w:pPr>
        <w:spacing w:line="360" w:lineRule="auto"/>
        <w:jc w:val="both"/>
        <w:rPr>
          <w:rFonts w:asciiTheme="majorHAnsi" w:hAnsiTheme="majorHAnsi" w:cstheme="minorHAnsi"/>
          <w:szCs w:val="36"/>
        </w:rPr>
      </w:pPr>
    </w:p>
    <w:p w:rsidR="00017400" w:rsidRPr="000F082C" w:rsidRDefault="00302BB2" w:rsidP="002770C6">
      <w:pPr>
        <w:pStyle w:val="Nagwek1"/>
      </w:pPr>
      <w:bookmarkStart w:id="119" w:name="_Toc431847386"/>
      <w:r w:rsidRPr="000F082C">
        <w:lastRenderedPageBreak/>
        <w:t xml:space="preserve">OBECNE </w:t>
      </w:r>
      <w:r w:rsidR="00017400" w:rsidRPr="000F082C">
        <w:t>ŹRÓDŁA FINANSOWANIA REALIZACJI PROGRAMU</w:t>
      </w:r>
      <w:bookmarkEnd w:id="119"/>
    </w:p>
    <w:p w:rsidR="001F2EB5" w:rsidRPr="000F082C" w:rsidRDefault="001F2EB5" w:rsidP="00C85C26">
      <w:pPr>
        <w:rPr>
          <w:rFonts w:asciiTheme="majorHAnsi" w:hAnsiTheme="majorHAnsi" w:cstheme="minorHAnsi"/>
          <w:b/>
          <w:sz w:val="32"/>
          <w:szCs w:val="36"/>
        </w:rPr>
      </w:pPr>
    </w:p>
    <w:p w:rsidR="00AB0018" w:rsidRPr="000F082C" w:rsidRDefault="001F2EB5" w:rsidP="00AB0018">
      <w:pPr>
        <w:spacing w:line="360" w:lineRule="auto"/>
        <w:ind w:firstLine="708"/>
        <w:jc w:val="both"/>
        <w:rPr>
          <w:rFonts w:asciiTheme="majorHAnsi" w:hAnsiTheme="majorHAnsi" w:cstheme="minorHAnsi"/>
          <w:b/>
          <w:sz w:val="36"/>
          <w:szCs w:val="36"/>
        </w:rPr>
      </w:pPr>
      <w:r w:rsidRPr="000F082C">
        <w:rPr>
          <w:rFonts w:asciiTheme="majorHAnsi" w:eastAsiaTheme="minorHAnsi" w:hAnsiTheme="majorHAnsi" w:cstheme="minorHAnsi"/>
          <w:color w:val="000000"/>
          <w:szCs w:val="22"/>
          <w:lang w:eastAsia="en-US"/>
        </w:rPr>
        <w:t xml:space="preserve">Jednym z głównych założeń </w:t>
      </w:r>
      <w:r w:rsidR="00AB0018" w:rsidRPr="000F082C">
        <w:rPr>
          <w:rFonts w:asciiTheme="majorHAnsi" w:eastAsiaTheme="minorHAnsi" w:hAnsiTheme="majorHAnsi" w:cstheme="minorHAnsi"/>
          <w:color w:val="000000"/>
          <w:szCs w:val="22"/>
          <w:lang w:eastAsia="en-US"/>
        </w:rPr>
        <w:t>Program</w:t>
      </w:r>
      <w:r w:rsidRPr="000F082C">
        <w:rPr>
          <w:rFonts w:asciiTheme="majorHAnsi" w:eastAsiaTheme="minorHAnsi" w:hAnsiTheme="majorHAnsi" w:cstheme="minorHAnsi"/>
          <w:color w:val="000000"/>
          <w:szCs w:val="22"/>
          <w:lang w:eastAsia="en-US"/>
        </w:rPr>
        <w:t>u</w:t>
      </w:r>
      <w:r w:rsidR="00AB0018" w:rsidRPr="000F082C">
        <w:rPr>
          <w:rFonts w:asciiTheme="majorHAnsi" w:eastAsiaTheme="minorHAnsi" w:hAnsiTheme="majorHAnsi" w:cstheme="minorHAnsi"/>
          <w:color w:val="000000"/>
          <w:szCs w:val="22"/>
          <w:lang w:eastAsia="en-US"/>
        </w:rPr>
        <w:t xml:space="preserve"> jest </w:t>
      </w:r>
      <w:r w:rsidRPr="000F082C">
        <w:rPr>
          <w:rFonts w:asciiTheme="majorHAnsi" w:eastAsiaTheme="minorHAnsi" w:hAnsiTheme="majorHAnsi" w:cstheme="minorHAnsi"/>
          <w:color w:val="000000"/>
          <w:szCs w:val="22"/>
          <w:lang w:eastAsia="en-US"/>
        </w:rPr>
        <w:t>wspieranie pozyskiwania</w:t>
      </w:r>
      <w:r w:rsidR="00AB0018" w:rsidRPr="000F082C">
        <w:rPr>
          <w:rFonts w:asciiTheme="majorHAnsi" w:eastAsiaTheme="minorHAnsi" w:hAnsiTheme="majorHAnsi" w:cstheme="minorHAnsi"/>
          <w:color w:val="000000"/>
          <w:szCs w:val="22"/>
          <w:lang w:eastAsia="en-US"/>
        </w:rPr>
        <w:t xml:space="preserve"> środków zewnętrznych na działania zmierzające do oczyszczania terenu z wyrobów zawierających azbest. </w:t>
      </w:r>
      <w:r w:rsidRPr="000F082C">
        <w:rPr>
          <w:rFonts w:asciiTheme="majorHAnsi" w:eastAsiaTheme="minorHAnsi" w:hAnsiTheme="majorHAnsi" w:cstheme="minorHAnsi"/>
          <w:color w:val="000000"/>
          <w:szCs w:val="22"/>
          <w:lang w:eastAsia="en-US"/>
        </w:rPr>
        <w:t>W innym wypadku koszty ich usuwania</w:t>
      </w:r>
      <w:r w:rsidR="00CF75DB" w:rsidRPr="000F082C">
        <w:rPr>
          <w:rFonts w:asciiTheme="majorHAnsi" w:eastAsiaTheme="minorHAnsi" w:hAnsiTheme="majorHAnsi" w:cstheme="minorHAnsi"/>
          <w:color w:val="000000"/>
          <w:szCs w:val="22"/>
          <w:lang w:eastAsia="en-US"/>
        </w:rPr>
        <w:t>, które ze względu na specjalne procedury konieczne do wdrożenia przy pracach z azbestem są bardzo wysokie (co pokazała też powyższa analiza),</w:t>
      </w:r>
      <w:r w:rsidRPr="000F082C">
        <w:rPr>
          <w:rFonts w:asciiTheme="majorHAnsi" w:eastAsiaTheme="minorHAnsi" w:hAnsiTheme="majorHAnsi" w:cstheme="minorHAnsi"/>
          <w:color w:val="000000"/>
          <w:szCs w:val="22"/>
          <w:lang w:eastAsia="en-US"/>
        </w:rPr>
        <w:t xml:space="preserve"> spoczywały by w większości na właścicielach </w:t>
      </w:r>
      <w:r w:rsidR="00A403B5">
        <w:rPr>
          <w:rFonts w:asciiTheme="majorHAnsi" w:eastAsiaTheme="minorHAnsi" w:hAnsiTheme="majorHAnsi" w:cstheme="minorHAnsi"/>
          <w:color w:val="000000"/>
          <w:szCs w:val="22"/>
          <w:lang w:eastAsia="en-US"/>
        </w:rPr>
        <w:t>nieruchomości lub inwestorach</w:t>
      </w:r>
      <w:r w:rsidR="00AB0018" w:rsidRPr="000F082C">
        <w:rPr>
          <w:rFonts w:asciiTheme="majorHAnsi" w:eastAsiaTheme="minorHAnsi" w:hAnsiTheme="majorHAnsi" w:cstheme="minorHAnsi"/>
          <w:color w:val="000000"/>
          <w:szCs w:val="22"/>
          <w:lang w:eastAsia="en-US"/>
        </w:rPr>
        <w:t>.</w:t>
      </w:r>
      <w:r w:rsidR="00CF75DB" w:rsidRPr="000F082C">
        <w:rPr>
          <w:rFonts w:asciiTheme="majorHAnsi" w:eastAsiaTheme="minorHAnsi" w:hAnsiTheme="majorHAnsi" w:cstheme="minorHAnsi"/>
          <w:color w:val="000000"/>
          <w:szCs w:val="22"/>
          <w:lang w:eastAsia="en-US"/>
        </w:rPr>
        <w:t xml:space="preserve"> Sytuacja taka spowodowała by zapewne nasilenie się nielegalnych praktyk przy usuwaniu azbestu lub brak zainteresowania wymianą szkodliwych wyrobów.</w:t>
      </w:r>
      <w:r w:rsidR="00AB0018" w:rsidRPr="000F082C">
        <w:rPr>
          <w:rFonts w:asciiTheme="majorHAnsi" w:eastAsiaTheme="minorHAnsi" w:hAnsiTheme="majorHAnsi" w:cstheme="minorHAnsi"/>
          <w:color w:val="000000"/>
          <w:szCs w:val="22"/>
          <w:lang w:eastAsia="en-US"/>
        </w:rPr>
        <w:t xml:space="preserve"> </w:t>
      </w:r>
      <w:r w:rsidR="00CF75DB" w:rsidRPr="000F082C">
        <w:rPr>
          <w:rFonts w:asciiTheme="majorHAnsi" w:eastAsiaTheme="minorHAnsi" w:hAnsiTheme="majorHAnsi" w:cstheme="minorHAnsi"/>
          <w:color w:val="000000"/>
          <w:szCs w:val="22"/>
          <w:lang w:eastAsia="en-US"/>
        </w:rPr>
        <w:t>Dlatego też</w:t>
      </w:r>
      <w:r w:rsidR="00AB0018" w:rsidRPr="000F082C">
        <w:rPr>
          <w:rFonts w:asciiTheme="majorHAnsi" w:eastAsiaTheme="minorHAnsi" w:hAnsiTheme="majorHAnsi" w:cstheme="minorHAnsi"/>
          <w:color w:val="000000"/>
          <w:szCs w:val="22"/>
          <w:lang w:eastAsia="en-US"/>
        </w:rPr>
        <w:t xml:space="preserve"> konieczne jest udzielanie jak najszerszego wsparcia finansowego dla wszystkich inicjatyw związanych z </w:t>
      </w:r>
      <w:r w:rsidR="00CF75DB" w:rsidRPr="000F082C">
        <w:rPr>
          <w:rFonts w:asciiTheme="majorHAnsi" w:eastAsiaTheme="minorHAnsi" w:hAnsiTheme="majorHAnsi" w:cstheme="minorHAnsi"/>
          <w:color w:val="000000"/>
          <w:szCs w:val="22"/>
          <w:lang w:eastAsia="en-US"/>
        </w:rPr>
        <w:t>likwidacją</w:t>
      </w:r>
      <w:r w:rsidR="00AB0018" w:rsidRPr="000F082C">
        <w:rPr>
          <w:rFonts w:asciiTheme="majorHAnsi" w:eastAsiaTheme="minorHAnsi" w:hAnsiTheme="majorHAnsi" w:cstheme="minorHAnsi"/>
          <w:color w:val="000000"/>
          <w:szCs w:val="22"/>
          <w:lang w:eastAsia="en-US"/>
        </w:rPr>
        <w:t xml:space="preserve"> azbest</w:t>
      </w:r>
      <w:r w:rsidR="00CF75DB" w:rsidRPr="000F082C">
        <w:rPr>
          <w:rFonts w:asciiTheme="majorHAnsi" w:eastAsiaTheme="minorHAnsi" w:hAnsiTheme="majorHAnsi" w:cstheme="minorHAnsi"/>
          <w:color w:val="000000"/>
          <w:szCs w:val="22"/>
          <w:lang w:eastAsia="en-US"/>
        </w:rPr>
        <w:t>u</w:t>
      </w:r>
      <w:r w:rsidR="00AB0018" w:rsidRPr="000F082C">
        <w:rPr>
          <w:rFonts w:asciiTheme="majorHAnsi" w:eastAsiaTheme="minorHAnsi" w:hAnsiTheme="majorHAnsi" w:cstheme="minorHAnsi"/>
          <w:color w:val="000000"/>
          <w:szCs w:val="22"/>
          <w:lang w:eastAsia="en-US"/>
        </w:rPr>
        <w:t>, a także z monitoringiem zanieczyszczenia środowiska azbestem.</w:t>
      </w:r>
    </w:p>
    <w:p w:rsidR="00983209" w:rsidRDefault="00824A3F" w:rsidP="00983209">
      <w:pPr>
        <w:autoSpaceDE w:val="0"/>
        <w:autoSpaceDN w:val="0"/>
        <w:adjustRightInd w:val="0"/>
        <w:spacing w:line="360" w:lineRule="auto"/>
        <w:ind w:firstLine="360"/>
        <w:jc w:val="both"/>
        <w:rPr>
          <w:rFonts w:asciiTheme="majorHAnsi" w:eastAsiaTheme="minorHAnsi" w:hAnsiTheme="majorHAnsi" w:cstheme="minorHAnsi"/>
          <w:color w:val="000000"/>
          <w:szCs w:val="22"/>
          <w:lang w:eastAsia="en-US"/>
        </w:rPr>
      </w:pPr>
      <w:r w:rsidRPr="000F082C">
        <w:rPr>
          <w:rFonts w:asciiTheme="majorHAnsi" w:eastAsiaTheme="minorHAnsi" w:hAnsiTheme="majorHAnsi" w:cstheme="minorHAnsi"/>
          <w:color w:val="000000"/>
          <w:szCs w:val="22"/>
          <w:lang w:eastAsia="en-US"/>
        </w:rPr>
        <w:t xml:space="preserve">Przeznaczane na wpieranie mieszkańców w walce z azbestem środki </w:t>
      </w:r>
      <w:r w:rsidR="00A403B5">
        <w:rPr>
          <w:rFonts w:asciiTheme="majorHAnsi" w:eastAsiaTheme="minorHAnsi" w:hAnsiTheme="majorHAnsi" w:cstheme="minorHAnsi"/>
          <w:color w:val="000000"/>
          <w:szCs w:val="22"/>
          <w:lang w:eastAsia="en-US"/>
        </w:rPr>
        <w:t>własne JST</w:t>
      </w:r>
      <w:r w:rsidRPr="000F082C">
        <w:rPr>
          <w:rFonts w:asciiTheme="majorHAnsi" w:eastAsiaTheme="minorHAnsi" w:hAnsiTheme="majorHAnsi" w:cstheme="minorHAnsi"/>
          <w:color w:val="000000"/>
          <w:szCs w:val="22"/>
          <w:lang w:eastAsia="en-US"/>
        </w:rPr>
        <w:t xml:space="preserve"> są zdecydowanie niewystarczające </w:t>
      </w:r>
      <w:r w:rsidR="001072A3" w:rsidRPr="000F082C">
        <w:rPr>
          <w:rFonts w:asciiTheme="majorHAnsi" w:eastAsiaTheme="minorHAnsi" w:hAnsiTheme="majorHAnsi" w:cstheme="minorHAnsi"/>
          <w:color w:val="000000"/>
          <w:szCs w:val="22"/>
          <w:lang w:eastAsia="en-US"/>
        </w:rPr>
        <w:t>w stosunku do zapotrzebowania i mogą się jedynie ograniczyć do częściowego dofinansowania tych działań</w:t>
      </w:r>
      <w:r w:rsidRPr="000F082C">
        <w:rPr>
          <w:rFonts w:asciiTheme="majorHAnsi" w:eastAsiaTheme="minorHAnsi" w:hAnsiTheme="majorHAnsi" w:cstheme="minorHAnsi"/>
          <w:color w:val="000000"/>
          <w:szCs w:val="22"/>
          <w:lang w:eastAsia="en-US"/>
        </w:rPr>
        <w:t xml:space="preserve"> </w:t>
      </w:r>
      <w:r w:rsidR="001072A3" w:rsidRPr="000F082C">
        <w:rPr>
          <w:rFonts w:asciiTheme="majorHAnsi" w:eastAsiaTheme="minorHAnsi" w:hAnsiTheme="majorHAnsi" w:cstheme="minorHAnsi"/>
          <w:color w:val="000000"/>
          <w:szCs w:val="22"/>
          <w:lang w:eastAsia="en-US"/>
        </w:rPr>
        <w:t xml:space="preserve">. </w:t>
      </w:r>
      <w:r w:rsidRPr="000F082C">
        <w:rPr>
          <w:rFonts w:asciiTheme="majorHAnsi" w:eastAsiaTheme="minorHAnsi" w:hAnsiTheme="majorHAnsi" w:cstheme="minorHAnsi"/>
          <w:color w:val="000000"/>
          <w:szCs w:val="22"/>
          <w:lang w:eastAsia="en-US"/>
        </w:rPr>
        <w:t>Istotne znaczenie ma więc aktywna działalności samorządu w pozyskiwaniu funduszy</w:t>
      </w:r>
      <w:r w:rsidR="001072A3" w:rsidRPr="000F082C">
        <w:rPr>
          <w:rFonts w:asciiTheme="majorHAnsi" w:eastAsiaTheme="minorHAnsi" w:hAnsiTheme="majorHAnsi" w:cstheme="minorHAnsi"/>
          <w:color w:val="000000"/>
          <w:szCs w:val="22"/>
          <w:lang w:eastAsia="en-US"/>
        </w:rPr>
        <w:t xml:space="preserve"> na usuwanie azbestu.</w:t>
      </w:r>
    </w:p>
    <w:p w:rsidR="00983209" w:rsidRDefault="00A403B5" w:rsidP="00983209">
      <w:pPr>
        <w:autoSpaceDE w:val="0"/>
        <w:autoSpaceDN w:val="0"/>
        <w:adjustRightInd w:val="0"/>
        <w:spacing w:line="360" w:lineRule="auto"/>
        <w:ind w:firstLine="360"/>
        <w:jc w:val="both"/>
        <w:rPr>
          <w:rFonts w:asciiTheme="majorHAnsi" w:eastAsiaTheme="minorHAnsi" w:hAnsiTheme="majorHAnsi" w:cstheme="minorHAnsi"/>
          <w:color w:val="000000"/>
          <w:szCs w:val="22"/>
          <w:lang w:eastAsia="en-US"/>
        </w:rPr>
      </w:pPr>
      <w:r>
        <w:rPr>
          <w:rFonts w:asciiTheme="majorHAnsi" w:eastAsiaTheme="minorHAnsi" w:hAnsiTheme="majorHAnsi" w:cstheme="minorHAnsi"/>
          <w:color w:val="000000"/>
          <w:szCs w:val="22"/>
          <w:lang w:eastAsia="en-US"/>
        </w:rPr>
        <w:t>Podsumowując finansowanie usuwania azbestu może odbywać się</w:t>
      </w:r>
      <w:r w:rsidR="00983209">
        <w:rPr>
          <w:rFonts w:asciiTheme="majorHAnsi" w:eastAsiaTheme="minorHAnsi" w:hAnsiTheme="majorHAnsi" w:cstheme="minorHAnsi"/>
          <w:color w:val="000000"/>
          <w:szCs w:val="22"/>
          <w:lang w:eastAsia="en-US"/>
        </w:rPr>
        <w:t>:</w:t>
      </w:r>
    </w:p>
    <w:p w:rsidR="00A403B5" w:rsidRPr="00983209" w:rsidRDefault="00983209" w:rsidP="00983209">
      <w:pPr>
        <w:autoSpaceDE w:val="0"/>
        <w:autoSpaceDN w:val="0"/>
        <w:adjustRightInd w:val="0"/>
        <w:spacing w:line="360" w:lineRule="auto"/>
        <w:jc w:val="both"/>
        <w:rPr>
          <w:rFonts w:asciiTheme="majorHAnsi" w:eastAsiaTheme="minorHAnsi" w:hAnsiTheme="majorHAnsi" w:cstheme="minorHAnsi"/>
          <w:color w:val="000000"/>
          <w:szCs w:val="22"/>
          <w:lang w:eastAsia="en-US"/>
        </w:rPr>
      </w:pPr>
      <w:r w:rsidRPr="00983209">
        <w:rPr>
          <w:rFonts w:asciiTheme="majorHAnsi" w:eastAsiaTheme="minorHAnsi" w:hAnsiTheme="majorHAnsi" w:cstheme="minorHAnsi"/>
          <w:color w:val="000000"/>
          <w:szCs w:val="22"/>
          <w:lang w:eastAsia="en-US"/>
        </w:rPr>
        <w:t>Z</w:t>
      </w:r>
      <w:r w:rsidR="00A403B5" w:rsidRPr="00983209">
        <w:rPr>
          <w:rFonts w:asciiTheme="majorHAnsi" w:eastAsiaTheme="minorHAnsi" w:hAnsiTheme="majorHAnsi" w:cstheme="minorHAnsi"/>
          <w:color w:val="000000"/>
          <w:szCs w:val="22"/>
          <w:lang w:eastAsia="en-US"/>
        </w:rPr>
        <w:t>e środków własnych:</w:t>
      </w:r>
    </w:p>
    <w:p w:rsidR="00A403B5" w:rsidRDefault="00A403B5" w:rsidP="001B11A2">
      <w:pPr>
        <w:pStyle w:val="Akapitzlist"/>
        <w:numPr>
          <w:ilvl w:val="0"/>
          <w:numId w:val="11"/>
        </w:numPr>
        <w:autoSpaceDE w:val="0"/>
        <w:autoSpaceDN w:val="0"/>
        <w:adjustRightInd w:val="0"/>
        <w:spacing w:line="360" w:lineRule="auto"/>
        <w:jc w:val="both"/>
        <w:rPr>
          <w:rFonts w:asciiTheme="majorHAnsi" w:eastAsiaTheme="minorHAnsi" w:hAnsiTheme="majorHAnsi" w:cstheme="minorHAnsi"/>
          <w:color w:val="000000"/>
          <w:szCs w:val="22"/>
          <w:lang w:eastAsia="en-US"/>
        </w:rPr>
      </w:pPr>
      <w:r>
        <w:rPr>
          <w:rFonts w:asciiTheme="majorHAnsi" w:eastAsiaTheme="minorHAnsi" w:hAnsiTheme="majorHAnsi" w:cstheme="minorHAnsi"/>
          <w:color w:val="000000"/>
          <w:szCs w:val="22"/>
          <w:lang w:eastAsia="en-US"/>
        </w:rPr>
        <w:t>właścicieli nieruchomości</w:t>
      </w:r>
    </w:p>
    <w:p w:rsidR="00A403B5" w:rsidRDefault="00A403B5" w:rsidP="001B11A2">
      <w:pPr>
        <w:pStyle w:val="Akapitzlist"/>
        <w:numPr>
          <w:ilvl w:val="0"/>
          <w:numId w:val="11"/>
        </w:numPr>
        <w:autoSpaceDE w:val="0"/>
        <w:autoSpaceDN w:val="0"/>
        <w:adjustRightInd w:val="0"/>
        <w:spacing w:line="360" w:lineRule="auto"/>
        <w:jc w:val="both"/>
        <w:rPr>
          <w:rFonts w:asciiTheme="majorHAnsi" w:eastAsiaTheme="minorHAnsi" w:hAnsiTheme="majorHAnsi" w:cstheme="minorHAnsi"/>
          <w:color w:val="000000"/>
          <w:szCs w:val="22"/>
          <w:lang w:eastAsia="en-US"/>
        </w:rPr>
      </w:pPr>
      <w:r>
        <w:rPr>
          <w:rFonts w:asciiTheme="majorHAnsi" w:eastAsiaTheme="minorHAnsi" w:hAnsiTheme="majorHAnsi" w:cstheme="minorHAnsi"/>
          <w:color w:val="000000"/>
          <w:szCs w:val="22"/>
          <w:lang w:eastAsia="en-US"/>
        </w:rPr>
        <w:t>inwestorów</w:t>
      </w:r>
      <w:r w:rsidR="00E81EC7">
        <w:rPr>
          <w:rFonts w:asciiTheme="majorHAnsi" w:eastAsiaTheme="minorHAnsi" w:hAnsiTheme="majorHAnsi" w:cstheme="minorHAnsi"/>
          <w:color w:val="000000"/>
          <w:szCs w:val="22"/>
          <w:lang w:eastAsia="en-US"/>
        </w:rPr>
        <w:t xml:space="preserve"> </w:t>
      </w:r>
    </w:p>
    <w:p w:rsidR="00A403B5" w:rsidRPr="00A403B5" w:rsidRDefault="00A403B5" w:rsidP="001B11A2">
      <w:pPr>
        <w:pStyle w:val="Akapitzlist"/>
        <w:numPr>
          <w:ilvl w:val="0"/>
          <w:numId w:val="11"/>
        </w:numPr>
        <w:autoSpaceDE w:val="0"/>
        <w:autoSpaceDN w:val="0"/>
        <w:adjustRightInd w:val="0"/>
        <w:spacing w:line="360" w:lineRule="auto"/>
        <w:jc w:val="both"/>
        <w:rPr>
          <w:rFonts w:asciiTheme="majorHAnsi" w:eastAsiaTheme="minorHAnsi" w:hAnsiTheme="majorHAnsi" w:cstheme="minorHAnsi"/>
          <w:color w:val="000000"/>
          <w:szCs w:val="22"/>
          <w:lang w:eastAsia="en-US"/>
        </w:rPr>
      </w:pPr>
      <w:r>
        <w:rPr>
          <w:rFonts w:asciiTheme="majorHAnsi" w:eastAsiaTheme="minorHAnsi" w:hAnsiTheme="majorHAnsi" w:cstheme="minorHAnsi"/>
          <w:color w:val="000000"/>
          <w:szCs w:val="22"/>
          <w:lang w:eastAsia="en-US"/>
        </w:rPr>
        <w:t>Jednostek Samorządu Terytorialnego</w:t>
      </w:r>
    </w:p>
    <w:p w:rsidR="00F71405" w:rsidRPr="000F082C" w:rsidRDefault="00983209" w:rsidP="001072A3">
      <w:pPr>
        <w:autoSpaceDE w:val="0"/>
        <w:autoSpaceDN w:val="0"/>
        <w:adjustRightInd w:val="0"/>
        <w:spacing w:line="360" w:lineRule="auto"/>
        <w:jc w:val="both"/>
        <w:rPr>
          <w:rFonts w:asciiTheme="majorHAnsi" w:eastAsiaTheme="minorHAnsi" w:hAnsiTheme="majorHAnsi" w:cstheme="minorHAnsi"/>
          <w:color w:val="000000"/>
          <w:szCs w:val="22"/>
          <w:lang w:eastAsia="en-US"/>
        </w:rPr>
      </w:pPr>
      <w:r>
        <w:rPr>
          <w:rFonts w:asciiTheme="majorHAnsi" w:eastAsiaTheme="minorHAnsi" w:hAnsiTheme="majorHAnsi" w:cstheme="minorHAnsi"/>
          <w:color w:val="000000"/>
          <w:szCs w:val="22"/>
          <w:lang w:eastAsia="en-US"/>
        </w:rPr>
        <w:t>oraz przy udziale środków</w:t>
      </w:r>
      <w:r w:rsidR="001072A3" w:rsidRPr="000F082C">
        <w:rPr>
          <w:rFonts w:asciiTheme="majorHAnsi" w:eastAsiaTheme="minorHAnsi" w:hAnsiTheme="majorHAnsi" w:cstheme="minorHAnsi"/>
          <w:color w:val="000000"/>
          <w:szCs w:val="22"/>
          <w:lang w:eastAsia="en-US"/>
        </w:rPr>
        <w:t xml:space="preserve"> </w:t>
      </w:r>
      <w:r w:rsidR="00F36BF1" w:rsidRPr="000F082C">
        <w:rPr>
          <w:rFonts w:asciiTheme="majorHAnsi" w:eastAsiaTheme="minorHAnsi" w:hAnsiTheme="majorHAnsi" w:cstheme="minorHAnsi"/>
          <w:color w:val="000000"/>
          <w:szCs w:val="22"/>
          <w:lang w:eastAsia="en-US"/>
        </w:rPr>
        <w:t>ze źródeł zewnętrznych, takich jak:</w:t>
      </w:r>
    </w:p>
    <w:p w:rsidR="00F71405" w:rsidRDefault="00F71405" w:rsidP="002B1966">
      <w:pPr>
        <w:pStyle w:val="Akapitzlist"/>
        <w:numPr>
          <w:ilvl w:val="0"/>
          <w:numId w:val="6"/>
        </w:numPr>
        <w:autoSpaceDE w:val="0"/>
        <w:autoSpaceDN w:val="0"/>
        <w:adjustRightInd w:val="0"/>
        <w:spacing w:line="360" w:lineRule="auto"/>
        <w:jc w:val="both"/>
        <w:rPr>
          <w:rFonts w:asciiTheme="majorHAnsi" w:eastAsiaTheme="minorHAnsi" w:hAnsiTheme="majorHAnsi" w:cstheme="minorHAnsi"/>
          <w:color w:val="000000"/>
          <w:lang w:eastAsia="en-US"/>
        </w:rPr>
      </w:pPr>
      <w:r w:rsidRPr="000F082C">
        <w:rPr>
          <w:rFonts w:asciiTheme="majorHAnsi" w:eastAsiaTheme="minorHAnsi" w:hAnsiTheme="majorHAnsi" w:cstheme="minorHAnsi"/>
          <w:color w:val="000000"/>
          <w:lang w:eastAsia="en-US"/>
        </w:rPr>
        <w:t>Narodowy Fundusz Ochrony Środowiska i Gospodarki Wodnej (NFOŚiGW)</w:t>
      </w:r>
    </w:p>
    <w:p w:rsidR="00F36BF1" w:rsidRPr="000F082C" w:rsidRDefault="000D041F" w:rsidP="000D041F">
      <w:pPr>
        <w:pStyle w:val="Akapitzlist"/>
        <w:autoSpaceDE w:val="0"/>
        <w:autoSpaceDN w:val="0"/>
        <w:adjustRightInd w:val="0"/>
        <w:spacing w:line="360" w:lineRule="auto"/>
        <w:jc w:val="both"/>
        <w:rPr>
          <w:rFonts w:asciiTheme="majorHAnsi" w:eastAsiaTheme="minorHAnsi" w:hAnsiTheme="majorHAnsi" w:cstheme="minorHAnsi"/>
          <w:color w:val="000000"/>
          <w:lang w:eastAsia="en-US"/>
        </w:rPr>
      </w:pPr>
      <w:r>
        <w:rPr>
          <w:rFonts w:asciiTheme="majorHAnsi" w:eastAsiaTheme="minorHAnsi" w:hAnsiTheme="majorHAnsi" w:cstheme="minorHAnsi"/>
          <w:color w:val="000000"/>
          <w:lang w:eastAsia="en-US"/>
        </w:rPr>
        <w:t xml:space="preserve">we współpracy z </w:t>
      </w:r>
      <w:r w:rsidR="00F36BF1" w:rsidRPr="000F082C">
        <w:rPr>
          <w:rFonts w:asciiTheme="majorHAnsi" w:eastAsiaTheme="minorHAnsi" w:hAnsiTheme="majorHAnsi" w:cstheme="minorHAnsi"/>
          <w:color w:val="000000"/>
          <w:lang w:eastAsia="en-US"/>
        </w:rPr>
        <w:t>Wojewódzki</w:t>
      </w:r>
      <w:r>
        <w:rPr>
          <w:rFonts w:asciiTheme="majorHAnsi" w:eastAsiaTheme="minorHAnsi" w:hAnsiTheme="majorHAnsi" w:cstheme="minorHAnsi"/>
          <w:color w:val="000000"/>
          <w:lang w:eastAsia="en-US"/>
        </w:rPr>
        <w:t>m</w:t>
      </w:r>
      <w:r w:rsidR="00F36BF1" w:rsidRPr="000F082C">
        <w:rPr>
          <w:rFonts w:asciiTheme="majorHAnsi" w:eastAsiaTheme="minorHAnsi" w:hAnsiTheme="majorHAnsi" w:cstheme="minorHAnsi"/>
          <w:color w:val="000000"/>
          <w:lang w:eastAsia="en-US"/>
        </w:rPr>
        <w:t xml:space="preserve"> Fundusz</w:t>
      </w:r>
      <w:r>
        <w:rPr>
          <w:rFonts w:asciiTheme="majorHAnsi" w:eastAsiaTheme="minorHAnsi" w:hAnsiTheme="majorHAnsi" w:cstheme="minorHAnsi"/>
          <w:color w:val="000000"/>
          <w:lang w:eastAsia="en-US"/>
        </w:rPr>
        <w:t>em</w:t>
      </w:r>
      <w:r w:rsidR="00F36BF1" w:rsidRPr="000F082C">
        <w:rPr>
          <w:rFonts w:asciiTheme="majorHAnsi" w:eastAsiaTheme="minorHAnsi" w:hAnsiTheme="majorHAnsi" w:cstheme="minorHAnsi"/>
          <w:color w:val="000000"/>
          <w:lang w:eastAsia="en-US"/>
        </w:rPr>
        <w:t xml:space="preserve"> Ochrony Środowiska i Gospodarki Wodnej (</w:t>
      </w:r>
      <w:proofErr w:type="spellStart"/>
      <w:r w:rsidR="00F36BF1" w:rsidRPr="000F082C">
        <w:rPr>
          <w:rFonts w:asciiTheme="majorHAnsi" w:eastAsiaTheme="minorHAnsi" w:hAnsiTheme="majorHAnsi" w:cstheme="minorHAnsi"/>
          <w:color w:val="000000"/>
          <w:lang w:eastAsia="en-US"/>
        </w:rPr>
        <w:t>WFOŚiGW</w:t>
      </w:r>
      <w:proofErr w:type="spellEnd"/>
      <w:r w:rsidR="00F36BF1" w:rsidRPr="000F082C">
        <w:rPr>
          <w:rFonts w:asciiTheme="majorHAnsi" w:eastAsiaTheme="minorHAnsi" w:hAnsiTheme="majorHAnsi" w:cstheme="minorHAnsi"/>
          <w:color w:val="000000"/>
          <w:lang w:eastAsia="en-US"/>
        </w:rPr>
        <w:t>)</w:t>
      </w:r>
    </w:p>
    <w:p w:rsidR="00F36BF1" w:rsidRPr="000F082C" w:rsidRDefault="000C353F" w:rsidP="002B1966">
      <w:pPr>
        <w:pStyle w:val="Akapitzlist"/>
        <w:numPr>
          <w:ilvl w:val="0"/>
          <w:numId w:val="6"/>
        </w:numPr>
        <w:autoSpaceDE w:val="0"/>
        <w:autoSpaceDN w:val="0"/>
        <w:adjustRightInd w:val="0"/>
        <w:spacing w:line="360" w:lineRule="auto"/>
        <w:jc w:val="both"/>
        <w:rPr>
          <w:rFonts w:asciiTheme="majorHAnsi" w:eastAsiaTheme="minorHAnsi" w:hAnsiTheme="majorHAnsi" w:cstheme="minorHAnsi"/>
          <w:color w:val="000000"/>
          <w:lang w:eastAsia="en-US"/>
        </w:rPr>
      </w:pPr>
      <w:r>
        <w:rPr>
          <w:rFonts w:asciiTheme="majorHAnsi" w:eastAsiaTheme="minorHAnsi" w:hAnsiTheme="majorHAnsi" w:cstheme="minorHAnsi"/>
          <w:bCs/>
          <w:lang w:eastAsia="en-US"/>
        </w:rPr>
        <w:t xml:space="preserve">Program </w:t>
      </w:r>
      <w:r w:rsidR="00257F21">
        <w:rPr>
          <w:rFonts w:asciiTheme="majorHAnsi" w:eastAsiaTheme="minorHAnsi" w:hAnsiTheme="majorHAnsi" w:cstheme="minorHAnsi"/>
          <w:bCs/>
          <w:lang w:eastAsia="en-US"/>
        </w:rPr>
        <w:t>Rozwoju Obszarów Wiejskich</w:t>
      </w:r>
      <w:r w:rsidR="00614B7A">
        <w:rPr>
          <w:rFonts w:asciiTheme="majorHAnsi" w:eastAsiaTheme="minorHAnsi" w:hAnsiTheme="majorHAnsi" w:cstheme="minorHAnsi"/>
          <w:bCs/>
          <w:lang w:eastAsia="en-US"/>
        </w:rPr>
        <w:t xml:space="preserve"> na lata 2014-2020</w:t>
      </w:r>
    </w:p>
    <w:p w:rsidR="00F36BF1" w:rsidRPr="000F082C" w:rsidRDefault="00F36BF1" w:rsidP="002B1966">
      <w:pPr>
        <w:pStyle w:val="Akapitzlist"/>
        <w:numPr>
          <w:ilvl w:val="0"/>
          <w:numId w:val="5"/>
        </w:numPr>
        <w:spacing w:line="360" w:lineRule="auto"/>
        <w:rPr>
          <w:rFonts w:asciiTheme="majorHAnsi" w:hAnsiTheme="majorHAnsi" w:cstheme="minorHAnsi"/>
        </w:rPr>
      </w:pPr>
      <w:r w:rsidRPr="000F082C">
        <w:rPr>
          <w:rFonts w:asciiTheme="majorHAnsi" w:eastAsiaTheme="minorHAnsi" w:hAnsiTheme="majorHAnsi" w:cstheme="minorHAnsi"/>
          <w:color w:val="000000"/>
          <w:lang w:eastAsia="en-US"/>
        </w:rPr>
        <w:t>Ministerstwo Gospodarki (środki z budżetu państwa)</w:t>
      </w:r>
    </w:p>
    <w:p w:rsidR="00C85C26" w:rsidRPr="000F082C" w:rsidRDefault="00552288" w:rsidP="002B1966">
      <w:pPr>
        <w:pStyle w:val="Akapitzlist"/>
        <w:numPr>
          <w:ilvl w:val="0"/>
          <w:numId w:val="5"/>
        </w:numPr>
        <w:spacing w:line="360" w:lineRule="auto"/>
        <w:rPr>
          <w:rFonts w:asciiTheme="majorHAnsi" w:hAnsiTheme="majorHAnsi" w:cstheme="minorHAnsi"/>
        </w:rPr>
      </w:pPr>
      <w:r w:rsidRPr="000F082C">
        <w:rPr>
          <w:rFonts w:asciiTheme="majorHAnsi" w:hAnsiTheme="majorHAnsi" w:cstheme="minorHAnsi"/>
        </w:rPr>
        <w:t>BOŚ</w:t>
      </w:r>
      <w:r w:rsidR="00A403B5">
        <w:rPr>
          <w:rFonts w:asciiTheme="majorHAnsi" w:hAnsiTheme="majorHAnsi" w:cstheme="minorHAnsi"/>
        </w:rPr>
        <w:t xml:space="preserve"> Bank (kredyty preferencyjne)</w:t>
      </w:r>
    </w:p>
    <w:p w:rsidR="00E9532D" w:rsidRPr="000F082C" w:rsidRDefault="00E9532D" w:rsidP="00E9532D">
      <w:pPr>
        <w:pStyle w:val="Akapitzlist"/>
        <w:spacing w:line="360" w:lineRule="auto"/>
        <w:rPr>
          <w:rFonts w:asciiTheme="majorHAnsi" w:hAnsiTheme="majorHAnsi" w:cstheme="minorHAnsi"/>
        </w:rPr>
      </w:pPr>
    </w:p>
    <w:p w:rsidR="006D45D2" w:rsidRDefault="001D2A7F" w:rsidP="00E81EC7">
      <w:pPr>
        <w:spacing w:line="360" w:lineRule="auto"/>
        <w:rPr>
          <w:rFonts w:asciiTheme="majorHAnsi" w:hAnsiTheme="majorHAnsi" w:cstheme="minorHAnsi"/>
          <w:szCs w:val="36"/>
        </w:rPr>
      </w:pPr>
      <w:r w:rsidRPr="000F082C">
        <w:rPr>
          <w:rFonts w:asciiTheme="majorHAnsi" w:hAnsiTheme="majorHAnsi" w:cstheme="minorHAnsi"/>
          <w:szCs w:val="36"/>
        </w:rPr>
        <w:t xml:space="preserve">Szczegółowy opis zasad </w:t>
      </w:r>
      <w:r w:rsidR="00983209">
        <w:rPr>
          <w:rFonts w:asciiTheme="majorHAnsi" w:hAnsiTheme="majorHAnsi" w:cstheme="minorHAnsi"/>
          <w:szCs w:val="36"/>
        </w:rPr>
        <w:t>finansowania ze źródeł zewnętrznych</w:t>
      </w:r>
      <w:r w:rsidRPr="000F082C">
        <w:rPr>
          <w:rFonts w:asciiTheme="majorHAnsi" w:hAnsiTheme="majorHAnsi" w:cstheme="minorHAnsi"/>
          <w:szCs w:val="36"/>
        </w:rPr>
        <w:t xml:space="preserve"> przedstawia się następująco:</w:t>
      </w:r>
    </w:p>
    <w:p w:rsidR="006D45D2" w:rsidRPr="000F082C" w:rsidRDefault="006D45D2" w:rsidP="001B11A2">
      <w:pPr>
        <w:pStyle w:val="Akapitzlist"/>
        <w:numPr>
          <w:ilvl w:val="0"/>
          <w:numId w:val="9"/>
        </w:numPr>
        <w:autoSpaceDE w:val="0"/>
        <w:autoSpaceDN w:val="0"/>
        <w:adjustRightInd w:val="0"/>
        <w:spacing w:line="360" w:lineRule="auto"/>
        <w:ind w:left="426"/>
        <w:rPr>
          <w:rFonts w:asciiTheme="majorHAnsi" w:eastAsiaTheme="minorHAnsi" w:hAnsiTheme="majorHAnsi" w:cstheme="minorHAnsi"/>
          <w:b/>
          <w:iCs/>
          <w:lang w:eastAsia="en-US"/>
        </w:rPr>
      </w:pPr>
      <w:r>
        <w:rPr>
          <w:rFonts w:asciiTheme="majorHAnsi" w:eastAsiaTheme="minorHAnsi" w:hAnsiTheme="majorHAnsi" w:cstheme="minorHAnsi"/>
          <w:b/>
          <w:iCs/>
          <w:lang w:eastAsia="en-US"/>
        </w:rPr>
        <w:lastRenderedPageBreak/>
        <w:t>Narodowy</w:t>
      </w:r>
      <w:r w:rsidRPr="000F082C">
        <w:rPr>
          <w:rFonts w:asciiTheme="majorHAnsi" w:eastAsiaTheme="minorHAnsi" w:hAnsiTheme="majorHAnsi" w:cstheme="minorHAnsi"/>
          <w:b/>
          <w:iCs/>
          <w:lang w:eastAsia="en-US"/>
        </w:rPr>
        <w:t xml:space="preserve"> Fundusz Ochrony Ś</w:t>
      </w:r>
      <w:r>
        <w:rPr>
          <w:rFonts w:asciiTheme="majorHAnsi" w:eastAsiaTheme="minorHAnsi" w:hAnsiTheme="majorHAnsi" w:cstheme="minorHAnsi"/>
          <w:b/>
          <w:iCs/>
          <w:lang w:eastAsia="en-US"/>
        </w:rPr>
        <w:t xml:space="preserve">rodowiska i Gospodarki Wodnej </w:t>
      </w:r>
    </w:p>
    <w:p w:rsidR="006D45D2" w:rsidRPr="000F082C" w:rsidRDefault="006D45D2" w:rsidP="006D45D2">
      <w:pPr>
        <w:autoSpaceDE w:val="0"/>
        <w:autoSpaceDN w:val="0"/>
        <w:adjustRightInd w:val="0"/>
        <w:spacing w:line="360" w:lineRule="auto"/>
        <w:ind w:firstLine="426"/>
        <w:rPr>
          <w:rFonts w:asciiTheme="majorHAnsi" w:eastAsiaTheme="minorHAnsi" w:hAnsiTheme="majorHAnsi" w:cstheme="minorHAnsi"/>
          <w:iCs/>
          <w:lang w:eastAsia="en-US"/>
        </w:rPr>
      </w:pPr>
      <w:r w:rsidRPr="000F082C">
        <w:rPr>
          <w:rFonts w:asciiTheme="majorHAnsi" w:eastAsiaTheme="minorHAnsi" w:hAnsiTheme="majorHAnsi" w:cstheme="minorHAnsi"/>
          <w:iCs/>
          <w:lang w:eastAsia="en-US"/>
        </w:rPr>
        <w:t xml:space="preserve">ul. </w:t>
      </w:r>
      <w:r>
        <w:rPr>
          <w:rFonts w:asciiTheme="majorHAnsi" w:eastAsiaTheme="minorHAnsi" w:hAnsiTheme="majorHAnsi" w:cstheme="minorHAnsi"/>
          <w:iCs/>
          <w:lang w:eastAsia="en-US"/>
        </w:rPr>
        <w:t>Konstruktorska 3a</w:t>
      </w:r>
      <w:r w:rsidRPr="000F082C">
        <w:rPr>
          <w:rFonts w:asciiTheme="majorHAnsi" w:eastAsiaTheme="minorHAnsi" w:hAnsiTheme="majorHAnsi" w:cstheme="minorHAnsi"/>
          <w:iCs/>
          <w:lang w:eastAsia="en-US"/>
        </w:rPr>
        <w:t xml:space="preserve">, </w:t>
      </w:r>
      <w:r w:rsidR="00A403B5">
        <w:rPr>
          <w:rFonts w:asciiTheme="majorHAnsi" w:eastAsiaTheme="minorHAnsi" w:hAnsiTheme="majorHAnsi" w:cstheme="minorHAnsi"/>
          <w:iCs/>
          <w:lang w:eastAsia="en-US"/>
        </w:rPr>
        <w:t>02-</w:t>
      </w:r>
      <w:r>
        <w:rPr>
          <w:rFonts w:asciiTheme="majorHAnsi" w:eastAsiaTheme="minorHAnsi" w:hAnsiTheme="majorHAnsi" w:cstheme="minorHAnsi"/>
          <w:iCs/>
          <w:lang w:eastAsia="en-US"/>
        </w:rPr>
        <w:t>673</w:t>
      </w:r>
      <w:r w:rsidRPr="000F082C">
        <w:rPr>
          <w:rFonts w:asciiTheme="majorHAnsi" w:eastAsiaTheme="minorHAnsi" w:hAnsiTheme="majorHAnsi" w:cstheme="minorHAnsi"/>
          <w:iCs/>
          <w:lang w:eastAsia="en-US"/>
        </w:rPr>
        <w:t xml:space="preserve"> </w:t>
      </w:r>
      <w:r>
        <w:rPr>
          <w:rFonts w:asciiTheme="majorHAnsi" w:eastAsiaTheme="minorHAnsi" w:hAnsiTheme="majorHAnsi" w:cstheme="minorHAnsi"/>
          <w:iCs/>
          <w:lang w:eastAsia="en-US"/>
        </w:rPr>
        <w:t>Warszawa</w:t>
      </w:r>
    </w:p>
    <w:p w:rsidR="006D45D2" w:rsidRPr="000F082C" w:rsidRDefault="006D45D2" w:rsidP="006D45D2">
      <w:pPr>
        <w:autoSpaceDE w:val="0"/>
        <w:autoSpaceDN w:val="0"/>
        <w:adjustRightInd w:val="0"/>
        <w:spacing w:line="360" w:lineRule="auto"/>
        <w:ind w:firstLine="426"/>
        <w:rPr>
          <w:rFonts w:asciiTheme="majorHAnsi" w:eastAsiaTheme="minorHAnsi" w:hAnsiTheme="majorHAnsi" w:cstheme="minorHAnsi"/>
          <w:iCs/>
          <w:lang w:eastAsia="en-US"/>
        </w:rPr>
      </w:pPr>
      <w:r>
        <w:rPr>
          <w:rFonts w:asciiTheme="majorHAnsi" w:eastAsiaTheme="minorHAnsi" w:hAnsiTheme="majorHAnsi" w:cstheme="minorHAnsi"/>
          <w:iCs/>
          <w:lang w:eastAsia="en-US"/>
        </w:rPr>
        <w:t xml:space="preserve">tel. </w:t>
      </w:r>
      <w:r w:rsidRPr="006D45D2">
        <w:rPr>
          <w:rStyle w:val="Pogrubienie"/>
          <w:rFonts w:asciiTheme="majorHAnsi" w:hAnsiTheme="majorHAnsi" w:cs="Arial"/>
          <w:b w:val="0"/>
          <w:shd w:val="clear" w:color="auto" w:fill="FFFFFF"/>
        </w:rPr>
        <w:t>22 45 90 100, 22 45 90 370</w:t>
      </w:r>
      <w:r w:rsidRPr="000F082C">
        <w:rPr>
          <w:rFonts w:asciiTheme="majorHAnsi" w:eastAsiaTheme="minorHAnsi" w:hAnsiTheme="majorHAnsi" w:cstheme="minorHAnsi"/>
          <w:iCs/>
          <w:lang w:eastAsia="en-US"/>
        </w:rPr>
        <w:t xml:space="preserve">, faks </w:t>
      </w:r>
      <w:r>
        <w:rPr>
          <w:rFonts w:asciiTheme="majorHAnsi" w:eastAsiaTheme="minorHAnsi" w:hAnsiTheme="majorHAnsi" w:cstheme="minorHAnsi"/>
          <w:iCs/>
          <w:lang w:eastAsia="en-US"/>
        </w:rPr>
        <w:t>22 45 90 101</w:t>
      </w:r>
    </w:p>
    <w:p w:rsidR="006D45D2" w:rsidRDefault="006D45D2" w:rsidP="006D45D2">
      <w:pPr>
        <w:autoSpaceDE w:val="0"/>
        <w:autoSpaceDN w:val="0"/>
        <w:adjustRightInd w:val="0"/>
        <w:spacing w:line="360" w:lineRule="auto"/>
        <w:ind w:firstLine="426"/>
        <w:jc w:val="both"/>
        <w:rPr>
          <w:rFonts w:asciiTheme="majorHAnsi" w:hAnsiTheme="majorHAnsi" w:cstheme="minorHAnsi"/>
          <w:color w:val="000000"/>
          <w:lang w:val="en-US"/>
        </w:rPr>
      </w:pPr>
      <w:r w:rsidRPr="001F7FBC">
        <w:rPr>
          <w:rFonts w:asciiTheme="majorHAnsi" w:eastAsiaTheme="minorHAnsi" w:hAnsiTheme="majorHAnsi" w:cstheme="minorHAnsi"/>
          <w:iCs/>
          <w:lang w:val="en-US" w:eastAsia="en-US"/>
        </w:rPr>
        <w:t>e-mail</w:t>
      </w:r>
      <w:r>
        <w:rPr>
          <w:rFonts w:asciiTheme="majorHAnsi" w:eastAsiaTheme="minorHAnsi" w:hAnsiTheme="majorHAnsi" w:cstheme="minorHAnsi"/>
          <w:iCs/>
          <w:lang w:val="en-US" w:eastAsia="en-US"/>
        </w:rPr>
        <w:t>:</w:t>
      </w:r>
      <w:r w:rsidRPr="001F7FBC">
        <w:rPr>
          <w:rFonts w:asciiTheme="majorHAnsi" w:eastAsiaTheme="minorHAnsi" w:hAnsiTheme="majorHAnsi" w:cstheme="minorHAnsi"/>
          <w:iCs/>
          <w:lang w:val="en-US" w:eastAsia="en-US"/>
        </w:rPr>
        <w:t xml:space="preserve"> </w:t>
      </w:r>
      <w:hyperlink r:id="rId131" w:history="1">
        <w:r w:rsidRPr="007D65F9">
          <w:rPr>
            <w:rStyle w:val="Hipercze"/>
            <w:rFonts w:asciiTheme="majorHAnsi" w:hAnsiTheme="majorHAnsi" w:cs="Arial"/>
            <w:bCs/>
            <w:color w:val="auto"/>
            <w:shd w:val="clear" w:color="auto" w:fill="FFFFFF"/>
            <w:lang w:val="en-US"/>
          </w:rPr>
          <w:t>fundusz@nfosigw.gov.pl</w:t>
        </w:r>
      </w:hyperlink>
      <w:r w:rsidRPr="000D041F">
        <w:rPr>
          <w:rFonts w:asciiTheme="majorHAnsi" w:eastAsiaTheme="minorHAnsi" w:hAnsiTheme="majorHAnsi" w:cstheme="minorHAnsi"/>
          <w:iCs/>
          <w:u w:val="single"/>
          <w:lang w:val="en-US" w:eastAsia="en-US"/>
        </w:rPr>
        <w:t>,</w:t>
      </w:r>
      <w:r w:rsidRPr="000D041F">
        <w:rPr>
          <w:rFonts w:asciiTheme="majorHAnsi" w:eastAsiaTheme="minorHAnsi" w:hAnsiTheme="majorHAnsi" w:cstheme="minorHAnsi"/>
          <w:iCs/>
          <w:lang w:val="en-US" w:eastAsia="en-US"/>
        </w:rPr>
        <w:t xml:space="preserve"> </w:t>
      </w:r>
      <w:hyperlink r:id="rId132" w:history="1">
        <w:r w:rsidR="000D041F" w:rsidRPr="000D041F">
          <w:rPr>
            <w:rStyle w:val="Hipercze"/>
            <w:rFonts w:asciiTheme="majorHAnsi" w:hAnsiTheme="majorHAnsi" w:cstheme="minorHAnsi"/>
            <w:color w:val="auto"/>
            <w:lang w:val="en-US"/>
          </w:rPr>
          <w:t>www.nfosigw.gov.pl</w:t>
        </w:r>
      </w:hyperlink>
    </w:p>
    <w:p w:rsidR="00287B34" w:rsidRPr="00407762" w:rsidRDefault="00287B34" w:rsidP="00287B34">
      <w:pPr>
        <w:pStyle w:val="Akapitzlist"/>
        <w:autoSpaceDE w:val="0"/>
        <w:autoSpaceDN w:val="0"/>
        <w:adjustRightInd w:val="0"/>
        <w:spacing w:line="360" w:lineRule="auto"/>
        <w:ind w:left="426"/>
        <w:rPr>
          <w:rFonts w:asciiTheme="majorHAnsi" w:eastAsiaTheme="minorHAnsi" w:hAnsiTheme="majorHAnsi" w:cstheme="minorHAnsi"/>
          <w:b/>
          <w:iCs/>
          <w:lang w:eastAsia="en-US"/>
        </w:rPr>
      </w:pPr>
      <w:r w:rsidRPr="00407762">
        <w:rPr>
          <w:rFonts w:asciiTheme="majorHAnsi" w:eastAsiaTheme="minorHAnsi" w:hAnsiTheme="majorHAnsi" w:cstheme="minorHAnsi"/>
          <w:b/>
          <w:iCs/>
          <w:lang w:eastAsia="en-US"/>
        </w:rPr>
        <w:t>Wojewódzki Fundusz Ochrony Środowiska i Gospodarki Wodnej w Kielcach</w:t>
      </w:r>
    </w:p>
    <w:p w:rsidR="00287B34" w:rsidRPr="00303CD6" w:rsidRDefault="00AF1AD9" w:rsidP="00287B34">
      <w:pPr>
        <w:autoSpaceDE w:val="0"/>
        <w:autoSpaceDN w:val="0"/>
        <w:adjustRightInd w:val="0"/>
        <w:spacing w:line="360" w:lineRule="auto"/>
        <w:ind w:firstLine="426"/>
        <w:rPr>
          <w:rFonts w:asciiTheme="majorHAnsi" w:eastAsiaTheme="minorHAnsi" w:hAnsiTheme="majorHAnsi" w:cstheme="minorHAnsi"/>
          <w:iCs/>
          <w:lang w:eastAsia="en-US"/>
        </w:rPr>
      </w:pPr>
      <w:r w:rsidRPr="00303CD6">
        <w:rPr>
          <w:rFonts w:asciiTheme="majorHAnsi" w:hAnsiTheme="majorHAnsi"/>
        </w:rPr>
        <w:t>Al.</w:t>
      </w:r>
      <w:r w:rsidR="00341C76" w:rsidRPr="00303CD6">
        <w:rPr>
          <w:rFonts w:asciiTheme="majorHAnsi" w:hAnsiTheme="majorHAnsi"/>
        </w:rPr>
        <w:t xml:space="preserve"> </w:t>
      </w:r>
      <w:r w:rsidRPr="00303CD6">
        <w:rPr>
          <w:rFonts w:asciiTheme="majorHAnsi" w:hAnsiTheme="majorHAnsi"/>
        </w:rPr>
        <w:t>Ks.</w:t>
      </w:r>
      <w:r w:rsidR="00341C76" w:rsidRPr="00303CD6">
        <w:rPr>
          <w:rFonts w:asciiTheme="majorHAnsi" w:hAnsiTheme="majorHAnsi"/>
        </w:rPr>
        <w:t xml:space="preserve"> </w:t>
      </w:r>
      <w:r w:rsidRPr="00303CD6">
        <w:rPr>
          <w:rFonts w:asciiTheme="majorHAnsi" w:hAnsiTheme="majorHAnsi"/>
        </w:rPr>
        <w:t>Jerzego Popiełuszki 41 , 2</w:t>
      </w:r>
      <w:r w:rsidR="00287B34" w:rsidRPr="00303CD6">
        <w:rPr>
          <w:rFonts w:asciiTheme="majorHAnsi" w:eastAsiaTheme="minorHAnsi" w:hAnsiTheme="majorHAnsi" w:cstheme="minorHAnsi"/>
          <w:iCs/>
          <w:lang w:eastAsia="en-US"/>
        </w:rPr>
        <w:t>5-1</w:t>
      </w:r>
      <w:r w:rsidRPr="00303CD6">
        <w:rPr>
          <w:rFonts w:asciiTheme="majorHAnsi" w:eastAsiaTheme="minorHAnsi" w:hAnsiTheme="majorHAnsi" w:cstheme="minorHAnsi"/>
          <w:iCs/>
          <w:lang w:eastAsia="en-US"/>
        </w:rPr>
        <w:t>55</w:t>
      </w:r>
      <w:r w:rsidR="00287B34" w:rsidRPr="00303CD6">
        <w:rPr>
          <w:rFonts w:asciiTheme="majorHAnsi" w:eastAsiaTheme="minorHAnsi" w:hAnsiTheme="majorHAnsi" w:cstheme="minorHAnsi"/>
          <w:iCs/>
          <w:lang w:eastAsia="en-US"/>
        </w:rPr>
        <w:t xml:space="preserve"> Kielce</w:t>
      </w:r>
    </w:p>
    <w:tbl>
      <w:tblPr>
        <w:tblW w:w="5000" w:type="pct"/>
        <w:tblCellSpacing w:w="0" w:type="dxa"/>
        <w:tblInd w:w="429" w:type="dxa"/>
        <w:shd w:val="clear" w:color="auto" w:fill="FFFFFF"/>
        <w:tblCellMar>
          <w:left w:w="0" w:type="dxa"/>
          <w:right w:w="0" w:type="dxa"/>
        </w:tblCellMar>
        <w:tblLook w:val="04A0" w:firstRow="1" w:lastRow="0" w:firstColumn="1" w:lastColumn="0" w:noHBand="0" w:noVBand="1"/>
      </w:tblPr>
      <w:tblGrid>
        <w:gridCol w:w="574"/>
        <w:gridCol w:w="8497"/>
      </w:tblGrid>
      <w:tr w:rsidR="00341C76" w:rsidRPr="00303CD6" w:rsidTr="00341C76">
        <w:trPr>
          <w:tblCellSpacing w:w="0" w:type="dxa"/>
        </w:trPr>
        <w:tc>
          <w:tcPr>
            <w:tcW w:w="574" w:type="dxa"/>
            <w:shd w:val="clear" w:color="auto" w:fill="FFFFFF"/>
            <w:tcMar>
              <w:top w:w="30" w:type="dxa"/>
              <w:left w:w="0" w:type="dxa"/>
              <w:bottom w:w="30" w:type="dxa"/>
              <w:right w:w="0" w:type="dxa"/>
            </w:tcMar>
            <w:vAlign w:val="center"/>
            <w:hideMark/>
          </w:tcPr>
          <w:p w:rsidR="00341C76" w:rsidRPr="00303CD6" w:rsidRDefault="00341C76" w:rsidP="00341C76">
            <w:pPr>
              <w:rPr>
                <w:rFonts w:asciiTheme="majorHAnsi" w:hAnsiTheme="majorHAnsi"/>
                <w:lang w:val="en-US"/>
              </w:rPr>
            </w:pPr>
            <w:r w:rsidRPr="00303CD6">
              <w:rPr>
                <w:rFonts w:asciiTheme="majorHAnsi" w:hAnsiTheme="majorHAnsi"/>
                <w:lang w:val="en-US"/>
              </w:rPr>
              <w:t xml:space="preserve">tel. </w:t>
            </w:r>
          </w:p>
        </w:tc>
        <w:tc>
          <w:tcPr>
            <w:tcW w:w="8517" w:type="dxa"/>
            <w:shd w:val="clear" w:color="auto" w:fill="FFFFFF"/>
            <w:tcMar>
              <w:top w:w="30" w:type="dxa"/>
              <w:left w:w="0" w:type="dxa"/>
              <w:bottom w:w="30" w:type="dxa"/>
              <w:right w:w="0" w:type="dxa"/>
            </w:tcMar>
            <w:vAlign w:val="center"/>
            <w:hideMark/>
          </w:tcPr>
          <w:p w:rsidR="00341C76" w:rsidRPr="00303CD6" w:rsidRDefault="00341C76" w:rsidP="00341C76">
            <w:pPr>
              <w:rPr>
                <w:rFonts w:asciiTheme="majorHAnsi" w:hAnsiTheme="majorHAnsi"/>
                <w:lang w:val="en-US"/>
              </w:rPr>
            </w:pPr>
            <w:r w:rsidRPr="00303CD6">
              <w:rPr>
                <w:rFonts w:asciiTheme="majorHAnsi" w:hAnsiTheme="majorHAnsi"/>
                <w:lang w:val="en-US"/>
              </w:rPr>
              <w:t>041 368-02-13, 041 366-15-12, 041 333-52-21, 041 333-52-20</w:t>
            </w:r>
          </w:p>
        </w:tc>
      </w:tr>
      <w:tr w:rsidR="00341C76" w:rsidRPr="00303CD6" w:rsidTr="00341C76">
        <w:trPr>
          <w:tblCellSpacing w:w="0" w:type="dxa"/>
        </w:trPr>
        <w:tc>
          <w:tcPr>
            <w:tcW w:w="574" w:type="dxa"/>
            <w:shd w:val="clear" w:color="auto" w:fill="FFFFFF"/>
            <w:tcMar>
              <w:top w:w="30" w:type="dxa"/>
              <w:left w:w="0" w:type="dxa"/>
              <w:bottom w:w="30" w:type="dxa"/>
              <w:right w:w="0" w:type="dxa"/>
            </w:tcMar>
            <w:vAlign w:val="center"/>
            <w:hideMark/>
          </w:tcPr>
          <w:p w:rsidR="00341C76" w:rsidRPr="00303CD6" w:rsidRDefault="00341C76" w:rsidP="00341C76">
            <w:pPr>
              <w:rPr>
                <w:rFonts w:asciiTheme="majorHAnsi" w:hAnsiTheme="majorHAnsi"/>
                <w:lang w:val="en-US"/>
              </w:rPr>
            </w:pPr>
            <w:proofErr w:type="spellStart"/>
            <w:r w:rsidRPr="00303CD6">
              <w:rPr>
                <w:rFonts w:asciiTheme="majorHAnsi" w:hAnsiTheme="majorHAnsi"/>
                <w:lang w:val="en-US"/>
              </w:rPr>
              <w:t>faks</w:t>
            </w:r>
            <w:proofErr w:type="spellEnd"/>
          </w:p>
        </w:tc>
        <w:tc>
          <w:tcPr>
            <w:tcW w:w="8517" w:type="dxa"/>
            <w:shd w:val="clear" w:color="auto" w:fill="FFFFFF"/>
            <w:tcMar>
              <w:top w:w="30" w:type="dxa"/>
              <w:left w:w="0" w:type="dxa"/>
              <w:bottom w:w="30" w:type="dxa"/>
              <w:right w:w="0" w:type="dxa"/>
            </w:tcMar>
            <w:vAlign w:val="center"/>
            <w:hideMark/>
          </w:tcPr>
          <w:p w:rsidR="00341C76" w:rsidRPr="00303CD6" w:rsidRDefault="00341C76" w:rsidP="00341C76">
            <w:pPr>
              <w:rPr>
                <w:rFonts w:asciiTheme="majorHAnsi" w:hAnsiTheme="majorHAnsi"/>
                <w:lang w:val="en-US"/>
              </w:rPr>
            </w:pPr>
            <w:r w:rsidRPr="00303CD6">
              <w:rPr>
                <w:rFonts w:asciiTheme="majorHAnsi" w:hAnsiTheme="majorHAnsi"/>
                <w:lang w:val="en-US"/>
              </w:rPr>
              <w:t xml:space="preserve">041 366 09 05 </w:t>
            </w:r>
            <w:proofErr w:type="spellStart"/>
            <w:r w:rsidRPr="00303CD6">
              <w:rPr>
                <w:rFonts w:asciiTheme="majorHAnsi" w:hAnsiTheme="majorHAnsi"/>
                <w:lang w:val="en-US"/>
              </w:rPr>
              <w:t>lub</w:t>
            </w:r>
            <w:proofErr w:type="spellEnd"/>
            <w:r w:rsidRPr="00303CD6">
              <w:rPr>
                <w:rFonts w:asciiTheme="majorHAnsi" w:hAnsiTheme="majorHAnsi"/>
                <w:lang w:val="en-US"/>
              </w:rPr>
              <w:t xml:space="preserve"> wew.300</w:t>
            </w:r>
          </w:p>
        </w:tc>
      </w:tr>
    </w:tbl>
    <w:p w:rsidR="00287B34" w:rsidRPr="00303CD6" w:rsidRDefault="00287B34" w:rsidP="00287B34">
      <w:pPr>
        <w:autoSpaceDE w:val="0"/>
        <w:autoSpaceDN w:val="0"/>
        <w:adjustRightInd w:val="0"/>
        <w:spacing w:line="360" w:lineRule="auto"/>
        <w:ind w:firstLine="426"/>
        <w:jc w:val="both"/>
        <w:rPr>
          <w:rFonts w:asciiTheme="majorHAnsi" w:eastAsiaTheme="minorHAnsi" w:hAnsiTheme="majorHAnsi" w:cstheme="minorHAnsi"/>
          <w:iCs/>
          <w:lang w:val="en-US" w:eastAsia="en-US"/>
        </w:rPr>
      </w:pPr>
      <w:r w:rsidRPr="00303CD6">
        <w:rPr>
          <w:rFonts w:asciiTheme="majorHAnsi" w:eastAsiaTheme="minorHAnsi" w:hAnsiTheme="majorHAnsi" w:cstheme="minorHAnsi"/>
          <w:iCs/>
          <w:lang w:val="en-US" w:eastAsia="en-US"/>
        </w:rPr>
        <w:t xml:space="preserve">e-mail </w:t>
      </w:r>
      <w:hyperlink r:id="rId133" w:history="1">
        <w:r w:rsidRPr="00303CD6">
          <w:rPr>
            <w:rStyle w:val="Hipercze"/>
            <w:rFonts w:asciiTheme="majorHAnsi" w:eastAsiaTheme="minorHAnsi" w:hAnsiTheme="majorHAnsi" w:cstheme="minorHAnsi"/>
            <w:iCs/>
            <w:color w:val="auto"/>
            <w:lang w:val="en-US" w:eastAsia="en-US"/>
          </w:rPr>
          <w:t>biuro@wfos.com.pl</w:t>
        </w:r>
      </w:hyperlink>
      <w:r w:rsidRPr="00303CD6">
        <w:rPr>
          <w:rFonts w:asciiTheme="majorHAnsi" w:eastAsiaTheme="minorHAnsi" w:hAnsiTheme="majorHAnsi" w:cstheme="minorHAnsi"/>
          <w:iCs/>
          <w:lang w:val="en-US" w:eastAsia="en-US"/>
        </w:rPr>
        <w:t xml:space="preserve">, </w:t>
      </w:r>
      <w:r w:rsidRPr="00303CD6">
        <w:rPr>
          <w:rFonts w:asciiTheme="majorHAnsi" w:hAnsiTheme="majorHAnsi" w:cstheme="minorHAnsi"/>
          <w:color w:val="000000"/>
          <w:u w:val="single"/>
          <w:lang w:val="en-US"/>
        </w:rPr>
        <w:t>www.wfos.com.pl</w:t>
      </w:r>
    </w:p>
    <w:p w:rsidR="00287B34" w:rsidRPr="00581429" w:rsidRDefault="00287B34" w:rsidP="00287B34">
      <w:pPr>
        <w:rPr>
          <w:rFonts w:asciiTheme="majorHAnsi" w:hAnsiTheme="majorHAnsi" w:cstheme="minorHAnsi"/>
          <w:b/>
          <w:sz w:val="32"/>
          <w:szCs w:val="36"/>
          <w:lang w:val="en-US"/>
        </w:rPr>
      </w:pPr>
    </w:p>
    <w:p w:rsidR="00287B34" w:rsidRPr="00407762" w:rsidRDefault="00287B34" w:rsidP="00287B34">
      <w:pPr>
        <w:autoSpaceDE w:val="0"/>
        <w:autoSpaceDN w:val="0"/>
        <w:adjustRightInd w:val="0"/>
        <w:spacing w:line="360" w:lineRule="auto"/>
        <w:ind w:firstLine="426"/>
        <w:jc w:val="both"/>
        <w:rPr>
          <w:rFonts w:asciiTheme="majorHAnsi" w:hAnsiTheme="majorHAnsi" w:cstheme="minorHAnsi"/>
          <w:color w:val="000000"/>
        </w:rPr>
      </w:pPr>
      <w:r w:rsidRPr="00407762">
        <w:rPr>
          <w:rFonts w:asciiTheme="majorHAnsi" w:hAnsiTheme="majorHAnsi" w:cstheme="minorHAnsi"/>
          <w:color w:val="000000"/>
        </w:rPr>
        <w:t xml:space="preserve">Dzięki zawartej umowie z NFOŚiGW o udostępnienie środków na przedsięwzięcia zgodne z gminnymi programami usuwania azbestu i wyrobów zawierających azbest </w:t>
      </w:r>
      <w:r w:rsidRPr="00407762">
        <w:rPr>
          <w:rFonts w:asciiTheme="majorHAnsi" w:hAnsiTheme="majorHAnsi" w:cstheme="minorHAnsi"/>
          <w:b/>
          <w:color w:val="000000"/>
        </w:rPr>
        <w:t xml:space="preserve">w zakresie demontażu, pakowania, transportu i utylizacji azbestu </w:t>
      </w:r>
      <w:r w:rsidRPr="00407762">
        <w:rPr>
          <w:rFonts w:asciiTheme="majorHAnsi" w:hAnsiTheme="majorHAnsi" w:cstheme="minorHAnsi"/>
          <w:color w:val="000000"/>
        </w:rPr>
        <w:t xml:space="preserve">(w ramach priorytetu </w:t>
      </w:r>
      <w:r w:rsidRPr="00B64ED9">
        <w:rPr>
          <w:rFonts w:asciiTheme="majorHAnsi" w:hAnsiTheme="majorHAnsi" w:cstheme="minorHAnsi"/>
          <w:i/>
          <w:color w:val="000000"/>
        </w:rPr>
        <w:t>Racjonalne gospodarowanie odpadami i</w:t>
      </w:r>
      <w:r w:rsidRPr="00407762">
        <w:rPr>
          <w:rFonts w:asciiTheme="majorHAnsi" w:hAnsiTheme="majorHAnsi" w:cstheme="minorHAnsi"/>
          <w:color w:val="000000"/>
        </w:rPr>
        <w:t xml:space="preserve"> </w:t>
      </w:r>
      <w:r>
        <w:rPr>
          <w:rFonts w:asciiTheme="majorHAnsi" w:hAnsiTheme="majorHAnsi" w:cstheme="minorHAnsi"/>
          <w:i/>
          <w:color w:val="000000"/>
        </w:rPr>
        <w:t>o</w:t>
      </w:r>
      <w:r w:rsidRPr="00407762">
        <w:rPr>
          <w:rFonts w:asciiTheme="majorHAnsi" w:hAnsiTheme="majorHAnsi" w:cstheme="minorHAnsi"/>
          <w:i/>
          <w:color w:val="000000"/>
        </w:rPr>
        <w:t>chrona powierzchni ziemi</w:t>
      </w:r>
      <w:r>
        <w:rPr>
          <w:rFonts w:asciiTheme="majorHAnsi" w:hAnsiTheme="majorHAnsi" w:cstheme="minorHAnsi"/>
          <w:color w:val="000000"/>
        </w:rPr>
        <w:t xml:space="preserve">), </w:t>
      </w:r>
      <w:proofErr w:type="spellStart"/>
      <w:r>
        <w:rPr>
          <w:rFonts w:asciiTheme="majorHAnsi" w:hAnsiTheme="majorHAnsi" w:cstheme="minorHAnsi"/>
          <w:color w:val="000000"/>
        </w:rPr>
        <w:t>WFOŚiGW</w:t>
      </w:r>
      <w:proofErr w:type="spellEnd"/>
      <w:r>
        <w:rPr>
          <w:rFonts w:asciiTheme="majorHAnsi" w:hAnsiTheme="majorHAnsi" w:cstheme="minorHAnsi"/>
          <w:color w:val="000000"/>
        </w:rPr>
        <w:t xml:space="preserve"> w Kielcach w 2015</w:t>
      </w:r>
      <w:r w:rsidRPr="00407762">
        <w:rPr>
          <w:rFonts w:asciiTheme="majorHAnsi" w:hAnsiTheme="majorHAnsi" w:cstheme="minorHAnsi"/>
          <w:color w:val="000000"/>
        </w:rPr>
        <w:t xml:space="preserve"> roku będzie udzielał </w:t>
      </w:r>
      <w:r w:rsidRPr="00407762">
        <w:rPr>
          <w:rFonts w:asciiTheme="majorHAnsi" w:hAnsiTheme="majorHAnsi" w:cstheme="minorHAnsi"/>
          <w:b/>
          <w:color w:val="000000"/>
        </w:rPr>
        <w:t>dofinansowania w formie dotacji w wysokości do 85% kosztów kwalifikowanych zadania</w:t>
      </w:r>
      <w:r w:rsidRPr="00407762">
        <w:rPr>
          <w:rFonts w:asciiTheme="majorHAnsi" w:hAnsiTheme="majorHAnsi" w:cstheme="minorHAnsi"/>
          <w:color w:val="000000"/>
        </w:rPr>
        <w:t xml:space="preserve"> (35% </w:t>
      </w:r>
      <w:proofErr w:type="spellStart"/>
      <w:r w:rsidRPr="00407762">
        <w:rPr>
          <w:rFonts w:asciiTheme="majorHAnsi" w:hAnsiTheme="majorHAnsi" w:cstheme="minorHAnsi"/>
          <w:color w:val="000000"/>
        </w:rPr>
        <w:t>WFOŚiGW</w:t>
      </w:r>
      <w:proofErr w:type="spellEnd"/>
      <w:r w:rsidRPr="00407762">
        <w:rPr>
          <w:rFonts w:asciiTheme="majorHAnsi" w:hAnsiTheme="majorHAnsi" w:cstheme="minorHAnsi"/>
          <w:color w:val="000000"/>
        </w:rPr>
        <w:t xml:space="preserve"> w Kielcach i 50% NFOŚiGW w Warszawie). </w:t>
      </w:r>
    </w:p>
    <w:p w:rsidR="00287B34" w:rsidRPr="00407762" w:rsidRDefault="00287B34" w:rsidP="00287B34">
      <w:pPr>
        <w:autoSpaceDE w:val="0"/>
        <w:autoSpaceDN w:val="0"/>
        <w:adjustRightInd w:val="0"/>
        <w:spacing w:line="360" w:lineRule="auto"/>
        <w:jc w:val="both"/>
        <w:rPr>
          <w:rFonts w:asciiTheme="majorHAnsi" w:hAnsiTheme="majorHAnsi" w:cstheme="minorHAnsi"/>
          <w:b/>
          <w:color w:val="000000"/>
        </w:rPr>
      </w:pPr>
      <w:r w:rsidRPr="00407762">
        <w:rPr>
          <w:rFonts w:asciiTheme="majorHAnsi" w:hAnsiTheme="majorHAnsi" w:cstheme="minorHAnsi"/>
          <w:b/>
          <w:color w:val="000000"/>
        </w:rPr>
        <w:t xml:space="preserve">Warunkiem pozyskania środków jest: </w:t>
      </w:r>
    </w:p>
    <w:p w:rsidR="00287B34" w:rsidRPr="00407762" w:rsidRDefault="00287B34" w:rsidP="00287B34">
      <w:pPr>
        <w:pStyle w:val="Akapitzlist"/>
        <w:numPr>
          <w:ilvl w:val="0"/>
          <w:numId w:val="7"/>
        </w:numPr>
        <w:autoSpaceDE w:val="0"/>
        <w:autoSpaceDN w:val="0"/>
        <w:adjustRightInd w:val="0"/>
        <w:spacing w:after="132" w:line="360" w:lineRule="auto"/>
        <w:rPr>
          <w:rFonts w:asciiTheme="majorHAnsi" w:hAnsiTheme="majorHAnsi" w:cstheme="minorHAnsi"/>
          <w:color w:val="000000"/>
        </w:rPr>
      </w:pPr>
      <w:r w:rsidRPr="00407762">
        <w:rPr>
          <w:rFonts w:asciiTheme="majorHAnsi" w:hAnsiTheme="majorHAnsi" w:cstheme="minorHAnsi"/>
          <w:color w:val="000000"/>
        </w:rPr>
        <w:t xml:space="preserve">Posiadanie przez gminę inwentaryzacji wyrobów zawierających azbest, </w:t>
      </w:r>
    </w:p>
    <w:p w:rsidR="00287B34" w:rsidRPr="00407762" w:rsidRDefault="00287B34" w:rsidP="00287B34">
      <w:pPr>
        <w:pStyle w:val="Akapitzlist"/>
        <w:numPr>
          <w:ilvl w:val="0"/>
          <w:numId w:val="7"/>
        </w:numPr>
        <w:autoSpaceDE w:val="0"/>
        <w:autoSpaceDN w:val="0"/>
        <w:adjustRightInd w:val="0"/>
        <w:spacing w:after="132" w:line="360" w:lineRule="auto"/>
        <w:rPr>
          <w:rFonts w:asciiTheme="majorHAnsi" w:hAnsiTheme="majorHAnsi" w:cstheme="minorHAnsi"/>
          <w:color w:val="000000"/>
        </w:rPr>
      </w:pPr>
      <w:r w:rsidRPr="00407762">
        <w:rPr>
          <w:rFonts w:asciiTheme="majorHAnsi" w:hAnsiTheme="majorHAnsi" w:cstheme="minorHAnsi"/>
          <w:color w:val="000000"/>
        </w:rPr>
        <w:t>Posiadanie programu usuwania wyrobów zawierających azbest</w:t>
      </w:r>
    </w:p>
    <w:p w:rsidR="00287B34" w:rsidRPr="00407762" w:rsidRDefault="00287B34" w:rsidP="00287B34">
      <w:pPr>
        <w:pStyle w:val="Akapitzlist"/>
        <w:numPr>
          <w:ilvl w:val="0"/>
          <w:numId w:val="7"/>
        </w:numPr>
        <w:autoSpaceDE w:val="0"/>
        <w:autoSpaceDN w:val="0"/>
        <w:adjustRightInd w:val="0"/>
        <w:spacing w:line="360" w:lineRule="auto"/>
        <w:rPr>
          <w:rFonts w:asciiTheme="majorHAnsi" w:hAnsiTheme="majorHAnsi" w:cstheme="minorHAnsi"/>
          <w:color w:val="000000"/>
        </w:rPr>
      </w:pPr>
      <w:r w:rsidRPr="00407762">
        <w:rPr>
          <w:rFonts w:asciiTheme="majorHAnsi" w:hAnsiTheme="majorHAnsi" w:cstheme="minorHAnsi"/>
          <w:color w:val="000000"/>
        </w:rPr>
        <w:t xml:space="preserve">Złożenie karty informacyjnej zadania </w:t>
      </w:r>
    </w:p>
    <w:p w:rsidR="00287B34" w:rsidRPr="00407762" w:rsidRDefault="00287B34" w:rsidP="00287B34">
      <w:pPr>
        <w:spacing w:line="360" w:lineRule="auto"/>
        <w:rPr>
          <w:rFonts w:asciiTheme="majorHAnsi" w:hAnsiTheme="majorHAnsi" w:cstheme="minorHAnsi"/>
        </w:rPr>
      </w:pPr>
      <w:r w:rsidRPr="00407762">
        <w:rPr>
          <w:rFonts w:asciiTheme="majorHAnsi" w:hAnsiTheme="majorHAnsi" w:cstheme="minorHAnsi"/>
          <w:b/>
        </w:rPr>
        <w:t>Koszt kwalifikowany dla zadań z zakresu usuwania wyrobów zawierających azbest wylicza  się w oparciu o wszystkie wymienione niżej warunki</w:t>
      </w:r>
      <w:r w:rsidRPr="00407762">
        <w:rPr>
          <w:rFonts w:asciiTheme="majorHAnsi" w:hAnsiTheme="majorHAnsi" w:cstheme="minorHAnsi"/>
        </w:rPr>
        <w:t xml:space="preserve"> (zgodnie z dokumentem </w:t>
      </w:r>
      <w:r w:rsidRPr="00407762">
        <w:rPr>
          <w:rFonts w:asciiTheme="majorHAnsi" w:hAnsiTheme="majorHAnsi" w:cstheme="minorHAnsi"/>
          <w:i/>
        </w:rPr>
        <w:t>Zasady udzielania i umarzania pożyczek oraz tryb i zasady udzielania i rozliczania dotacji ze środków Wojewódzkiego Funduszu Ochrony Środowiska i Gospodarki Wodnej w Kielcach</w:t>
      </w:r>
      <w:r w:rsidRPr="00407762">
        <w:rPr>
          <w:rFonts w:asciiTheme="majorHAnsi" w:hAnsiTheme="majorHAnsi" w:cstheme="minorHAnsi"/>
        </w:rPr>
        <w:t>):</w:t>
      </w:r>
    </w:p>
    <w:p w:rsidR="00287B34" w:rsidRPr="00407762" w:rsidRDefault="00287B34" w:rsidP="00287B34">
      <w:pPr>
        <w:numPr>
          <w:ilvl w:val="0"/>
          <w:numId w:val="8"/>
        </w:numPr>
        <w:spacing w:line="360" w:lineRule="auto"/>
        <w:rPr>
          <w:rFonts w:asciiTheme="majorHAnsi" w:hAnsiTheme="majorHAnsi" w:cstheme="minorHAnsi"/>
        </w:rPr>
      </w:pPr>
      <w:r w:rsidRPr="00407762">
        <w:rPr>
          <w:rFonts w:asciiTheme="majorHAnsi" w:hAnsiTheme="majorHAnsi" w:cstheme="minorHAnsi"/>
        </w:rPr>
        <w:t>koszt jednostkowy łącznie dla demontażu, transportu i unieszkodliwiania  nie może przekroczyć kwoty 800 zł/Mg,</w:t>
      </w:r>
    </w:p>
    <w:p w:rsidR="00287B34" w:rsidRPr="00407762" w:rsidRDefault="00287B34" w:rsidP="00287B34">
      <w:pPr>
        <w:numPr>
          <w:ilvl w:val="0"/>
          <w:numId w:val="8"/>
        </w:numPr>
        <w:spacing w:line="360" w:lineRule="auto"/>
        <w:rPr>
          <w:rFonts w:asciiTheme="majorHAnsi" w:hAnsiTheme="majorHAnsi" w:cstheme="minorHAnsi"/>
        </w:rPr>
      </w:pPr>
      <w:r w:rsidRPr="00407762">
        <w:rPr>
          <w:rFonts w:asciiTheme="majorHAnsi" w:hAnsiTheme="majorHAnsi" w:cstheme="minorHAnsi"/>
        </w:rPr>
        <w:t>koszt jednostkowy dla transportu i unieszkodliwiania (bez demontażu) nie może przekroczyć kwoty 400 zł/Mg,</w:t>
      </w:r>
    </w:p>
    <w:p w:rsidR="00287B34" w:rsidRPr="00407762" w:rsidRDefault="00287B34" w:rsidP="00287B34">
      <w:pPr>
        <w:numPr>
          <w:ilvl w:val="0"/>
          <w:numId w:val="8"/>
        </w:numPr>
        <w:spacing w:line="360" w:lineRule="auto"/>
        <w:rPr>
          <w:rFonts w:asciiTheme="majorHAnsi" w:hAnsiTheme="majorHAnsi" w:cstheme="minorHAnsi"/>
        </w:rPr>
      </w:pPr>
      <w:r w:rsidRPr="00407762">
        <w:rPr>
          <w:rFonts w:asciiTheme="majorHAnsi" w:hAnsiTheme="majorHAnsi" w:cstheme="minorHAnsi"/>
        </w:rPr>
        <w:t>1 m2 płyty azbestowo-cementowej waży 11 kg.</w:t>
      </w:r>
    </w:p>
    <w:p w:rsidR="00287B34" w:rsidRDefault="00287B34" w:rsidP="00287B34">
      <w:pPr>
        <w:spacing w:line="360" w:lineRule="auto"/>
        <w:ind w:firstLine="360"/>
        <w:jc w:val="both"/>
        <w:rPr>
          <w:rFonts w:asciiTheme="majorHAnsi" w:hAnsiTheme="majorHAnsi" w:cstheme="minorHAnsi"/>
        </w:rPr>
      </w:pPr>
      <w:r w:rsidRPr="00407762">
        <w:rPr>
          <w:rFonts w:asciiTheme="majorHAnsi" w:hAnsiTheme="majorHAnsi" w:cstheme="minorHAnsi"/>
        </w:rPr>
        <w:lastRenderedPageBreak/>
        <w:t xml:space="preserve">Ponadto gmina może również uzyskać dofinansowanie ze środków </w:t>
      </w:r>
      <w:proofErr w:type="spellStart"/>
      <w:r w:rsidRPr="00407762">
        <w:rPr>
          <w:rFonts w:asciiTheme="majorHAnsi" w:hAnsiTheme="majorHAnsi" w:cstheme="minorHAnsi"/>
        </w:rPr>
        <w:t>WFOŚiGW</w:t>
      </w:r>
      <w:proofErr w:type="spellEnd"/>
      <w:r w:rsidRPr="00407762">
        <w:rPr>
          <w:rFonts w:asciiTheme="majorHAnsi" w:hAnsiTheme="majorHAnsi" w:cstheme="minorHAnsi"/>
        </w:rPr>
        <w:t xml:space="preserve"> w Kielcach </w:t>
      </w:r>
      <w:r w:rsidRPr="00407762">
        <w:rPr>
          <w:rFonts w:asciiTheme="majorHAnsi" w:hAnsiTheme="majorHAnsi" w:cstheme="minorHAnsi"/>
          <w:b/>
        </w:rPr>
        <w:t xml:space="preserve">na przeprowadzenie programu edukacyjnego z zakresu odpowiedniego zagospodarowania odpadów azbestowych </w:t>
      </w:r>
      <w:r w:rsidRPr="00407762">
        <w:rPr>
          <w:rFonts w:asciiTheme="majorHAnsi" w:hAnsiTheme="majorHAnsi" w:cstheme="minorHAnsi"/>
        </w:rPr>
        <w:t xml:space="preserve">z priorytetu V. Edukacja Ekologiczna (nr 1. </w:t>
      </w:r>
      <w:r w:rsidRPr="00B64ED9">
        <w:rPr>
          <w:rFonts w:asciiTheme="majorHAnsi" w:hAnsiTheme="majorHAnsi"/>
        </w:rPr>
        <w:t>Realizacja programów i zadań edukacyjnych dotyczących różnych działań proekologicznych, między innymi selektywnej zbiórki surowców wtórnych i zagospodarowania odpadów</w:t>
      </w:r>
      <w:r w:rsidRPr="00407762">
        <w:rPr>
          <w:rFonts w:asciiTheme="majorHAnsi" w:hAnsiTheme="majorHAnsi" w:cstheme="minorHAnsi"/>
        </w:rPr>
        <w:t xml:space="preserve">). </w:t>
      </w:r>
    </w:p>
    <w:p w:rsidR="00B62C5F" w:rsidRDefault="00B62C5F" w:rsidP="00287B34">
      <w:pPr>
        <w:spacing w:line="360" w:lineRule="auto"/>
        <w:ind w:firstLine="360"/>
        <w:jc w:val="both"/>
        <w:rPr>
          <w:rFonts w:asciiTheme="majorHAnsi" w:hAnsiTheme="majorHAnsi" w:cstheme="minorHAnsi"/>
        </w:rPr>
      </w:pPr>
    </w:p>
    <w:p w:rsidR="00B62C5F" w:rsidRPr="00B62C5F" w:rsidRDefault="00B62C5F" w:rsidP="001B11A2">
      <w:pPr>
        <w:pStyle w:val="Akapitzlist"/>
        <w:numPr>
          <w:ilvl w:val="0"/>
          <w:numId w:val="9"/>
        </w:numPr>
        <w:autoSpaceDE w:val="0"/>
        <w:autoSpaceDN w:val="0"/>
        <w:adjustRightInd w:val="0"/>
        <w:spacing w:line="360" w:lineRule="auto"/>
        <w:ind w:left="426"/>
        <w:rPr>
          <w:rFonts w:asciiTheme="majorHAnsi" w:eastAsiaTheme="minorHAnsi" w:hAnsiTheme="majorHAnsi" w:cs="Arial"/>
          <w:b/>
          <w:bCs/>
          <w:lang w:eastAsia="en-US"/>
        </w:rPr>
      </w:pPr>
      <w:r w:rsidRPr="00B62C5F">
        <w:rPr>
          <w:rFonts w:asciiTheme="majorHAnsi" w:eastAsiaTheme="minorHAnsi" w:hAnsiTheme="majorHAnsi" w:cs="Arial"/>
          <w:b/>
          <w:bCs/>
          <w:lang w:eastAsia="en-US"/>
        </w:rPr>
        <w:t xml:space="preserve">Program Rozwoju Obszarów Wiejskich na lata 2014-2020  - </w:t>
      </w:r>
      <w:r w:rsidRPr="00B62C5F">
        <w:rPr>
          <w:rFonts w:asciiTheme="majorHAnsi" w:eastAsiaTheme="minorHAnsi" w:hAnsiTheme="majorHAnsi" w:cs="Arial"/>
          <w:b/>
          <w:iCs/>
          <w:lang w:eastAsia="en-US"/>
        </w:rPr>
        <w:t>Agencja Restrukturyzacji i Modernizacji Rolnictwa w Warszawie</w:t>
      </w:r>
      <w:r w:rsidRPr="00B62C5F">
        <w:rPr>
          <w:rStyle w:val="Odwoanieprzypisudolnego"/>
          <w:rFonts w:asciiTheme="majorHAnsi" w:eastAsiaTheme="minorHAnsi" w:hAnsiTheme="majorHAnsi" w:cs="Arial"/>
          <w:b/>
          <w:bCs/>
          <w:lang w:eastAsia="en-US"/>
        </w:rPr>
        <w:footnoteReference w:id="6"/>
      </w:r>
    </w:p>
    <w:p w:rsidR="00B62C5F" w:rsidRPr="00B62C5F" w:rsidRDefault="00B62C5F" w:rsidP="00B62C5F">
      <w:pPr>
        <w:autoSpaceDE w:val="0"/>
        <w:autoSpaceDN w:val="0"/>
        <w:adjustRightInd w:val="0"/>
        <w:spacing w:line="360" w:lineRule="auto"/>
        <w:ind w:firstLine="426"/>
        <w:rPr>
          <w:rFonts w:asciiTheme="majorHAnsi" w:eastAsiaTheme="minorHAnsi" w:hAnsiTheme="majorHAnsi" w:cs="Arial"/>
          <w:iCs/>
          <w:lang w:eastAsia="en-US"/>
        </w:rPr>
      </w:pPr>
      <w:r w:rsidRPr="00B62C5F">
        <w:rPr>
          <w:rFonts w:asciiTheme="majorHAnsi" w:eastAsiaTheme="minorHAnsi" w:hAnsiTheme="majorHAnsi" w:cs="Arial"/>
          <w:iCs/>
          <w:lang w:eastAsia="en-US"/>
        </w:rPr>
        <w:t>ul. Poleczki 33, 02-822 Warszawa</w:t>
      </w:r>
    </w:p>
    <w:p w:rsidR="00B62C5F" w:rsidRPr="00B62C5F" w:rsidRDefault="00B62C5F" w:rsidP="00B62C5F">
      <w:pPr>
        <w:autoSpaceDE w:val="0"/>
        <w:autoSpaceDN w:val="0"/>
        <w:adjustRightInd w:val="0"/>
        <w:spacing w:line="360" w:lineRule="auto"/>
        <w:ind w:firstLine="426"/>
        <w:rPr>
          <w:rFonts w:asciiTheme="majorHAnsi" w:eastAsiaTheme="minorHAnsi" w:hAnsiTheme="majorHAnsi" w:cs="Arial"/>
          <w:iCs/>
          <w:lang w:eastAsia="en-US"/>
        </w:rPr>
      </w:pPr>
      <w:r w:rsidRPr="00B62C5F">
        <w:rPr>
          <w:rFonts w:asciiTheme="majorHAnsi" w:eastAsiaTheme="minorHAnsi" w:hAnsiTheme="majorHAnsi" w:cs="Arial"/>
          <w:iCs/>
          <w:lang w:eastAsia="en-US"/>
        </w:rPr>
        <w:t>tel. 0 800 38 00 84, faks 022 318-53-30</w:t>
      </w:r>
    </w:p>
    <w:p w:rsidR="00B62C5F" w:rsidRDefault="00B62C5F" w:rsidP="00B62C5F">
      <w:pPr>
        <w:autoSpaceDE w:val="0"/>
        <w:autoSpaceDN w:val="0"/>
        <w:adjustRightInd w:val="0"/>
        <w:spacing w:line="360" w:lineRule="auto"/>
        <w:ind w:firstLine="360"/>
        <w:rPr>
          <w:rStyle w:val="Hipercze"/>
          <w:rFonts w:asciiTheme="majorHAnsi" w:eastAsiaTheme="minorHAnsi" w:hAnsiTheme="majorHAnsi" w:cs="Arial"/>
          <w:iCs/>
          <w:color w:val="auto"/>
          <w:lang w:val="en-US" w:eastAsia="en-US"/>
        </w:rPr>
      </w:pPr>
      <w:r w:rsidRPr="00B62C5F">
        <w:rPr>
          <w:rFonts w:asciiTheme="majorHAnsi" w:eastAsiaTheme="minorHAnsi" w:hAnsiTheme="majorHAnsi" w:cs="Arial"/>
          <w:iCs/>
          <w:lang w:eastAsia="en-US"/>
        </w:rPr>
        <w:t xml:space="preserve"> </w:t>
      </w:r>
      <w:r w:rsidRPr="00B62C5F">
        <w:rPr>
          <w:rFonts w:asciiTheme="majorHAnsi" w:eastAsiaTheme="minorHAnsi" w:hAnsiTheme="majorHAnsi" w:cs="Arial"/>
          <w:iCs/>
          <w:lang w:val="en-US" w:eastAsia="en-US"/>
        </w:rPr>
        <w:t xml:space="preserve">e-mail: </w:t>
      </w:r>
      <w:hyperlink r:id="rId134" w:history="1">
        <w:r w:rsidRPr="00B62C5F">
          <w:rPr>
            <w:rStyle w:val="Hipercze"/>
            <w:rFonts w:asciiTheme="majorHAnsi" w:eastAsiaTheme="minorHAnsi" w:hAnsiTheme="majorHAnsi" w:cs="Arial"/>
            <w:iCs/>
            <w:color w:val="auto"/>
            <w:lang w:val="en-US" w:eastAsia="en-US"/>
          </w:rPr>
          <w:t>info@arimr.gov.pl</w:t>
        </w:r>
      </w:hyperlink>
      <w:r w:rsidRPr="00B62C5F">
        <w:rPr>
          <w:rFonts w:asciiTheme="majorHAnsi" w:eastAsiaTheme="minorHAnsi" w:hAnsiTheme="majorHAnsi" w:cs="Arial"/>
          <w:iCs/>
          <w:lang w:val="en-US" w:eastAsia="en-US"/>
        </w:rPr>
        <w:t xml:space="preserve">, </w:t>
      </w:r>
      <w:hyperlink r:id="rId135" w:history="1">
        <w:r w:rsidRPr="00B62C5F">
          <w:rPr>
            <w:rStyle w:val="Hipercze"/>
            <w:rFonts w:asciiTheme="majorHAnsi" w:eastAsiaTheme="minorHAnsi" w:hAnsiTheme="majorHAnsi" w:cs="Arial"/>
            <w:iCs/>
            <w:color w:val="auto"/>
            <w:lang w:val="en-US" w:eastAsia="en-US"/>
          </w:rPr>
          <w:t>www.arimr.gov.pl</w:t>
        </w:r>
      </w:hyperlink>
    </w:p>
    <w:p w:rsidR="008128E1" w:rsidRPr="00B62C5F" w:rsidRDefault="008128E1" w:rsidP="00B62C5F">
      <w:pPr>
        <w:autoSpaceDE w:val="0"/>
        <w:autoSpaceDN w:val="0"/>
        <w:adjustRightInd w:val="0"/>
        <w:spacing w:line="360" w:lineRule="auto"/>
        <w:ind w:firstLine="360"/>
        <w:rPr>
          <w:rStyle w:val="Hipercze"/>
          <w:rFonts w:asciiTheme="majorHAnsi" w:eastAsiaTheme="minorHAnsi" w:hAnsiTheme="majorHAnsi" w:cs="Arial"/>
          <w:iCs/>
          <w:color w:val="auto"/>
          <w:lang w:val="en-US" w:eastAsia="en-US"/>
        </w:rPr>
      </w:pPr>
    </w:p>
    <w:p w:rsidR="00B62C5F" w:rsidRPr="008128E1" w:rsidRDefault="008128E1" w:rsidP="008128E1">
      <w:pPr>
        <w:pStyle w:val="Legenda"/>
        <w:spacing w:line="360" w:lineRule="auto"/>
        <w:rPr>
          <w:rFonts w:asciiTheme="majorHAnsi" w:hAnsiTheme="majorHAnsi" w:cstheme="minorHAnsi"/>
          <w:color w:val="auto"/>
          <w:sz w:val="24"/>
          <w:szCs w:val="24"/>
        </w:rPr>
      </w:pPr>
      <w:bookmarkStart w:id="120" w:name="_Toc431847435"/>
      <w:r w:rsidRPr="008128E1">
        <w:rPr>
          <w:rFonts w:asciiTheme="majorHAnsi" w:hAnsiTheme="majorHAnsi"/>
          <w:color w:val="auto"/>
          <w:sz w:val="24"/>
          <w:szCs w:val="24"/>
        </w:rPr>
        <w:t xml:space="preserve">Tabela </w:t>
      </w:r>
      <w:r w:rsidR="002D56FA" w:rsidRPr="008128E1">
        <w:rPr>
          <w:rFonts w:asciiTheme="majorHAnsi" w:hAnsiTheme="majorHAnsi"/>
          <w:color w:val="auto"/>
          <w:sz w:val="24"/>
          <w:szCs w:val="24"/>
        </w:rPr>
        <w:fldChar w:fldCharType="begin"/>
      </w:r>
      <w:r w:rsidRPr="008128E1">
        <w:rPr>
          <w:rFonts w:asciiTheme="majorHAnsi" w:hAnsiTheme="majorHAnsi"/>
          <w:color w:val="auto"/>
          <w:sz w:val="24"/>
          <w:szCs w:val="24"/>
        </w:rPr>
        <w:instrText xml:space="preserve"> SEQ Tabela \* ARABIC </w:instrText>
      </w:r>
      <w:r w:rsidR="002D56FA" w:rsidRPr="008128E1">
        <w:rPr>
          <w:rFonts w:asciiTheme="majorHAnsi" w:hAnsiTheme="majorHAnsi"/>
          <w:color w:val="auto"/>
          <w:sz w:val="24"/>
          <w:szCs w:val="24"/>
        </w:rPr>
        <w:fldChar w:fldCharType="separate"/>
      </w:r>
      <w:r w:rsidR="006A583C">
        <w:rPr>
          <w:rFonts w:asciiTheme="majorHAnsi" w:hAnsiTheme="majorHAnsi"/>
          <w:noProof/>
          <w:color w:val="auto"/>
          <w:sz w:val="24"/>
          <w:szCs w:val="24"/>
        </w:rPr>
        <w:t>17</w:t>
      </w:r>
      <w:r w:rsidR="002D56FA" w:rsidRPr="008128E1">
        <w:rPr>
          <w:rFonts w:asciiTheme="majorHAnsi" w:hAnsiTheme="majorHAnsi"/>
          <w:color w:val="auto"/>
          <w:sz w:val="24"/>
          <w:szCs w:val="24"/>
        </w:rPr>
        <w:fldChar w:fldCharType="end"/>
      </w:r>
      <w:r w:rsidRPr="008128E1">
        <w:rPr>
          <w:rFonts w:asciiTheme="majorHAnsi" w:hAnsiTheme="majorHAnsi"/>
          <w:color w:val="auto"/>
          <w:sz w:val="24"/>
          <w:szCs w:val="24"/>
        </w:rPr>
        <w:t xml:space="preserve"> </w:t>
      </w:r>
      <w:r w:rsidRPr="008128E1">
        <w:rPr>
          <w:rFonts w:asciiTheme="majorHAnsi" w:hAnsiTheme="majorHAnsi" w:cs="Arial"/>
          <w:b w:val="0"/>
          <w:color w:val="auto"/>
          <w:sz w:val="24"/>
          <w:szCs w:val="24"/>
        </w:rPr>
        <w:t>Podstawowe działania PROW dające możliwość pozyskania środków na usuwanie azbestu</w:t>
      </w:r>
      <w:bookmarkEnd w:id="120"/>
    </w:p>
    <w:tbl>
      <w:tblPr>
        <w:tblStyle w:val="Tabela-Siatka"/>
        <w:tblW w:w="0" w:type="auto"/>
        <w:tblLayout w:type="fixed"/>
        <w:tblLook w:val="04A0" w:firstRow="1" w:lastRow="0" w:firstColumn="1" w:lastColumn="0" w:noHBand="0" w:noVBand="1"/>
      </w:tblPr>
      <w:tblGrid>
        <w:gridCol w:w="1809"/>
        <w:gridCol w:w="1656"/>
        <w:gridCol w:w="3589"/>
        <w:gridCol w:w="2126"/>
      </w:tblGrid>
      <w:tr w:rsidR="0034660B" w:rsidRPr="0034660B" w:rsidTr="00F36552">
        <w:trPr>
          <w:trHeight w:val="1282"/>
        </w:trPr>
        <w:tc>
          <w:tcPr>
            <w:tcW w:w="1809" w:type="dxa"/>
            <w:shd w:val="clear" w:color="auto" w:fill="D9D9D9" w:themeFill="background1" w:themeFillShade="D9"/>
            <w:vAlign w:val="center"/>
          </w:tcPr>
          <w:p w:rsidR="0034660B" w:rsidRPr="0034660B" w:rsidRDefault="0034660B" w:rsidP="00F36552">
            <w:pPr>
              <w:autoSpaceDE w:val="0"/>
              <w:autoSpaceDN w:val="0"/>
              <w:adjustRightInd w:val="0"/>
              <w:spacing w:line="360" w:lineRule="auto"/>
              <w:jc w:val="center"/>
              <w:rPr>
                <w:rFonts w:asciiTheme="majorHAnsi" w:eastAsiaTheme="minorHAnsi" w:hAnsiTheme="majorHAnsi" w:cs="Arial"/>
                <w:b/>
                <w:iCs/>
                <w:lang w:val="en-US" w:eastAsia="en-US"/>
              </w:rPr>
            </w:pPr>
            <w:r w:rsidRPr="0034660B">
              <w:rPr>
                <w:rFonts w:asciiTheme="majorHAnsi" w:eastAsiaTheme="minorHAnsi" w:hAnsiTheme="majorHAnsi" w:cs="Arial"/>
                <w:b/>
                <w:iCs/>
                <w:lang w:eastAsia="en-US"/>
              </w:rPr>
              <w:t>Działanie</w:t>
            </w:r>
          </w:p>
        </w:tc>
        <w:tc>
          <w:tcPr>
            <w:tcW w:w="1656" w:type="dxa"/>
            <w:shd w:val="clear" w:color="auto" w:fill="D9D9D9" w:themeFill="background1" w:themeFillShade="D9"/>
            <w:vAlign w:val="center"/>
          </w:tcPr>
          <w:p w:rsidR="0034660B" w:rsidRPr="0034660B" w:rsidRDefault="0034660B" w:rsidP="00F36552">
            <w:pPr>
              <w:autoSpaceDE w:val="0"/>
              <w:autoSpaceDN w:val="0"/>
              <w:adjustRightInd w:val="0"/>
              <w:spacing w:line="360" w:lineRule="auto"/>
              <w:jc w:val="center"/>
              <w:rPr>
                <w:rFonts w:asciiTheme="majorHAnsi" w:eastAsiaTheme="minorHAnsi" w:hAnsiTheme="majorHAnsi" w:cs="Arial"/>
                <w:b/>
                <w:iCs/>
                <w:lang w:val="en-US" w:eastAsia="en-US"/>
              </w:rPr>
            </w:pPr>
            <w:r w:rsidRPr="0034660B">
              <w:rPr>
                <w:rFonts w:asciiTheme="majorHAnsi" w:eastAsiaTheme="minorHAnsi" w:hAnsiTheme="majorHAnsi" w:cs="Arial"/>
                <w:b/>
                <w:iCs/>
                <w:lang w:eastAsia="en-US"/>
              </w:rPr>
              <w:t>Beneficjenci</w:t>
            </w:r>
          </w:p>
        </w:tc>
        <w:tc>
          <w:tcPr>
            <w:tcW w:w="3589" w:type="dxa"/>
            <w:shd w:val="clear" w:color="auto" w:fill="D9D9D9" w:themeFill="background1" w:themeFillShade="D9"/>
            <w:vAlign w:val="center"/>
          </w:tcPr>
          <w:p w:rsidR="0034660B" w:rsidRPr="0034660B" w:rsidRDefault="0034660B" w:rsidP="00F36552">
            <w:pPr>
              <w:autoSpaceDE w:val="0"/>
              <w:autoSpaceDN w:val="0"/>
              <w:adjustRightInd w:val="0"/>
              <w:spacing w:line="360" w:lineRule="auto"/>
              <w:jc w:val="center"/>
              <w:rPr>
                <w:rFonts w:asciiTheme="majorHAnsi" w:eastAsiaTheme="minorHAnsi" w:hAnsiTheme="majorHAnsi" w:cs="Arial"/>
                <w:b/>
                <w:iCs/>
                <w:lang w:val="en-US" w:eastAsia="en-US"/>
              </w:rPr>
            </w:pPr>
            <w:r w:rsidRPr="0034660B">
              <w:rPr>
                <w:rFonts w:asciiTheme="majorHAnsi" w:eastAsiaTheme="minorHAnsi" w:hAnsiTheme="majorHAnsi" w:cs="Arial"/>
                <w:b/>
                <w:iCs/>
                <w:lang w:eastAsia="en-US"/>
              </w:rPr>
              <w:t>Kwoty</w:t>
            </w:r>
            <w:r w:rsidRPr="0034660B">
              <w:rPr>
                <w:rFonts w:asciiTheme="majorHAnsi" w:eastAsiaTheme="minorHAnsi" w:hAnsiTheme="majorHAnsi" w:cs="Arial"/>
                <w:b/>
                <w:iCs/>
                <w:lang w:val="en-US" w:eastAsia="en-US"/>
              </w:rPr>
              <w:t xml:space="preserve"> </w:t>
            </w:r>
            <w:r w:rsidRPr="0034660B">
              <w:rPr>
                <w:rFonts w:asciiTheme="majorHAnsi" w:eastAsiaTheme="minorHAnsi" w:hAnsiTheme="majorHAnsi" w:cs="Arial"/>
                <w:b/>
                <w:iCs/>
                <w:lang w:eastAsia="en-US"/>
              </w:rPr>
              <w:t>i</w:t>
            </w:r>
            <w:r w:rsidRPr="0034660B">
              <w:rPr>
                <w:rFonts w:asciiTheme="majorHAnsi" w:eastAsiaTheme="minorHAnsi" w:hAnsiTheme="majorHAnsi" w:cs="Arial"/>
                <w:b/>
                <w:iCs/>
                <w:lang w:val="en-US" w:eastAsia="en-US"/>
              </w:rPr>
              <w:t xml:space="preserve"> </w:t>
            </w:r>
            <w:r w:rsidRPr="0034660B">
              <w:rPr>
                <w:rFonts w:asciiTheme="majorHAnsi" w:eastAsiaTheme="minorHAnsi" w:hAnsiTheme="majorHAnsi" w:cs="Arial"/>
                <w:b/>
                <w:iCs/>
                <w:lang w:eastAsia="en-US"/>
              </w:rPr>
              <w:t>wielkość</w:t>
            </w:r>
            <w:r w:rsidRPr="0034660B">
              <w:rPr>
                <w:rFonts w:asciiTheme="majorHAnsi" w:eastAsiaTheme="minorHAnsi" w:hAnsiTheme="majorHAnsi" w:cs="Arial"/>
                <w:b/>
                <w:iCs/>
                <w:lang w:val="en-US" w:eastAsia="en-US"/>
              </w:rPr>
              <w:t xml:space="preserve"> </w:t>
            </w:r>
            <w:r w:rsidRPr="0034660B">
              <w:rPr>
                <w:rFonts w:asciiTheme="majorHAnsi" w:eastAsiaTheme="minorHAnsi" w:hAnsiTheme="majorHAnsi" w:cs="Arial"/>
                <w:b/>
                <w:iCs/>
                <w:lang w:eastAsia="en-US"/>
              </w:rPr>
              <w:t>wsparcia</w:t>
            </w:r>
          </w:p>
        </w:tc>
        <w:tc>
          <w:tcPr>
            <w:tcW w:w="2126" w:type="dxa"/>
            <w:shd w:val="clear" w:color="auto" w:fill="D9D9D9" w:themeFill="background1" w:themeFillShade="D9"/>
            <w:vAlign w:val="center"/>
          </w:tcPr>
          <w:p w:rsidR="0034660B" w:rsidRPr="0034660B" w:rsidRDefault="0034660B" w:rsidP="00F36552">
            <w:pPr>
              <w:autoSpaceDE w:val="0"/>
              <w:autoSpaceDN w:val="0"/>
              <w:adjustRightInd w:val="0"/>
              <w:spacing w:line="360" w:lineRule="auto"/>
              <w:jc w:val="center"/>
              <w:rPr>
                <w:rFonts w:asciiTheme="majorHAnsi" w:eastAsiaTheme="minorHAnsi" w:hAnsiTheme="majorHAnsi" w:cs="Arial"/>
                <w:b/>
                <w:iCs/>
                <w:lang w:eastAsia="en-US"/>
              </w:rPr>
            </w:pPr>
            <w:r w:rsidRPr="0034660B">
              <w:rPr>
                <w:rFonts w:asciiTheme="majorHAnsi" w:eastAsiaTheme="minorHAnsi" w:hAnsiTheme="majorHAnsi" w:cs="Arial"/>
                <w:b/>
                <w:iCs/>
                <w:lang w:eastAsia="en-US"/>
              </w:rPr>
              <w:t>Koszty kwalifikowane związane z usuwaniem azbestu</w:t>
            </w:r>
          </w:p>
        </w:tc>
      </w:tr>
      <w:tr w:rsidR="0034660B" w:rsidRPr="0034660B" w:rsidTr="00F36552">
        <w:trPr>
          <w:trHeight w:val="1710"/>
        </w:trPr>
        <w:tc>
          <w:tcPr>
            <w:tcW w:w="1809" w:type="dxa"/>
          </w:tcPr>
          <w:p w:rsidR="0034660B" w:rsidRPr="0034660B" w:rsidRDefault="0034660B" w:rsidP="00F36552">
            <w:pPr>
              <w:autoSpaceDE w:val="0"/>
              <w:autoSpaceDN w:val="0"/>
              <w:adjustRightInd w:val="0"/>
              <w:spacing w:line="360" w:lineRule="auto"/>
              <w:rPr>
                <w:rFonts w:asciiTheme="majorHAnsi" w:hAnsiTheme="majorHAnsi"/>
                <w:b/>
                <w:sz w:val="24"/>
              </w:rPr>
            </w:pPr>
            <w:r w:rsidRPr="0034660B">
              <w:rPr>
                <w:rFonts w:asciiTheme="majorHAnsi" w:hAnsiTheme="majorHAnsi"/>
                <w:b/>
                <w:sz w:val="24"/>
              </w:rPr>
              <w:t>8.2.4.3.3</w:t>
            </w:r>
          </w:p>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eastAsiaTheme="minorHAnsi" w:hAnsiTheme="majorHAnsi" w:cs="Arial"/>
                <w:b/>
                <w:bCs/>
                <w:lang w:eastAsia="en-US"/>
              </w:rPr>
              <w:t>Modernizacja gospodarstw rolnych</w:t>
            </w:r>
          </w:p>
        </w:tc>
        <w:tc>
          <w:tcPr>
            <w:tcW w:w="1656" w:type="dxa"/>
          </w:tcPr>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eastAsiaTheme="minorHAnsi" w:hAnsiTheme="majorHAnsi" w:cs="Arial"/>
                <w:lang w:eastAsia="en-US"/>
              </w:rPr>
              <w:t>rolnik prowadzący działalność rolniczą w celach zarobkowych lub grupa takich rolników</w:t>
            </w:r>
          </w:p>
        </w:tc>
        <w:tc>
          <w:tcPr>
            <w:tcW w:w="3589" w:type="dxa"/>
          </w:tcPr>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eastAsiaTheme="minorHAnsi" w:hAnsiTheme="majorHAnsi" w:cs="Arial"/>
                <w:iCs/>
                <w:lang w:eastAsia="en-US"/>
              </w:rPr>
              <w:t>– do 60% kosztów kwalifikowalnych operacji dla młodych rolników i inwestycji zbiorowych albo</w:t>
            </w:r>
          </w:p>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eastAsiaTheme="minorHAnsi" w:hAnsiTheme="majorHAnsi" w:cs="Arial"/>
                <w:iCs/>
                <w:lang w:eastAsia="en-US"/>
              </w:rPr>
              <w:t>– do 50% kosztów kwalifikowalnych operacji w przypadku innych beneficjentów;</w:t>
            </w:r>
          </w:p>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eastAsiaTheme="minorHAnsi" w:hAnsiTheme="majorHAnsi" w:cs="Arial"/>
                <w:iCs/>
                <w:lang w:eastAsia="en-US"/>
              </w:rPr>
              <w:t>– nie mniej niż 30% kosztów kwalifikowanych</w:t>
            </w:r>
          </w:p>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eastAsiaTheme="minorHAnsi" w:hAnsiTheme="majorHAnsi" w:cs="Arial"/>
                <w:iCs/>
                <w:lang w:eastAsia="en-US"/>
              </w:rPr>
              <w:lastRenderedPageBreak/>
              <w:t xml:space="preserve">Maksymalna wielkość wsparcia dla beneficjenta, na jedno gospodarstwo (w tym na realizacje </w:t>
            </w:r>
          </w:p>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eastAsiaTheme="minorHAnsi" w:hAnsiTheme="majorHAnsi" w:cs="Arial"/>
                <w:iCs/>
                <w:lang w:eastAsia="en-US"/>
              </w:rPr>
              <w:t>projektów zbiorowych), w okresie realizacji Programu:</w:t>
            </w:r>
          </w:p>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eastAsiaTheme="minorHAnsi" w:hAnsiTheme="majorHAnsi" w:cs="Arial"/>
                <w:iCs/>
                <w:lang w:eastAsia="en-US"/>
              </w:rPr>
              <w:t xml:space="preserve">– do 900 tys. zł na rozwój produkcji prosiąt; </w:t>
            </w:r>
          </w:p>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eastAsiaTheme="minorHAnsi" w:hAnsiTheme="majorHAnsi" w:cs="Arial"/>
                <w:iCs/>
                <w:lang w:eastAsia="en-US"/>
              </w:rPr>
              <w:t xml:space="preserve">– do 500 000 zł na inwestycje związane bezpośrednio z budynkami inwentarskimi lub magazynami </w:t>
            </w:r>
          </w:p>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eastAsiaTheme="minorHAnsi" w:hAnsiTheme="majorHAnsi" w:cs="Arial"/>
                <w:iCs/>
                <w:lang w:eastAsia="en-US"/>
              </w:rPr>
              <w:t xml:space="preserve"> paszowymi, w gospodarstwach, w których prowadzona jest produkcja zwierzęcą;</w:t>
            </w:r>
          </w:p>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eastAsiaTheme="minorHAnsi" w:hAnsiTheme="majorHAnsi" w:cs="Arial"/>
                <w:iCs/>
                <w:lang w:eastAsia="en-US"/>
              </w:rPr>
              <w:t>– do 200 000 zł pozostałe.</w:t>
            </w:r>
          </w:p>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eastAsiaTheme="minorHAnsi" w:hAnsiTheme="majorHAnsi" w:cs="Arial"/>
                <w:iCs/>
                <w:lang w:eastAsia="en-US"/>
              </w:rPr>
              <w:t>Powyższe limity nie łączą się. Wsparcie operacji o kosztach kwalifikowanych powyżej 50 000 zł</w:t>
            </w:r>
          </w:p>
        </w:tc>
        <w:tc>
          <w:tcPr>
            <w:tcW w:w="2126" w:type="dxa"/>
          </w:tcPr>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eastAsiaTheme="minorHAnsi" w:hAnsiTheme="majorHAnsi" w:cs="Arial"/>
                <w:lang w:eastAsia="en-US"/>
              </w:rPr>
              <w:lastRenderedPageBreak/>
              <w:t>koszty budowy lub modernizacji budynków lub budowli</w:t>
            </w:r>
          </w:p>
        </w:tc>
      </w:tr>
      <w:tr w:rsidR="0034660B" w:rsidRPr="0034660B" w:rsidTr="00F36552">
        <w:trPr>
          <w:trHeight w:val="443"/>
        </w:trPr>
        <w:tc>
          <w:tcPr>
            <w:tcW w:w="1809" w:type="dxa"/>
          </w:tcPr>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hAnsiTheme="majorHAnsi"/>
                <w:b/>
              </w:rPr>
              <w:lastRenderedPageBreak/>
              <w:t>8.2.4.3.4</w:t>
            </w:r>
            <w:r w:rsidRPr="0034660B">
              <w:rPr>
                <w:rFonts w:asciiTheme="majorHAnsi" w:eastAsiaTheme="minorHAnsi" w:hAnsiTheme="majorHAnsi" w:cs="Arial"/>
                <w:b/>
                <w:bCs/>
                <w:lang w:eastAsia="en-US"/>
              </w:rPr>
              <w:t xml:space="preserve"> Przetwórstwo i marketing produktów rolnych</w:t>
            </w:r>
          </w:p>
        </w:tc>
        <w:tc>
          <w:tcPr>
            <w:tcW w:w="1656" w:type="dxa"/>
          </w:tcPr>
          <w:p w:rsidR="00766F7B" w:rsidRDefault="0034660B" w:rsidP="00F36552">
            <w:pPr>
              <w:autoSpaceDE w:val="0"/>
              <w:autoSpaceDN w:val="0"/>
              <w:adjustRightInd w:val="0"/>
              <w:spacing w:line="360" w:lineRule="auto"/>
              <w:rPr>
                <w:rFonts w:asciiTheme="majorHAnsi" w:hAnsiTheme="majorHAnsi"/>
              </w:rPr>
            </w:pPr>
            <w:r w:rsidRPr="0034660B">
              <w:rPr>
                <w:rFonts w:asciiTheme="majorHAnsi" w:hAnsiTheme="majorHAnsi"/>
              </w:rPr>
              <w:t xml:space="preserve">Osoba fizyczna, osoba prawna lub jednostka organizacyjna nieposiadająca osobowości prawnej, która: </w:t>
            </w:r>
            <w:r w:rsidRPr="0034660B">
              <w:rPr>
                <w:rFonts w:asciiTheme="majorHAnsi" w:hAnsiTheme="majorHAnsi"/>
              </w:rPr>
              <w:sym w:font="Symbol" w:char="F0B7"/>
            </w:r>
            <w:r w:rsidRPr="0034660B">
              <w:rPr>
                <w:rFonts w:asciiTheme="majorHAnsi" w:hAnsiTheme="majorHAnsi"/>
              </w:rPr>
              <w:t xml:space="preserve"> posiada </w:t>
            </w:r>
            <w:proofErr w:type="spellStart"/>
            <w:r w:rsidRPr="0034660B">
              <w:rPr>
                <w:rFonts w:asciiTheme="majorHAnsi" w:hAnsiTheme="majorHAnsi"/>
              </w:rPr>
              <w:t>zarejestrowa</w:t>
            </w:r>
            <w:r>
              <w:rPr>
                <w:rFonts w:asciiTheme="majorHAnsi" w:hAnsiTheme="majorHAnsi"/>
              </w:rPr>
              <w:t>-</w:t>
            </w:r>
            <w:r w:rsidRPr="0034660B">
              <w:rPr>
                <w:rFonts w:asciiTheme="majorHAnsi" w:hAnsiTheme="majorHAnsi"/>
              </w:rPr>
              <w:t>ną</w:t>
            </w:r>
            <w:proofErr w:type="spellEnd"/>
            <w:r w:rsidRPr="0034660B">
              <w:rPr>
                <w:rFonts w:asciiTheme="majorHAnsi" w:hAnsiTheme="majorHAnsi"/>
              </w:rPr>
              <w:t xml:space="preserve"> działalność w zakresie przetwórstwa lub wprowadzania do obrotu </w:t>
            </w:r>
            <w:r w:rsidRPr="0034660B">
              <w:rPr>
                <w:rFonts w:asciiTheme="majorHAnsi" w:hAnsiTheme="majorHAnsi"/>
              </w:rPr>
              <w:lastRenderedPageBreak/>
              <w:t xml:space="preserve">produktów rolnych, </w:t>
            </w:r>
          </w:p>
          <w:p w:rsidR="0034660B" w:rsidRPr="0034660B" w:rsidRDefault="0034660B" w:rsidP="00F36552">
            <w:pPr>
              <w:autoSpaceDE w:val="0"/>
              <w:autoSpaceDN w:val="0"/>
              <w:adjustRightInd w:val="0"/>
              <w:spacing w:line="360" w:lineRule="auto"/>
              <w:rPr>
                <w:rFonts w:asciiTheme="majorHAnsi" w:hAnsiTheme="majorHAnsi" w:cs="Arial"/>
              </w:rPr>
            </w:pPr>
            <w:r w:rsidRPr="0034660B">
              <w:rPr>
                <w:rFonts w:asciiTheme="majorHAnsi" w:hAnsiTheme="majorHAnsi"/>
              </w:rPr>
              <w:sym w:font="Symbol" w:char="F0B7"/>
            </w:r>
            <w:r w:rsidRPr="0034660B">
              <w:rPr>
                <w:rFonts w:asciiTheme="majorHAnsi" w:hAnsiTheme="majorHAnsi"/>
              </w:rPr>
              <w:t xml:space="preserve"> działa jako przedsiębiorca wykonujący działalność jako mikro, małe lub średnie </w:t>
            </w:r>
            <w:proofErr w:type="spellStart"/>
            <w:r w:rsidRPr="0034660B">
              <w:rPr>
                <w:rFonts w:asciiTheme="majorHAnsi" w:hAnsiTheme="majorHAnsi"/>
              </w:rPr>
              <w:t>przedsiębior</w:t>
            </w:r>
            <w:r w:rsidR="00766F7B">
              <w:rPr>
                <w:rFonts w:asciiTheme="majorHAnsi" w:hAnsiTheme="majorHAnsi"/>
              </w:rPr>
              <w:t>-</w:t>
            </w:r>
            <w:r w:rsidRPr="0034660B">
              <w:rPr>
                <w:rFonts w:asciiTheme="majorHAnsi" w:hAnsiTheme="majorHAnsi"/>
              </w:rPr>
              <w:t>stwo</w:t>
            </w:r>
            <w:proofErr w:type="spellEnd"/>
          </w:p>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p>
        </w:tc>
        <w:tc>
          <w:tcPr>
            <w:tcW w:w="3589" w:type="dxa"/>
          </w:tcPr>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eastAsiaTheme="minorHAnsi" w:hAnsiTheme="majorHAnsi" w:cs="Arial"/>
                <w:iCs/>
                <w:lang w:eastAsia="en-US"/>
              </w:rPr>
              <w:lastRenderedPageBreak/>
              <w:t xml:space="preserve">– do 50% kosztów kwalifikowalnych, </w:t>
            </w:r>
          </w:p>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eastAsiaTheme="minorHAnsi" w:hAnsiTheme="majorHAnsi" w:cs="Arial"/>
                <w:iCs/>
                <w:lang w:eastAsia="en-US"/>
              </w:rPr>
              <w:t xml:space="preserve">– do 3 000 000 zł dla jednego beneficjenta w okresie realizacji Programu i nie mniej niż 100 000 zł </w:t>
            </w:r>
          </w:p>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eastAsiaTheme="minorHAnsi" w:hAnsiTheme="majorHAnsi" w:cs="Arial"/>
                <w:iCs/>
                <w:lang w:eastAsia="en-US"/>
              </w:rPr>
              <w:t xml:space="preserve"> na operację; </w:t>
            </w:r>
          </w:p>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eastAsiaTheme="minorHAnsi" w:hAnsiTheme="majorHAnsi" w:cs="Arial"/>
                <w:iCs/>
                <w:lang w:eastAsia="en-US"/>
              </w:rPr>
              <w:t xml:space="preserve">– do 15 000 000 zł w przypadku związków grup producentów rolnych lub zrzeszeń organizacji </w:t>
            </w:r>
          </w:p>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eastAsiaTheme="minorHAnsi" w:hAnsiTheme="majorHAnsi" w:cs="Arial"/>
                <w:iCs/>
                <w:lang w:eastAsia="en-US"/>
              </w:rPr>
              <w:t xml:space="preserve"> producentów dla jednego beneficjenta w okresie realizacji Programu i nie mniej niż 100 000 zł </w:t>
            </w:r>
          </w:p>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eastAsiaTheme="minorHAnsi" w:hAnsiTheme="majorHAnsi" w:cs="Arial"/>
                <w:iCs/>
                <w:lang w:eastAsia="en-US"/>
              </w:rPr>
              <w:t xml:space="preserve"> na operację; </w:t>
            </w:r>
          </w:p>
          <w:p w:rsidR="0034660B" w:rsidRPr="0034660B" w:rsidRDefault="00766F7B" w:rsidP="00F36552">
            <w:pPr>
              <w:autoSpaceDE w:val="0"/>
              <w:autoSpaceDN w:val="0"/>
              <w:adjustRightInd w:val="0"/>
              <w:spacing w:line="360" w:lineRule="auto"/>
              <w:rPr>
                <w:rFonts w:asciiTheme="majorHAnsi" w:eastAsiaTheme="minorHAnsi" w:hAnsiTheme="majorHAnsi" w:cs="Arial"/>
                <w:iCs/>
                <w:lang w:eastAsia="en-US"/>
              </w:rPr>
            </w:pPr>
            <w:r>
              <w:rPr>
                <w:rFonts w:asciiTheme="majorHAnsi" w:eastAsiaTheme="minorHAnsi" w:hAnsiTheme="majorHAnsi" w:cs="Arial"/>
                <w:iCs/>
                <w:lang w:eastAsia="en-US"/>
              </w:rPr>
              <w:t>– do 3</w:t>
            </w:r>
            <w:r w:rsidR="0034660B" w:rsidRPr="0034660B">
              <w:rPr>
                <w:rFonts w:asciiTheme="majorHAnsi" w:eastAsiaTheme="minorHAnsi" w:hAnsiTheme="majorHAnsi" w:cs="Arial"/>
                <w:iCs/>
                <w:lang w:eastAsia="en-US"/>
              </w:rPr>
              <w:t xml:space="preserve">00 000 zł dla rolników rozpoczynających działalność w zakresie przetwórstwa produktów </w:t>
            </w:r>
          </w:p>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eastAsiaTheme="minorHAnsi" w:hAnsiTheme="majorHAnsi" w:cs="Arial"/>
                <w:iCs/>
                <w:lang w:eastAsia="en-US"/>
              </w:rPr>
              <w:lastRenderedPageBreak/>
              <w:t>rolnych i nie mniej niż 10 000zł.</w:t>
            </w:r>
          </w:p>
        </w:tc>
        <w:tc>
          <w:tcPr>
            <w:tcW w:w="2126" w:type="dxa"/>
          </w:tcPr>
          <w:p w:rsidR="0034660B" w:rsidRPr="0034660B" w:rsidRDefault="0034660B" w:rsidP="00F36552">
            <w:pPr>
              <w:autoSpaceDE w:val="0"/>
              <w:autoSpaceDN w:val="0"/>
              <w:adjustRightInd w:val="0"/>
              <w:spacing w:line="360" w:lineRule="auto"/>
              <w:rPr>
                <w:rFonts w:asciiTheme="majorHAnsi" w:eastAsiaTheme="minorHAnsi" w:hAnsiTheme="majorHAnsi" w:cs="Arial"/>
                <w:iCs/>
                <w:lang w:eastAsia="en-US"/>
              </w:rPr>
            </w:pPr>
            <w:r w:rsidRPr="0034660B">
              <w:rPr>
                <w:rFonts w:asciiTheme="majorHAnsi" w:eastAsiaTheme="minorHAnsi" w:hAnsiTheme="majorHAnsi" w:cs="Arial"/>
                <w:lang w:eastAsia="en-US"/>
              </w:rPr>
              <w:lastRenderedPageBreak/>
              <w:t xml:space="preserve">koszty budowy, modernizacji lub przebudowy budynków produkcyjnych lub magazynowych  i budowli stanowiących infrastrukturę zakładów przetwórstwa, niezbędną do wdrożenia inwestycji w zakresie zakupu maszyn i urządzeń </w:t>
            </w:r>
            <w:r w:rsidRPr="0034660B">
              <w:rPr>
                <w:rFonts w:asciiTheme="majorHAnsi" w:eastAsiaTheme="minorHAnsi" w:hAnsiTheme="majorHAnsi" w:cs="Arial"/>
                <w:lang w:eastAsia="en-US"/>
              </w:rPr>
              <w:lastRenderedPageBreak/>
              <w:t>lub infrastruktury służącej ochronie środowiska</w:t>
            </w:r>
          </w:p>
        </w:tc>
      </w:tr>
      <w:tr w:rsidR="0034660B" w:rsidRPr="0034660B" w:rsidTr="00F36552">
        <w:trPr>
          <w:trHeight w:val="443"/>
        </w:trPr>
        <w:tc>
          <w:tcPr>
            <w:tcW w:w="1809" w:type="dxa"/>
          </w:tcPr>
          <w:p w:rsidR="00766F7B" w:rsidRPr="00766F7B" w:rsidRDefault="00766F7B" w:rsidP="00F36552">
            <w:pPr>
              <w:autoSpaceDE w:val="0"/>
              <w:autoSpaceDN w:val="0"/>
              <w:adjustRightInd w:val="0"/>
              <w:spacing w:line="360" w:lineRule="auto"/>
              <w:rPr>
                <w:rFonts w:asciiTheme="majorHAnsi" w:eastAsiaTheme="minorHAnsi" w:hAnsiTheme="majorHAnsi" w:cs="Arial"/>
                <w:b/>
                <w:bCs/>
                <w:szCs w:val="25"/>
                <w:lang w:eastAsia="en-US"/>
              </w:rPr>
            </w:pPr>
            <w:r w:rsidRPr="00766F7B">
              <w:rPr>
                <w:rFonts w:asciiTheme="majorHAnsi" w:hAnsiTheme="majorHAnsi"/>
                <w:b/>
              </w:rPr>
              <w:lastRenderedPageBreak/>
              <w:t>8.2.6.3.1</w:t>
            </w:r>
            <w:r w:rsidRPr="00766F7B">
              <w:rPr>
                <w:rFonts w:asciiTheme="majorHAnsi" w:eastAsiaTheme="minorHAnsi" w:hAnsiTheme="majorHAnsi" w:cs="Arial"/>
                <w:b/>
                <w:bCs/>
                <w:szCs w:val="25"/>
                <w:lang w:eastAsia="en-US"/>
              </w:rPr>
              <w:t xml:space="preserve"> </w:t>
            </w:r>
          </w:p>
          <w:p w:rsidR="0034660B" w:rsidRPr="0034660B" w:rsidRDefault="0034660B" w:rsidP="00F36552">
            <w:pPr>
              <w:autoSpaceDE w:val="0"/>
              <w:autoSpaceDN w:val="0"/>
              <w:adjustRightInd w:val="0"/>
              <w:spacing w:line="360" w:lineRule="auto"/>
              <w:rPr>
                <w:rFonts w:asciiTheme="majorHAnsi" w:eastAsiaTheme="minorHAnsi" w:hAnsiTheme="majorHAnsi" w:cs="Arial"/>
                <w:b/>
                <w:bCs/>
                <w:lang w:eastAsia="en-US"/>
              </w:rPr>
            </w:pPr>
            <w:r w:rsidRPr="0034660B">
              <w:rPr>
                <w:rFonts w:asciiTheme="majorHAnsi" w:eastAsiaTheme="minorHAnsi" w:hAnsiTheme="majorHAnsi" w:cs="Arial"/>
                <w:b/>
                <w:bCs/>
                <w:szCs w:val="25"/>
                <w:lang w:eastAsia="en-US"/>
              </w:rPr>
              <w:t>Premie dla młodych rolników</w:t>
            </w:r>
          </w:p>
        </w:tc>
        <w:tc>
          <w:tcPr>
            <w:tcW w:w="1656" w:type="dxa"/>
          </w:tcPr>
          <w:p w:rsidR="0034660B" w:rsidRPr="0034660B" w:rsidRDefault="0034660B" w:rsidP="00F36552">
            <w:pPr>
              <w:autoSpaceDE w:val="0"/>
              <w:autoSpaceDN w:val="0"/>
              <w:adjustRightInd w:val="0"/>
              <w:spacing w:line="360" w:lineRule="auto"/>
              <w:rPr>
                <w:rFonts w:asciiTheme="majorHAnsi" w:eastAsiaTheme="minorHAnsi" w:hAnsiTheme="majorHAnsi" w:cs="Arial"/>
                <w:lang w:eastAsia="en-US"/>
              </w:rPr>
            </w:pPr>
            <w:r w:rsidRPr="0034660B">
              <w:rPr>
                <w:rFonts w:asciiTheme="majorHAnsi" w:eastAsiaTheme="minorHAnsi" w:hAnsiTheme="majorHAnsi" w:cs="Arial"/>
                <w:lang w:eastAsia="en-US"/>
              </w:rPr>
              <w:t>Młody rolnik – osoba, która nie ukończyła 40. roku życia, posiada odpowiednie kwalifikacje</w:t>
            </w:r>
          </w:p>
          <w:p w:rsidR="0034660B" w:rsidRPr="0034660B" w:rsidRDefault="0034660B" w:rsidP="00F36552">
            <w:pPr>
              <w:autoSpaceDE w:val="0"/>
              <w:autoSpaceDN w:val="0"/>
              <w:adjustRightInd w:val="0"/>
              <w:spacing w:line="360" w:lineRule="auto"/>
              <w:rPr>
                <w:rFonts w:asciiTheme="majorHAnsi" w:eastAsiaTheme="minorHAnsi" w:hAnsiTheme="majorHAnsi" w:cs="Arial"/>
                <w:lang w:eastAsia="en-US"/>
              </w:rPr>
            </w:pPr>
            <w:r w:rsidRPr="0034660B">
              <w:rPr>
                <w:rFonts w:asciiTheme="majorHAnsi" w:eastAsiaTheme="minorHAnsi" w:hAnsiTheme="majorHAnsi" w:cs="Arial"/>
                <w:lang w:eastAsia="en-US"/>
              </w:rPr>
              <w:t xml:space="preserve">zawodowe (wynikające z </w:t>
            </w:r>
            <w:proofErr w:type="spellStart"/>
            <w:r w:rsidRPr="0034660B">
              <w:rPr>
                <w:rFonts w:asciiTheme="majorHAnsi" w:eastAsiaTheme="minorHAnsi" w:hAnsiTheme="majorHAnsi" w:cs="Arial"/>
                <w:lang w:eastAsia="en-US"/>
              </w:rPr>
              <w:t>wykształc</w:t>
            </w:r>
            <w:proofErr w:type="spellEnd"/>
            <w:r w:rsidRPr="0034660B">
              <w:rPr>
                <w:rFonts w:asciiTheme="majorHAnsi" w:eastAsiaTheme="minorHAnsi" w:hAnsiTheme="majorHAnsi" w:cs="Arial"/>
                <w:lang w:eastAsia="en-US"/>
              </w:rPr>
              <w:t>. lub stażu pracy w rolnictwie) i po raz pierwszy</w:t>
            </w:r>
          </w:p>
          <w:p w:rsidR="0034660B" w:rsidRPr="0034660B" w:rsidRDefault="0034660B" w:rsidP="00F36552">
            <w:pPr>
              <w:autoSpaceDE w:val="0"/>
              <w:autoSpaceDN w:val="0"/>
              <w:adjustRightInd w:val="0"/>
              <w:spacing w:line="360" w:lineRule="auto"/>
              <w:rPr>
                <w:rFonts w:asciiTheme="majorHAnsi" w:hAnsiTheme="majorHAnsi" w:cs="Arial"/>
              </w:rPr>
            </w:pPr>
            <w:r w:rsidRPr="0034660B">
              <w:rPr>
                <w:rFonts w:asciiTheme="majorHAnsi" w:eastAsiaTheme="minorHAnsi" w:hAnsiTheme="majorHAnsi" w:cs="Arial"/>
                <w:lang w:eastAsia="en-US"/>
              </w:rPr>
              <w:t xml:space="preserve">rozpoczyna prowadzenie gospodarstw. rolnego jako kierujący </w:t>
            </w:r>
            <w:proofErr w:type="spellStart"/>
            <w:r w:rsidRPr="0034660B">
              <w:rPr>
                <w:rFonts w:asciiTheme="majorHAnsi" w:eastAsiaTheme="minorHAnsi" w:hAnsiTheme="majorHAnsi" w:cs="Arial"/>
                <w:lang w:eastAsia="en-US"/>
              </w:rPr>
              <w:t>gospodarst</w:t>
            </w:r>
            <w:proofErr w:type="spellEnd"/>
            <w:r w:rsidRPr="0034660B">
              <w:rPr>
                <w:rFonts w:asciiTheme="majorHAnsi" w:eastAsiaTheme="minorHAnsi" w:hAnsiTheme="majorHAnsi" w:cs="Arial"/>
                <w:lang w:eastAsia="en-US"/>
              </w:rPr>
              <w:t>.</w:t>
            </w:r>
          </w:p>
        </w:tc>
        <w:tc>
          <w:tcPr>
            <w:tcW w:w="3589" w:type="dxa"/>
          </w:tcPr>
          <w:p w:rsidR="00766F7B" w:rsidRDefault="00766F7B" w:rsidP="00F36552">
            <w:pPr>
              <w:spacing w:line="360" w:lineRule="auto"/>
              <w:rPr>
                <w:rFonts w:asciiTheme="majorHAnsi" w:eastAsiaTheme="minorHAnsi" w:hAnsiTheme="majorHAnsi" w:cs="Arial"/>
              </w:rPr>
            </w:pPr>
            <w:r>
              <w:rPr>
                <w:rFonts w:asciiTheme="majorHAnsi" w:eastAsiaTheme="minorHAnsi" w:hAnsiTheme="majorHAnsi" w:cs="Arial"/>
              </w:rPr>
              <w:t xml:space="preserve">Pomoc ma formę premii </w:t>
            </w:r>
          </w:p>
          <w:p w:rsidR="0034660B" w:rsidRPr="0034660B" w:rsidRDefault="00766F7B" w:rsidP="00F36552">
            <w:pPr>
              <w:spacing w:line="360" w:lineRule="auto"/>
              <w:rPr>
                <w:rFonts w:asciiTheme="majorHAnsi" w:eastAsiaTheme="minorHAnsi" w:hAnsiTheme="majorHAnsi" w:cs="Arial"/>
              </w:rPr>
            </w:pPr>
            <w:r>
              <w:rPr>
                <w:rFonts w:asciiTheme="majorHAnsi" w:eastAsiaTheme="minorHAnsi" w:hAnsiTheme="majorHAnsi" w:cs="Arial"/>
              </w:rPr>
              <w:t xml:space="preserve">(do </w:t>
            </w:r>
            <w:r>
              <w:t>100 000 zł).</w:t>
            </w:r>
          </w:p>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Pomoc wypłacana jest w dwóch ratach: pierwsza rata w wysokości 80% kwoty pomocy,</w:t>
            </w:r>
          </w:p>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druga rata w wysokości 20% kwoty pomocy. Wypłacenie drugiej raty uzależnione jest od</w:t>
            </w:r>
          </w:p>
          <w:p w:rsidR="0034660B" w:rsidRPr="0034660B" w:rsidRDefault="0034660B" w:rsidP="00F36552">
            <w:pPr>
              <w:spacing w:line="360" w:lineRule="auto"/>
              <w:rPr>
                <w:rFonts w:asciiTheme="majorHAnsi" w:eastAsiaTheme="minorHAnsi" w:hAnsiTheme="majorHAnsi" w:cs="Arial"/>
                <w:iCs/>
                <w:lang w:eastAsia="en-US"/>
              </w:rPr>
            </w:pPr>
            <w:r w:rsidRPr="0034660B">
              <w:rPr>
                <w:rFonts w:asciiTheme="majorHAnsi" w:eastAsiaTheme="minorHAnsi" w:hAnsiTheme="majorHAnsi" w:cs="Arial"/>
              </w:rPr>
              <w:t>prawidłowej realizacji biznesplanu.</w:t>
            </w:r>
          </w:p>
        </w:tc>
        <w:tc>
          <w:tcPr>
            <w:tcW w:w="2126" w:type="dxa"/>
          </w:tcPr>
          <w:p w:rsidR="0034660B" w:rsidRPr="0034660B" w:rsidRDefault="0034660B" w:rsidP="00F36552">
            <w:pPr>
              <w:autoSpaceDE w:val="0"/>
              <w:autoSpaceDN w:val="0"/>
              <w:adjustRightInd w:val="0"/>
              <w:spacing w:line="360" w:lineRule="auto"/>
              <w:rPr>
                <w:rFonts w:asciiTheme="majorHAnsi" w:eastAsiaTheme="minorHAnsi" w:hAnsiTheme="majorHAnsi" w:cs="Arial"/>
                <w:lang w:eastAsia="en-US"/>
              </w:rPr>
            </w:pPr>
            <w:r w:rsidRPr="0034660B">
              <w:rPr>
                <w:rFonts w:asciiTheme="majorHAnsi" w:eastAsiaTheme="minorHAnsi" w:hAnsiTheme="majorHAnsi" w:cs="Arial"/>
                <w:lang w:eastAsia="en-US"/>
              </w:rPr>
              <w:t>Premia ma być wydatkowana zgodnie z założeniami biznesplanu, m.in. na:</w:t>
            </w:r>
          </w:p>
          <w:p w:rsidR="0034660B" w:rsidRPr="0034660B" w:rsidRDefault="0034660B" w:rsidP="00F36552">
            <w:pPr>
              <w:autoSpaceDE w:val="0"/>
              <w:autoSpaceDN w:val="0"/>
              <w:adjustRightInd w:val="0"/>
              <w:spacing w:line="360" w:lineRule="auto"/>
              <w:rPr>
                <w:rFonts w:asciiTheme="majorHAnsi" w:eastAsiaTheme="minorHAnsi" w:hAnsiTheme="majorHAnsi" w:cs="Arial"/>
                <w:lang w:eastAsia="en-US"/>
              </w:rPr>
            </w:pPr>
            <w:r w:rsidRPr="0034660B">
              <w:rPr>
                <w:rFonts w:asciiTheme="majorHAnsi" w:eastAsiaTheme="minorHAnsi" w:hAnsiTheme="majorHAnsi" w:cs="Arial"/>
                <w:lang w:eastAsia="en-US"/>
              </w:rPr>
              <w:t>budowę lub modernizację budynków lub budowli służących prowadzeniu działalności</w:t>
            </w:r>
          </w:p>
          <w:p w:rsidR="0034660B" w:rsidRPr="0034660B" w:rsidRDefault="0034660B" w:rsidP="00F36552">
            <w:pPr>
              <w:autoSpaceDE w:val="0"/>
              <w:autoSpaceDN w:val="0"/>
              <w:adjustRightInd w:val="0"/>
              <w:spacing w:line="360" w:lineRule="auto"/>
              <w:rPr>
                <w:rFonts w:asciiTheme="majorHAnsi" w:eastAsiaTheme="minorHAnsi" w:hAnsiTheme="majorHAnsi" w:cs="Arial"/>
                <w:lang w:eastAsia="en-US"/>
              </w:rPr>
            </w:pPr>
            <w:r w:rsidRPr="0034660B">
              <w:rPr>
                <w:rFonts w:asciiTheme="majorHAnsi" w:eastAsiaTheme="minorHAnsi" w:hAnsiTheme="majorHAnsi" w:cs="Arial"/>
                <w:lang w:eastAsia="en-US"/>
              </w:rPr>
              <w:t>rolniczej lub przygotowaniu do sprzedaży produktów rolnych wytwarzanych</w:t>
            </w:r>
          </w:p>
          <w:p w:rsidR="0034660B" w:rsidRPr="0034660B" w:rsidRDefault="0034660B" w:rsidP="00F36552">
            <w:pPr>
              <w:autoSpaceDE w:val="0"/>
              <w:autoSpaceDN w:val="0"/>
              <w:adjustRightInd w:val="0"/>
              <w:spacing w:line="360" w:lineRule="auto"/>
              <w:rPr>
                <w:rFonts w:asciiTheme="majorHAnsi" w:eastAsiaTheme="minorHAnsi" w:hAnsiTheme="majorHAnsi" w:cs="Arial"/>
                <w:lang w:eastAsia="en-US"/>
              </w:rPr>
            </w:pPr>
            <w:r w:rsidRPr="0034660B">
              <w:rPr>
                <w:rFonts w:asciiTheme="majorHAnsi" w:eastAsiaTheme="minorHAnsi" w:hAnsiTheme="majorHAnsi" w:cs="Arial"/>
                <w:lang w:eastAsia="en-US"/>
              </w:rPr>
              <w:t>w gospodarstwie;</w:t>
            </w:r>
          </w:p>
        </w:tc>
      </w:tr>
      <w:tr w:rsidR="0034660B" w:rsidRPr="0034660B" w:rsidTr="00F36552">
        <w:trPr>
          <w:trHeight w:val="443"/>
        </w:trPr>
        <w:tc>
          <w:tcPr>
            <w:tcW w:w="1809" w:type="dxa"/>
          </w:tcPr>
          <w:p w:rsidR="00766F7B" w:rsidRPr="00766F7B" w:rsidRDefault="00766F7B" w:rsidP="00F36552">
            <w:pPr>
              <w:autoSpaceDE w:val="0"/>
              <w:autoSpaceDN w:val="0"/>
              <w:adjustRightInd w:val="0"/>
              <w:spacing w:line="360" w:lineRule="auto"/>
              <w:rPr>
                <w:rFonts w:asciiTheme="majorHAnsi" w:eastAsiaTheme="minorHAnsi" w:hAnsiTheme="majorHAnsi" w:cs="Arial"/>
                <w:b/>
                <w:bCs/>
                <w:szCs w:val="25"/>
                <w:lang w:eastAsia="en-US"/>
              </w:rPr>
            </w:pPr>
            <w:r w:rsidRPr="00766F7B">
              <w:rPr>
                <w:rFonts w:asciiTheme="majorHAnsi" w:hAnsiTheme="majorHAnsi"/>
                <w:b/>
              </w:rPr>
              <w:t>8.2.6.3.2</w:t>
            </w:r>
            <w:r w:rsidRPr="00766F7B">
              <w:rPr>
                <w:rFonts w:asciiTheme="majorHAnsi" w:eastAsiaTheme="minorHAnsi" w:hAnsiTheme="majorHAnsi" w:cs="Arial"/>
                <w:b/>
                <w:bCs/>
                <w:szCs w:val="25"/>
                <w:lang w:eastAsia="en-US"/>
              </w:rPr>
              <w:t xml:space="preserve"> </w:t>
            </w:r>
          </w:p>
          <w:p w:rsidR="0034660B" w:rsidRPr="0034660B" w:rsidRDefault="0034660B" w:rsidP="00F36552">
            <w:pPr>
              <w:autoSpaceDE w:val="0"/>
              <w:autoSpaceDN w:val="0"/>
              <w:adjustRightInd w:val="0"/>
              <w:spacing w:line="360" w:lineRule="auto"/>
              <w:rPr>
                <w:rFonts w:asciiTheme="majorHAnsi" w:eastAsiaTheme="minorHAnsi" w:hAnsiTheme="majorHAnsi" w:cs="Arial"/>
                <w:b/>
                <w:bCs/>
                <w:lang w:eastAsia="en-US"/>
              </w:rPr>
            </w:pPr>
            <w:r w:rsidRPr="0034660B">
              <w:rPr>
                <w:rFonts w:asciiTheme="majorHAnsi" w:eastAsiaTheme="minorHAnsi" w:hAnsiTheme="majorHAnsi" w:cs="Arial"/>
                <w:b/>
                <w:bCs/>
                <w:szCs w:val="25"/>
                <w:lang w:eastAsia="en-US"/>
              </w:rPr>
              <w:t xml:space="preserve">Premie na </w:t>
            </w:r>
            <w:r w:rsidRPr="0034660B">
              <w:rPr>
                <w:rFonts w:asciiTheme="majorHAnsi" w:eastAsiaTheme="minorHAnsi" w:hAnsiTheme="majorHAnsi" w:cs="Arial"/>
                <w:b/>
                <w:bCs/>
                <w:szCs w:val="25"/>
                <w:lang w:eastAsia="en-US"/>
              </w:rPr>
              <w:lastRenderedPageBreak/>
              <w:t xml:space="preserve">rozpoczęcie działalności pozarolniczej </w:t>
            </w:r>
          </w:p>
        </w:tc>
        <w:tc>
          <w:tcPr>
            <w:tcW w:w="1656" w:type="dxa"/>
          </w:tcPr>
          <w:p w:rsidR="0034660B" w:rsidRPr="0034660B" w:rsidRDefault="0034660B" w:rsidP="00F36552">
            <w:pPr>
              <w:spacing w:line="360" w:lineRule="auto"/>
              <w:rPr>
                <w:rFonts w:asciiTheme="majorHAnsi" w:hAnsiTheme="majorHAnsi" w:cs="Arial"/>
              </w:rPr>
            </w:pPr>
            <w:r w:rsidRPr="0034660B">
              <w:rPr>
                <w:rFonts w:asciiTheme="majorHAnsi" w:eastAsiaTheme="minorHAnsi" w:hAnsiTheme="majorHAnsi" w:cs="Arial"/>
              </w:rPr>
              <w:lastRenderedPageBreak/>
              <w:t>Osoby fizyczne</w:t>
            </w:r>
          </w:p>
        </w:tc>
        <w:tc>
          <w:tcPr>
            <w:tcW w:w="3589" w:type="dxa"/>
          </w:tcPr>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Do 100 000 zł zgodnie z założeniami biznesplanu</w:t>
            </w:r>
          </w:p>
        </w:tc>
        <w:tc>
          <w:tcPr>
            <w:tcW w:w="2126" w:type="dxa"/>
          </w:tcPr>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 xml:space="preserve">Premia powinna być wydatkowana </w:t>
            </w:r>
            <w:r w:rsidRPr="0034660B">
              <w:rPr>
                <w:rFonts w:asciiTheme="majorHAnsi" w:eastAsiaTheme="minorHAnsi" w:hAnsiTheme="majorHAnsi" w:cs="Arial"/>
              </w:rPr>
              <w:lastRenderedPageBreak/>
              <w:t>zgodnie z założeniami biznesplanu, m.in. na: budowę lub modernizację obiektów budowlanych</w:t>
            </w:r>
          </w:p>
        </w:tc>
      </w:tr>
      <w:tr w:rsidR="0034660B" w:rsidRPr="0034660B" w:rsidTr="00F36552">
        <w:trPr>
          <w:trHeight w:val="443"/>
        </w:trPr>
        <w:tc>
          <w:tcPr>
            <w:tcW w:w="1809" w:type="dxa"/>
          </w:tcPr>
          <w:p w:rsidR="0034660B" w:rsidRPr="0034660B" w:rsidRDefault="00766F7B" w:rsidP="00F36552">
            <w:pPr>
              <w:autoSpaceDE w:val="0"/>
              <w:autoSpaceDN w:val="0"/>
              <w:adjustRightInd w:val="0"/>
              <w:spacing w:line="360" w:lineRule="auto"/>
              <w:rPr>
                <w:rFonts w:asciiTheme="majorHAnsi" w:eastAsiaTheme="minorHAnsi" w:hAnsiTheme="majorHAnsi" w:cs="Arial"/>
                <w:b/>
                <w:bCs/>
                <w:lang w:eastAsia="en-US"/>
              </w:rPr>
            </w:pPr>
            <w:r w:rsidRPr="00766F7B">
              <w:rPr>
                <w:rFonts w:asciiTheme="majorHAnsi" w:hAnsiTheme="majorHAnsi"/>
                <w:b/>
              </w:rPr>
              <w:lastRenderedPageBreak/>
              <w:t>8.2.6.3.4</w:t>
            </w:r>
            <w:r w:rsidRPr="0034660B">
              <w:rPr>
                <w:rFonts w:asciiTheme="majorHAnsi" w:eastAsiaTheme="minorHAnsi" w:hAnsiTheme="majorHAnsi" w:cs="Arial"/>
                <w:b/>
                <w:bCs/>
                <w:szCs w:val="25"/>
                <w:lang w:eastAsia="en-US"/>
              </w:rPr>
              <w:t xml:space="preserve"> </w:t>
            </w:r>
            <w:proofErr w:type="spellStart"/>
            <w:r w:rsidR="0034660B" w:rsidRPr="0034660B">
              <w:rPr>
                <w:rFonts w:asciiTheme="majorHAnsi" w:eastAsiaTheme="minorHAnsi" w:hAnsiTheme="majorHAnsi" w:cs="Arial"/>
                <w:b/>
                <w:bCs/>
                <w:szCs w:val="25"/>
                <w:lang w:eastAsia="en-US"/>
              </w:rPr>
              <w:t>Restruktury-zacja</w:t>
            </w:r>
            <w:proofErr w:type="spellEnd"/>
            <w:r w:rsidR="0034660B" w:rsidRPr="0034660B">
              <w:rPr>
                <w:rFonts w:asciiTheme="majorHAnsi" w:eastAsiaTheme="minorHAnsi" w:hAnsiTheme="majorHAnsi" w:cs="Arial"/>
                <w:b/>
                <w:bCs/>
                <w:szCs w:val="25"/>
                <w:lang w:eastAsia="en-US"/>
              </w:rPr>
              <w:t xml:space="preserve"> małych gospodarstw</w:t>
            </w:r>
          </w:p>
        </w:tc>
        <w:tc>
          <w:tcPr>
            <w:tcW w:w="1656" w:type="dxa"/>
          </w:tcPr>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Rolnik będący osobą fizyczną ubezpieczoną na podstawie przepisów o ub</w:t>
            </w:r>
            <w:r w:rsidR="008128E1">
              <w:rPr>
                <w:rFonts w:asciiTheme="majorHAnsi" w:eastAsiaTheme="minorHAnsi" w:hAnsiTheme="majorHAnsi" w:cs="Arial"/>
              </w:rPr>
              <w:t>ezpiecze</w:t>
            </w:r>
            <w:r w:rsidRPr="0034660B">
              <w:rPr>
                <w:rFonts w:asciiTheme="majorHAnsi" w:eastAsiaTheme="minorHAnsi" w:hAnsiTheme="majorHAnsi" w:cs="Arial"/>
              </w:rPr>
              <w:t>niu</w:t>
            </w:r>
          </w:p>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społecznym rolników z mocy ustawy i w pełnym zakresie jako rolnik, prowadzącą wyłącznie</w:t>
            </w:r>
          </w:p>
          <w:p w:rsidR="0034660B" w:rsidRPr="0034660B" w:rsidRDefault="0034660B" w:rsidP="00F36552">
            <w:pPr>
              <w:spacing w:line="360" w:lineRule="auto"/>
              <w:rPr>
                <w:rFonts w:asciiTheme="majorHAnsi" w:hAnsiTheme="majorHAnsi" w:cs="Arial"/>
              </w:rPr>
            </w:pPr>
            <w:r w:rsidRPr="0034660B">
              <w:rPr>
                <w:rFonts w:asciiTheme="majorHAnsi" w:eastAsiaTheme="minorHAnsi" w:hAnsiTheme="majorHAnsi" w:cs="Arial"/>
              </w:rPr>
              <w:t>działalność rolniczą</w:t>
            </w:r>
          </w:p>
        </w:tc>
        <w:tc>
          <w:tcPr>
            <w:tcW w:w="3589" w:type="dxa"/>
          </w:tcPr>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Do 60 000 zł zgodnie z założeniami biznesplanu</w:t>
            </w:r>
          </w:p>
        </w:tc>
        <w:tc>
          <w:tcPr>
            <w:tcW w:w="2126" w:type="dxa"/>
          </w:tcPr>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Premia ma być wydatkowana na restrukturyzację gospodarstwa zgodnie z założeniami</w:t>
            </w:r>
          </w:p>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biznesplanu, m.in na: budowę lub modernizację budynków lub budowli</w:t>
            </w:r>
          </w:p>
        </w:tc>
      </w:tr>
      <w:tr w:rsidR="0034660B" w:rsidRPr="0034660B" w:rsidTr="00F36552">
        <w:trPr>
          <w:trHeight w:val="443"/>
        </w:trPr>
        <w:tc>
          <w:tcPr>
            <w:tcW w:w="1809" w:type="dxa"/>
          </w:tcPr>
          <w:p w:rsidR="0034660B" w:rsidRPr="002958A4" w:rsidRDefault="002958A4" w:rsidP="00F36552">
            <w:pPr>
              <w:spacing w:line="360" w:lineRule="auto"/>
              <w:rPr>
                <w:rFonts w:asciiTheme="majorHAnsi" w:eastAsiaTheme="minorHAnsi" w:hAnsiTheme="majorHAnsi" w:cs="Arial"/>
                <w:b/>
                <w:lang w:eastAsia="en-US"/>
              </w:rPr>
            </w:pPr>
            <w:r w:rsidRPr="002958A4">
              <w:rPr>
                <w:rFonts w:asciiTheme="majorHAnsi" w:hAnsiTheme="majorHAnsi"/>
                <w:b/>
              </w:rPr>
              <w:t>8.2.7.3.3 Inwestycje w obiekty pełniące funkcje kulturalne lub kształtowanie przestrzeni publicznej</w:t>
            </w:r>
          </w:p>
        </w:tc>
        <w:tc>
          <w:tcPr>
            <w:tcW w:w="1656" w:type="dxa"/>
          </w:tcPr>
          <w:p w:rsidR="002958A4" w:rsidRDefault="002958A4" w:rsidP="00F36552">
            <w:pPr>
              <w:spacing w:line="360" w:lineRule="auto"/>
            </w:pPr>
            <w:r>
              <w:sym w:font="Symbol" w:char="F0B7"/>
            </w:r>
            <w:r>
              <w:t xml:space="preserve"> gmina, instytucja kultury, dla której organizatorem jest JST – w przypadku budowy, przebudowy, modernizacji lub </w:t>
            </w:r>
            <w:r>
              <w:lastRenderedPageBreak/>
              <w:t xml:space="preserve">wyposażenia obiektów pełniących funkcje kulturalne, </w:t>
            </w:r>
          </w:p>
          <w:p w:rsidR="0034660B" w:rsidRPr="0034660B" w:rsidRDefault="002958A4" w:rsidP="00F36552">
            <w:pPr>
              <w:spacing w:line="360" w:lineRule="auto"/>
              <w:rPr>
                <w:rFonts w:asciiTheme="majorHAnsi" w:hAnsiTheme="majorHAnsi" w:cs="Arial"/>
              </w:rPr>
            </w:pPr>
            <w:r>
              <w:sym w:font="Symbol" w:char="F0B7"/>
            </w:r>
            <w:r>
              <w:t xml:space="preserve"> gmina – w przypadku kształtowania przestrzeni publicznej.</w:t>
            </w:r>
            <w:r w:rsidRPr="0034660B">
              <w:rPr>
                <w:rFonts w:asciiTheme="majorHAnsi" w:hAnsiTheme="majorHAnsi" w:cs="Arial"/>
              </w:rPr>
              <w:t xml:space="preserve"> </w:t>
            </w:r>
          </w:p>
        </w:tc>
        <w:tc>
          <w:tcPr>
            <w:tcW w:w="3589" w:type="dxa"/>
          </w:tcPr>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lastRenderedPageBreak/>
              <w:t>Maksymalna wysokość pomocy ze środków</w:t>
            </w:r>
            <w:r w:rsidR="002958A4">
              <w:rPr>
                <w:rFonts w:asciiTheme="majorHAnsi" w:eastAsiaTheme="minorHAnsi" w:hAnsiTheme="majorHAnsi" w:cs="Arial"/>
              </w:rPr>
              <w:t xml:space="preserve"> EFRROW nie może przekroczyć 5</w:t>
            </w:r>
            <w:r w:rsidRPr="0034660B">
              <w:rPr>
                <w:rFonts w:asciiTheme="majorHAnsi" w:eastAsiaTheme="minorHAnsi" w:hAnsiTheme="majorHAnsi" w:cs="Arial"/>
              </w:rPr>
              <w:t>00 000 zł na</w:t>
            </w:r>
          </w:p>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beneficjenta w okresie realizacji Programu.</w:t>
            </w:r>
          </w:p>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Poziom pomocy finansowej z EFRROW wynosi maksymalnie 63,63% kosztów</w:t>
            </w:r>
          </w:p>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kwalifikowalnych projektu.</w:t>
            </w:r>
          </w:p>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 xml:space="preserve">Wymagany krajowy wkład środków publicznych, w wysokości </w:t>
            </w:r>
            <w:r w:rsidRPr="0034660B">
              <w:rPr>
                <w:rFonts w:asciiTheme="majorHAnsi" w:eastAsiaTheme="minorHAnsi" w:hAnsiTheme="majorHAnsi" w:cs="Arial"/>
              </w:rPr>
              <w:lastRenderedPageBreak/>
              <w:t>co najmniej 36,37% kosztów</w:t>
            </w:r>
          </w:p>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kwalifikowalnych projektu, pochodzi ze środków własnych beneficjenta</w:t>
            </w:r>
          </w:p>
        </w:tc>
        <w:tc>
          <w:tcPr>
            <w:tcW w:w="2126" w:type="dxa"/>
          </w:tcPr>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lastRenderedPageBreak/>
              <w:t>koszty budowy, przebudowy lub modernizacji obiektów budowlanych</w:t>
            </w:r>
          </w:p>
        </w:tc>
      </w:tr>
      <w:tr w:rsidR="0034660B" w:rsidRPr="0034660B" w:rsidTr="00F36552">
        <w:trPr>
          <w:trHeight w:val="443"/>
        </w:trPr>
        <w:tc>
          <w:tcPr>
            <w:tcW w:w="1809" w:type="dxa"/>
          </w:tcPr>
          <w:p w:rsidR="0034660B" w:rsidRPr="002958A4" w:rsidRDefault="002958A4" w:rsidP="002958A4">
            <w:pPr>
              <w:autoSpaceDE w:val="0"/>
              <w:autoSpaceDN w:val="0"/>
              <w:adjustRightInd w:val="0"/>
              <w:spacing w:line="360" w:lineRule="auto"/>
              <w:rPr>
                <w:rFonts w:asciiTheme="majorHAnsi" w:eastAsiaTheme="minorHAnsi" w:hAnsiTheme="majorHAnsi" w:cs="Arial"/>
                <w:b/>
                <w:bCs/>
                <w:lang w:eastAsia="en-US"/>
              </w:rPr>
            </w:pPr>
            <w:r w:rsidRPr="002958A4">
              <w:rPr>
                <w:rFonts w:asciiTheme="majorHAnsi" w:hAnsiTheme="majorHAnsi"/>
                <w:b/>
              </w:rPr>
              <w:lastRenderedPageBreak/>
              <w:t>8.2.7.3.4 Inwestycje w targowiska lub obiekty budowlane przeznaczone na cele promocji lokalnych produktów</w:t>
            </w:r>
          </w:p>
        </w:tc>
        <w:tc>
          <w:tcPr>
            <w:tcW w:w="1656" w:type="dxa"/>
          </w:tcPr>
          <w:p w:rsidR="0034660B" w:rsidRPr="0034660B" w:rsidRDefault="002958A4" w:rsidP="00F36552">
            <w:pPr>
              <w:spacing w:line="360" w:lineRule="auto"/>
              <w:rPr>
                <w:rFonts w:asciiTheme="majorHAnsi" w:hAnsiTheme="majorHAnsi" w:cs="Arial"/>
              </w:rPr>
            </w:pPr>
            <w:r>
              <w:t>Gmina, powiat lub ich związki.</w:t>
            </w:r>
          </w:p>
        </w:tc>
        <w:tc>
          <w:tcPr>
            <w:tcW w:w="3589" w:type="dxa"/>
          </w:tcPr>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Maksymalna wysokość pomocy ze środk</w:t>
            </w:r>
            <w:r w:rsidR="002958A4">
              <w:rPr>
                <w:rFonts w:asciiTheme="majorHAnsi" w:eastAsiaTheme="minorHAnsi" w:hAnsiTheme="majorHAnsi" w:cs="Arial"/>
              </w:rPr>
              <w:t>ów EFRROW nie może przekroczyć 1 0</w:t>
            </w:r>
            <w:r w:rsidRPr="0034660B">
              <w:rPr>
                <w:rFonts w:asciiTheme="majorHAnsi" w:eastAsiaTheme="minorHAnsi" w:hAnsiTheme="majorHAnsi" w:cs="Arial"/>
              </w:rPr>
              <w:t>00 000 zł na</w:t>
            </w:r>
          </w:p>
          <w:p w:rsidR="0034660B" w:rsidRPr="0034660B" w:rsidRDefault="002958A4" w:rsidP="00F36552">
            <w:pPr>
              <w:spacing w:line="360" w:lineRule="auto"/>
              <w:rPr>
                <w:rFonts w:asciiTheme="majorHAnsi" w:eastAsiaTheme="minorHAnsi" w:hAnsiTheme="majorHAnsi" w:cs="Arial"/>
              </w:rPr>
            </w:pPr>
            <w:r>
              <w:rPr>
                <w:rFonts w:asciiTheme="majorHAnsi" w:eastAsiaTheme="minorHAnsi" w:hAnsiTheme="majorHAnsi" w:cs="Arial"/>
              </w:rPr>
              <w:t>beneficjenta</w:t>
            </w:r>
            <w:r w:rsidR="0034660B" w:rsidRPr="0034660B">
              <w:rPr>
                <w:rFonts w:asciiTheme="majorHAnsi" w:eastAsiaTheme="minorHAnsi" w:hAnsiTheme="majorHAnsi" w:cs="Arial"/>
              </w:rPr>
              <w:t xml:space="preserve"> w okresie realizacji Programu.</w:t>
            </w:r>
          </w:p>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Poziom pomocy finansowej z EFRROW wynosi maksymalnie 63,63% kosztów</w:t>
            </w:r>
          </w:p>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kwalifikowalnych projektu.</w:t>
            </w:r>
          </w:p>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Wymagany krajowy wkład środków publicznych, w wysokości co najmniej 36,37% kosztów</w:t>
            </w:r>
          </w:p>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kwalifikowalnych projektu, pochodzi ze środków własnych beneficjenta.</w:t>
            </w:r>
          </w:p>
        </w:tc>
        <w:tc>
          <w:tcPr>
            <w:tcW w:w="2126" w:type="dxa"/>
          </w:tcPr>
          <w:p w:rsidR="0034660B" w:rsidRPr="0034660B" w:rsidRDefault="002958A4" w:rsidP="00F36552">
            <w:pPr>
              <w:spacing w:line="360" w:lineRule="auto"/>
              <w:rPr>
                <w:rFonts w:asciiTheme="majorHAnsi" w:eastAsiaTheme="minorHAnsi" w:hAnsiTheme="majorHAnsi" w:cs="Arial"/>
              </w:rPr>
            </w:pPr>
            <w:r w:rsidRPr="0034660B">
              <w:rPr>
                <w:rFonts w:asciiTheme="majorHAnsi" w:eastAsiaTheme="minorHAnsi" w:hAnsiTheme="majorHAnsi" w:cs="Arial"/>
              </w:rPr>
              <w:t>koszty budowy, przebudowy lub modernizacji obiektów budowlanych</w:t>
            </w:r>
          </w:p>
        </w:tc>
      </w:tr>
      <w:tr w:rsidR="0034660B" w:rsidRPr="0034660B" w:rsidTr="00F36552">
        <w:trPr>
          <w:trHeight w:val="443"/>
        </w:trPr>
        <w:tc>
          <w:tcPr>
            <w:tcW w:w="1809" w:type="dxa"/>
          </w:tcPr>
          <w:p w:rsidR="002958A4" w:rsidRPr="002958A4" w:rsidRDefault="002958A4" w:rsidP="00F36552">
            <w:pPr>
              <w:spacing w:line="360" w:lineRule="auto"/>
              <w:rPr>
                <w:rFonts w:asciiTheme="majorHAnsi" w:hAnsiTheme="majorHAnsi"/>
                <w:b/>
              </w:rPr>
            </w:pPr>
            <w:r w:rsidRPr="002958A4">
              <w:rPr>
                <w:rFonts w:asciiTheme="majorHAnsi" w:hAnsiTheme="majorHAnsi"/>
                <w:b/>
              </w:rPr>
              <w:t xml:space="preserve">8.2.7.3.5 </w:t>
            </w:r>
          </w:p>
          <w:p w:rsidR="0034660B" w:rsidRPr="0034660B" w:rsidRDefault="002958A4" w:rsidP="00F36552">
            <w:pPr>
              <w:spacing w:line="360" w:lineRule="auto"/>
              <w:rPr>
                <w:rFonts w:asciiTheme="majorHAnsi" w:eastAsiaTheme="minorHAnsi" w:hAnsiTheme="majorHAnsi" w:cs="Arial"/>
                <w:b/>
              </w:rPr>
            </w:pPr>
            <w:r w:rsidRPr="002958A4">
              <w:rPr>
                <w:rFonts w:asciiTheme="majorHAnsi" w:hAnsiTheme="majorHAnsi"/>
                <w:b/>
              </w:rPr>
              <w:t>Ochrona zabytków i budownictwa tradycyjnego</w:t>
            </w:r>
            <w:r w:rsidRPr="0034660B">
              <w:rPr>
                <w:rFonts w:asciiTheme="majorHAnsi" w:eastAsiaTheme="minorHAnsi" w:hAnsiTheme="majorHAnsi" w:cs="Arial"/>
                <w:b/>
              </w:rPr>
              <w:t xml:space="preserve"> </w:t>
            </w:r>
          </w:p>
        </w:tc>
        <w:tc>
          <w:tcPr>
            <w:tcW w:w="1656" w:type="dxa"/>
          </w:tcPr>
          <w:p w:rsidR="008128E1" w:rsidRDefault="008128E1" w:rsidP="008128E1">
            <w:pPr>
              <w:spacing w:line="360" w:lineRule="auto"/>
              <w:rPr>
                <w:rFonts w:asciiTheme="majorHAnsi" w:eastAsiaTheme="minorHAnsi" w:hAnsiTheme="majorHAnsi" w:cs="Arial"/>
              </w:rPr>
            </w:pPr>
            <w:r>
              <w:rPr>
                <w:rFonts w:asciiTheme="majorHAnsi" w:eastAsiaTheme="minorHAnsi" w:hAnsiTheme="majorHAnsi" w:cs="Arial"/>
              </w:rPr>
              <w:t xml:space="preserve">- </w:t>
            </w:r>
            <w:r w:rsidR="0034660B" w:rsidRPr="0034660B">
              <w:rPr>
                <w:rFonts w:asciiTheme="majorHAnsi" w:eastAsiaTheme="minorHAnsi" w:hAnsiTheme="majorHAnsi" w:cs="Arial"/>
              </w:rPr>
              <w:t xml:space="preserve">gmina, </w:t>
            </w:r>
          </w:p>
          <w:p w:rsidR="008128E1" w:rsidRPr="0034660B" w:rsidRDefault="008128E1" w:rsidP="008128E1">
            <w:pPr>
              <w:spacing w:line="360" w:lineRule="auto"/>
              <w:rPr>
                <w:rFonts w:asciiTheme="majorHAnsi" w:eastAsiaTheme="minorHAnsi" w:hAnsiTheme="majorHAnsi" w:cs="Arial"/>
              </w:rPr>
            </w:pPr>
            <w:r>
              <w:rPr>
                <w:rFonts w:asciiTheme="majorHAnsi" w:eastAsiaTheme="minorHAnsi" w:hAnsiTheme="majorHAnsi" w:cs="Arial"/>
              </w:rPr>
              <w:t>-</w:t>
            </w:r>
            <w:r w:rsidR="0034660B" w:rsidRPr="0034660B">
              <w:rPr>
                <w:rFonts w:asciiTheme="majorHAnsi" w:eastAsiaTheme="minorHAnsi" w:hAnsiTheme="majorHAnsi" w:cs="Arial"/>
              </w:rPr>
              <w:t xml:space="preserve">instytucja kultury, dla której </w:t>
            </w:r>
            <w:proofErr w:type="spellStart"/>
            <w:r w:rsidR="0034660B" w:rsidRPr="0034660B">
              <w:rPr>
                <w:rFonts w:asciiTheme="majorHAnsi" w:eastAsiaTheme="minorHAnsi" w:hAnsiTheme="majorHAnsi" w:cs="Arial"/>
              </w:rPr>
              <w:t>organizato</w:t>
            </w:r>
            <w:proofErr w:type="spellEnd"/>
            <w:r w:rsidR="0034660B" w:rsidRPr="0034660B">
              <w:rPr>
                <w:rFonts w:asciiTheme="majorHAnsi" w:eastAsiaTheme="minorHAnsi" w:hAnsiTheme="majorHAnsi" w:cs="Arial"/>
              </w:rPr>
              <w:t xml:space="preserve">-rem jest JST </w:t>
            </w:r>
          </w:p>
          <w:p w:rsidR="0034660B" w:rsidRPr="0034660B" w:rsidRDefault="0034660B" w:rsidP="00F36552">
            <w:pPr>
              <w:spacing w:line="360" w:lineRule="auto"/>
              <w:rPr>
                <w:rFonts w:asciiTheme="majorHAnsi" w:hAnsiTheme="majorHAnsi" w:cs="Arial"/>
              </w:rPr>
            </w:pPr>
          </w:p>
        </w:tc>
        <w:tc>
          <w:tcPr>
            <w:tcW w:w="3589" w:type="dxa"/>
          </w:tcPr>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Maksymalna wysokość pomocy ze środków EFRROW nie może przekroczyć 500 000 zł na</w:t>
            </w:r>
          </w:p>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miejscowość w okresie realizacji Programu.</w:t>
            </w:r>
          </w:p>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Poziom pomocy finansowej z EFRROW wynosi maksymalnie 63,63% kosztów</w:t>
            </w:r>
          </w:p>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kwalifikowalnych projektu.</w:t>
            </w:r>
          </w:p>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lastRenderedPageBreak/>
              <w:t>Wymagany krajowy wkład środków publicznych, w wysokości co najmniej 36,37% kosztów</w:t>
            </w:r>
          </w:p>
          <w:p w:rsidR="0034660B" w:rsidRPr="0034660B" w:rsidRDefault="0034660B" w:rsidP="00F36552">
            <w:pPr>
              <w:spacing w:line="360" w:lineRule="auto"/>
              <w:rPr>
                <w:rFonts w:asciiTheme="majorHAnsi" w:eastAsiaTheme="minorHAnsi" w:hAnsiTheme="majorHAnsi" w:cs="Arial"/>
              </w:rPr>
            </w:pPr>
            <w:r w:rsidRPr="0034660B">
              <w:rPr>
                <w:rFonts w:asciiTheme="majorHAnsi" w:eastAsiaTheme="minorHAnsi" w:hAnsiTheme="majorHAnsi" w:cs="Arial"/>
              </w:rPr>
              <w:t>kwalifikowalnych projektu, pochodzi ze środków własnych beneficjenta.</w:t>
            </w:r>
          </w:p>
        </w:tc>
        <w:tc>
          <w:tcPr>
            <w:tcW w:w="2126" w:type="dxa"/>
          </w:tcPr>
          <w:p w:rsidR="0034660B" w:rsidRPr="0034660B" w:rsidRDefault="0034660B" w:rsidP="008128E1">
            <w:pPr>
              <w:autoSpaceDE w:val="0"/>
              <w:autoSpaceDN w:val="0"/>
              <w:adjustRightInd w:val="0"/>
              <w:spacing w:line="360" w:lineRule="auto"/>
              <w:rPr>
                <w:rFonts w:asciiTheme="majorHAnsi" w:eastAsiaTheme="minorHAnsi" w:hAnsiTheme="majorHAnsi" w:cs="Arial"/>
                <w:lang w:eastAsia="en-US"/>
              </w:rPr>
            </w:pPr>
            <w:r w:rsidRPr="0034660B">
              <w:rPr>
                <w:rFonts w:asciiTheme="majorHAnsi" w:eastAsiaTheme="minorHAnsi" w:hAnsiTheme="majorHAnsi" w:cs="Arial"/>
                <w:lang w:eastAsia="en-US"/>
              </w:rPr>
              <w:lastRenderedPageBreak/>
              <w:t xml:space="preserve">koszty </w:t>
            </w:r>
            <w:r w:rsidR="008128E1">
              <w:rPr>
                <w:rFonts w:asciiTheme="majorHAnsi" w:eastAsiaTheme="minorHAnsi" w:hAnsiTheme="majorHAnsi" w:cs="Arial"/>
                <w:lang w:eastAsia="en-US"/>
              </w:rPr>
              <w:t xml:space="preserve">zakupu, </w:t>
            </w:r>
            <w:r w:rsidRPr="0034660B">
              <w:rPr>
                <w:rFonts w:asciiTheme="majorHAnsi" w:eastAsiaTheme="minorHAnsi" w:hAnsiTheme="majorHAnsi" w:cs="Arial"/>
                <w:lang w:eastAsia="en-US"/>
              </w:rPr>
              <w:t>przebudowy lub modernizacji obiektów budowlanych</w:t>
            </w:r>
          </w:p>
        </w:tc>
      </w:tr>
    </w:tbl>
    <w:p w:rsidR="006D45D2" w:rsidRPr="000F082C" w:rsidRDefault="006D45D2" w:rsidP="00404B4A">
      <w:pPr>
        <w:spacing w:line="360" w:lineRule="auto"/>
        <w:jc w:val="both"/>
        <w:rPr>
          <w:rFonts w:asciiTheme="majorHAnsi" w:eastAsiaTheme="minorHAnsi" w:hAnsiTheme="majorHAnsi" w:cstheme="minorHAnsi"/>
          <w:lang w:eastAsia="en-US"/>
        </w:rPr>
      </w:pPr>
    </w:p>
    <w:p w:rsidR="00404B4A" w:rsidRPr="000F082C" w:rsidRDefault="00404B4A" w:rsidP="001B11A2">
      <w:pPr>
        <w:pStyle w:val="NormalnyWeb"/>
        <w:numPr>
          <w:ilvl w:val="0"/>
          <w:numId w:val="9"/>
        </w:numPr>
        <w:spacing w:before="0" w:beforeAutospacing="0" w:after="0" w:afterAutospacing="0" w:line="360" w:lineRule="auto"/>
        <w:ind w:left="426" w:hanging="426"/>
        <w:rPr>
          <w:rFonts w:asciiTheme="majorHAnsi" w:hAnsiTheme="majorHAnsi" w:cstheme="minorHAnsi"/>
        </w:rPr>
      </w:pPr>
      <w:r w:rsidRPr="000F082C">
        <w:rPr>
          <w:rStyle w:val="Pogrubienie"/>
          <w:rFonts w:asciiTheme="majorHAnsi" w:hAnsiTheme="majorHAnsi" w:cstheme="minorHAnsi"/>
        </w:rPr>
        <w:t>Ministerstwo Gospodarki, Departament Instrumentów Wsparcia</w:t>
      </w:r>
      <w:r w:rsidRPr="000F082C">
        <w:rPr>
          <w:rFonts w:asciiTheme="majorHAnsi" w:hAnsiTheme="majorHAnsi" w:cstheme="minorHAnsi"/>
          <w:b/>
          <w:bCs/>
        </w:rPr>
        <w:t xml:space="preserve">, </w:t>
      </w:r>
      <w:r w:rsidRPr="000F082C">
        <w:rPr>
          <w:rStyle w:val="Pogrubienie"/>
          <w:rFonts w:asciiTheme="majorHAnsi" w:hAnsiTheme="majorHAnsi" w:cstheme="minorHAnsi"/>
        </w:rPr>
        <w:t xml:space="preserve">Zespół ds. Usuwania Azbestu </w:t>
      </w:r>
      <w:r w:rsidRPr="000F082C">
        <w:rPr>
          <w:rFonts w:asciiTheme="majorHAnsi" w:hAnsiTheme="majorHAnsi" w:cstheme="minorHAnsi"/>
          <w:b/>
          <w:bCs/>
        </w:rPr>
        <w:t xml:space="preserve"> </w:t>
      </w:r>
      <w:r w:rsidRPr="000F082C">
        <w:rPr>
          <w:rStyle w:val="Pogrubienie"/>
          <w:rFonts w:asciiTheme="majorHAnsi" w:hAnsiTheme="majorHAnsi" w:cstheme="minorHAnsi"/>
        </w:rPr>
        <w:t>z Gospodarki</w:t>
      </w:r>
    </w:p>
    <w:p w:rsidR="00404B4A" w:rsidRPr="000F082C" w:rsidRDefault="00404B4A" w:rsidP="000B2886">
      <w:pPr>
        <w:pStyle w:val="NormalnyWeb"/>
        <w:spacing w:before="0" w:beforeAutospacing="0" w:after="0" w:afterAutospacing="0" w:line="360" w:lineRule="auto"/>
        <w:ind w:left="426"/>
        <w:rPr>
          <w:rFonts w:asciiTheme="majorHAnsi" w:hAnsiTheme="majorHAnsi" w:cstheme="minorHAnsi"/>
        </w:rPr>
      </w:pPr>
      <w:r w:rsidRPr="000F082C">
        <w:rPr>
          <w:rFonts w:asciiTheme="majorHAnsi" w:hAnsiTheme="majorHAnsi" w:cstheme="minorHAnsi"/>
        </w:rPr>
        <w:t>Plac Trzech Krzyży 3/5, 00-507 Warszawa</w:t>
      </w:r>
      <w:r w:rsidRPr="000F082C">
        <w:rPr>
          <w:rFonts w:asciiTheme="majorHAnsi" w:hAnsiTheme="majorHAnsi" w:cstheme="minorHAnsi"/>
        </w:rPr>
        <w:br/>
        <w:t>tel. 22 693 56 43; 22 693 52 25; 22 693 54 17, faks 22 693 40 23</w:t>
      </w:r>
      <w:r w:rsidRPr="000F082C">
        <w:rPr>
          <w:rFonts w:asciiTheme="majorHAnsi" w:hAnsiTheme="majorHAnsi" w:cstheme="minorHAnsi"/>
        </w:rPr>
        <w:br/>
        <w:t xml:space="preserve">e-mail: </w:t>
      </w:r>
      <w:hyperlink r:id="rId136" w:history="1">
        <w:r w:rsidRPr="000F082C">
          <w:rPr>
            <w:rStyle w:val="Hipercze"/>
            <w:rFonts w:asciiTheme="majorHAnsi" w:hAnsiTheme="majorHAnsi" w:cstheme="minorHAnsi"/>
            <w:color w:val="auto"/>
          </w:rPr>
          <w:t>tomasz.bryzek@mg.gov.pl</w:t>
        </w:r>
      </w:hyperlink>
      <w:r w:rsidRPr="000F082C">
        <w:rPr>
          <w:rFonts w:asciiTheme="majorHAnsi" w:hAnsiTheme="majorHAnsi" w:cstheme="minorHAnsi"/>
        </w:rPr>
        <w:t xml:space="preserve">; </w:t>
      </w:r>
      <w:hyperlink r:id="rId137" w:history="1">
        <w:r w:rsidRPr="000F082C">
          <w:rPr>
            <w:rStyle w:val="Hipercze"/>
            <w:rFonts w:asciiTheme="majorHAnsi" w:hAnsiTheme="majorHAnsi" w:cstheme="minorHAnsi"/>
            <w:color w:val="auto"/>
          </w:rPr>
          <w:t>monika.krasuska@mg.gov.pl</w:t>
        </w:r>
      </w:hyperlink>
      <w:r w:rsidRPr="000F082C">
        <w:rPr>
          <w:rFonts w:asciiTheme="majorHAnsi" w:hAnsiTheme="majorHAnsi" w:cstheme="minorHAnsi"/>
        </w:rPr>
        <w:t xml:space="preserve">; </w:t>
      </w:r>
      <w:hyperlink r:id="rId138" w:history="1">
        <w:r w:rsidRPr="000F082C">
          <w:rPr>
            <w:rStyle w:val="Hipercze"/>
            <w:rFonts w:asciiTheme="majorHAnsi" w:hAnsiTheme="majorHAnsi" w:cstheme="minorHAnsi"/>
            <w:color w:val="auto"/>
          </w:rPr>
          <w:t>izabela.drelich@mg.gov.pl</w:t>
        </w:r>
      </w:hyperlink>
      <w:r w:rsidRPr="000F082C">
        <w:rPr>
          <w:rFonts w:asciiTheme="majorHAnsi" w:hAnsiTheme="majorHAnsi" w:cstheme="minorHAnsi"/>
        </w:rPr>
        <w:t xml:space="preserve">, </w:t>
      </w:r>
      <w:r w:rsidRPr="000F082C">
        <w:rPr>
          <w:rFonts w:asciiTheme="majorHAnsi" w:hAnsiTheme="majorHAnsi" w:cstheme="minorHAnsi"/>
          <w:u w:val="single"/>
        </w:rPr>
        <w:t>www.mg.gov.pl</w:t>
      </w:r>
      <w:r w:rsidRPr="000F082C">
        <w:rPr>
          <w:rFonts w:asciiTheme="majorHAnsi" w:hAnsiTheme="majorHAnsi" w:cstheme="minorHAnsi"/>
        </w:rPr>
        <w:t xml:space="preserve"> </w:t>
      </w:r>
    </w:p>
    <w:p w:rsidR="00404B4A" w:rsidRPr="000F082C" w:rsidRDefault="00404B4A" w:rsidP="00404B4A">
      <w:pPr>
        <w:spacing w:line="360" w:lineRule="auto"/>
        <w:jc w:val="both"/>
        <w:rPr>
          <w:rFonts w:asciiTheme="majorHAnsi" w:eastAsiaTheme="minorHAnsi" w:hAnsiTheme="majorHAnsi" w:cstheme="minorHAnsi"/>
          <w:lang w:eastAsia="en-US"/>
        </w:rPr>
      </w:pPr>
    </w:p>
    <w:p w:rsidR="00404B4A" w:rsidRPr="000F082C" w:rsidRDefault="00404B4A" w:rsidP="000D7053">
      <w:pPr>
        <w:spacing w:line="360" w:lineRule="auto"/>
        <w:ind w:firstLine="426"/>
        <w:jc w:val="both"/>
        <w:rPr>
          <w:rFonts w:asciiTheme="majorHAnsi" w:hAnsiTheme="majorHAnsi" w:cstheme="minorHAnsi"/>
        </w:rPr>
      </w:pPr>
      <w:r w:rsidRPr="000F082C">
        <w:rPr>
          <w:rFonts w:asciiTheme="majorHAnsi" w:hAnsiTheme="majorHAnsi" w:cstheme="minorHAnsi"/>
        </w:rPr>
        <w:t xml:space="preserve">W ramach środków z budżetu państwa pozostających w dyspozycji Ministra Gospodarki planowane jest finansowanie zadań wspierających realizację </w:t>
      </w:r>
      <w:r w:rsidRPr="000F082C">
        <w:rPr>
          <w:rFonts w:asciiTheme="majorHAnsi" w:hAnsiTheme="majorHAnsi" w:cstheme="minorHAnsi"/>
          <w:iCs/>
        </w:rPr>
        <w:t>Programu Oczyszczania Kraju z Azbestu</w:t>
      </w:r>
      <w:r w:rsidRPr="000F082C">
        <w:rPr>
          <w:rFonts w:asciiTheme="majorHAnsi" w:hAnsiTheme="majorHAnsi" w:cstheme="minorHAnsi"/>
          <w:i/>
          <w:iCs/>
        </w:rPr>
        <w:t xml:space="preserve"> </w:t>
      </w:r>
      <w:r w:rsidRPr="000F082C">
        <w:rPr>
          <w:rFonts w:asciiTheme="majorHAnsi" w:hAnsiTheme="majorHAnsi" w:cstheme="minorHAnsi"/>
        </w:rPr>
        <w:t>w latach 2009-2032, które przedstawia się następująco:</w:t>
      </w:r>
    </w:p>
    <w:p w:rsidR="000D7053" w:rsidRPr="000F082C" w:rsidRDefault="000D7053" w:rsidP="000D7053">
      <w:pPr>
        <w:spacing w:line="360" w:lineRule="auto"/>
        <w:ind w:firstLine="426"/>
        <w:jc w:val="both"/>
        <w:rPr>
          <w:rFonts w:asciiTheme="majorHAnsi" w:hAnsiTheme="majorHAnsi" w:cstheme="minorHAnsi"/>
        </w:rPr>
      </w:pPr>
    </w:p>
    <w:p w:rsidR="00AF213E" w:rsidRDefault="00AF213E" w:rsidP="00923B6C">
      <w:pPr>
        <w:pStyle w:val="Legenda"/>
        <w:spacing w:line="360" w:lineRule="auto"/>
        <w:jc w:val="both"/>
        <w:rPr>
          <w:rFonts w:asciiTheme="majorHAnsi" w:hAnsiTheme="majorHAnsi"/>
          <w:color w:val="auto"/>
          <w:sz w:val="24"/>
          <w:szCs w:val="24"/>
        </w:rPr>
      </w:pPr>
      <w:bookmarkStart w:id="121" w:name="_Toc332891813"/>
    </w:p>
    <w:p w:rsidR="00AF213E" w:rsidRDefault="00AF213E" w:rsidP="00923B6C">
      <w:pPr>
        <w:pStyle w:val="Legenda"/>
        <w:spacing w:line="360" w:lineRule="auto"/>
        <w:jc w:val="both"/>
        <w:rPr>
          <w:rFonts w:asciiTheme="majorHAnsi" w:hAnsiTheme="majorHAnsi"/>
          <w:color w:val="auto"/>
          <w:sz w:val="24"/>
          <w:szCs w:val="24"/>
        </w:rPr>
      </w:pPr>
    </w:p>
    <w:p w:rsidR="00257F21" w:rsidRDefault="00257F21" w:rsidP="00257F21"/>
    <w:p w:rsidR="00257F21" w:rsidRDefault="00257F21" w:rsidP="00257F21"/>
    <w:p w:rsidR="00257F21" w:rsidRDefault="00257F21" w:rsidP="00257F21"/>
    <w:p w:rsidR="00257F21" w:rsidRDefault="00257F21" w:rsidP="00257F21"/>
    <w:p w:rsidR="00257F21" w:rsidRDefault="00257F21" w:rsidP="00257F21"/>
    <w:p w:rsidR="00257F21" w:rsidRDefault="00257F21" w:rsidP="00257F21"/>
    <w:p w:rsidR="00257F21" w:rsidRDefault="00257F21" w:rsidP="00257F21"/>
    <w:p w:rsidR="00257F21" w:rsidRDefault="00257F21" w:rsidP="00257F21"/>
    <w:p w:rsidR="00257F21" w:rsidRDefault="00257F21" w:rsidP="00257F21"/>
    <w:p w:rsidR="00257F21" w:rsidRDefault="00257F21" w:rsidP="00257F21"/>
    <w:p w:rsidR="00257F21" w:rsidRDefault="00257F21" w:rsidP="00257F21"/>
    <w:p w:rsidR="00257F21" w:rsidRDefault="00257F21" w:rsidP="00257F21"/>
    <w:p w:rsidR="00257F21" w:rsidRDefault="00257F21" w:rsidP="00257F21"/>
    <w:p w:rsidR="00257F21" w:rsidRPr="00257F21" w:rsidRDefault="00257F21" w:rsidP="00257F21"/>
    <w:p w:rsidR="00EB324E" w:rsidRPr="00EB324E" w:rsidRDefault="00EB324E" w:rsidP="00EB324E"/>
    <w:p w:rsidR="00F3197E" w:rsidRPr="000F082C" w:rsidRDefault="00923B6C" w:rsidP="00923B6C">
      <w:pPr>
        <w:pStyle w:val="Legenda"/>
        <w:spacing w:line="360" w:lineRule="auto"/>
        <w:jc w:val="both"/>
        <w:rPr>
          <w:rFonts w:asciiTheme="majorHAnsi" w:hAnsiTheme="majorHAnsi" w:cstheme="minorHAnsi"/>
          <w:color w:val="auto"/>
          <w:sz w:val="24"/>
          <w:szCs w:val="24"/>
        </w:rPr>
      </w:pPr>
      <w:bookmarkStart w:id="122" w:name="_Toc431847436"/>
      <w:r w:rsidRPr="00923B6C">
        <w:rPr>
          <w:rFonts w:asciiTheme="majorHAnsi" w:hAnsiTheme="majorHAnsi"/>
          <w:color w:val="auto"/>
          <w:sz w:val="24"/>
          <w:szCs w:val="24"/>
        </w:rPr>
        <w:lastRenderedPageBreak/>
        <w:t xml:space="preserve">Tabela </w:t>
      </w:r>
      <w:r w:rsidR="002D56FA" w:rsidRPr="00923B6C">
        <w:rPr>
          <w:rFonts w:asciiTheme="majorHAnsi" w:hAnsiTheme="majorHAnsi"/>
          <w:color w:val="auto"/>
          <w:sz w:val="24"/>
          <w:szCs w:val="24"/>
        </w:rPr>
        <w:fldChar w:fldCharType="begin"/>
      </w:r>
      <w:r w:rsidRPr="00923B6C">
        <w:rPr>
          <w:rFonts w:asciiTheme="majorHAnsi" w:hAnsiTheme="majorHAnsi"/>
          <w:color w:val="auto"/>
          <w:sz w:val="24"/>
          <w:szCs w:val="24"/>
        </w:rPr>
        <w:instrText xml:space="preserve"> SEQ Tabela \* ARABIC </w:instrText>
      </w:r>
      <w:r w:rsidR="002D56FA" w:rsidRPr="00923B6C">
        <w:rPr>
          <w:rFonts w:asciiTheme="majorHAnsi" w:hAnsiTheme="majorHAnsi"/>
          <w:color w:val="auto"/>
          <w:sz w:val="24"/>
          <w:szCs w:val="24"/>
        </w:rPr>
        <w:fldChar w:fldCharType="separate"/>
      </w:r>
      <w:r w:rsidR="006A583C">
        <w:rPr>
          <w:rFonts w:asciiTheme="majorHAnsi" w:hAnsiTheme="majorHAnsi"/>
          <w:noProof/>
          <w:color w:val="auto"/>
          <w:sz w:val="24"/>
          <w:szCs w:val="24"/>
        </w:rPr>
        <w:t>18</w:t>
      </w:r>
      <w:r w:rsidR="002D56FA" w:rsidRPr="00923B6C">
        <w:rPr>
          <w:rFonts w:asciiTheme="majorHAnsi" w:hAnsiTheme="majorHAnsi"/>
          <w:color w:val="auto"/>
          <w:sz w:val="24"/>
          <w:szCs w:val="24"/>
        </w:rPr>
        <w:fldChar w:fldCharType="end"/>
      </w:r>
      <w:r>
        <w:t xml:space="preserve"> </w:t>
      </w:r>
      <w:r w:rsidR="00F3197E" w:rsidRPr="000F082C">
        <w:rPr>
          <w:rFonts w:asciiTheme="majorHAnsi" w:hAnsiTheme="majorHAnsi" w:cstheme="minorHAnsi"/>
          <w:b w:val="0"/>
          <w:bCs w:val="0"/>
          <w:color w:val="auto"/>
          <w:sz w:val="24"/>
          <w:szCs w:val="24"/>
        </w:rPr>
        <w:t>Wydatki z budżetu państwa pozostające w dyspozycji Ministra Gospodarki dla realizacji Programu Oczyszczania Kraju z Azbestu na lata 2009-2032</w:t>
      </w:r>
      <w:bookmarkEnd w:id="121"/>
      <w:r w:rsidR="00824F30" w:rsidRPr="000F082C">
        <w:rPr>
          <w:rFonts w:asciiTheme="majorHAnsi" w:hAnsiTheme="majorHAnsi" w:cstheme="minorHAnsi"/>
          <w:b w:val="0"/>
          <w:bCs w:val="0"/>
          <w:color w:val="auto"/>
          <w:sz w:val="24"/>
          <w:szCs w:val="24"/>
        </w:rPr>
        <w:t>.</w:t>
      </w:r>
      <w:bookmarkEnd w:id="122"/>
    </w:p>
    <w:p w:rsidR="000D7053" w:rsidRDefault="001072A3" w:rsidP="00C85C26">
      <w:pPr>
        <w:rPr>
          <w:rFonts w:asciiTheme="majorHAnsi" w:hAnsiTheme="majorHAnsi" w:cstheme="minorHAnsi"/>
          <w:b/>
          <w:sz w:val="32"/>
          <w:szCs w:val="36"/>
        </w:rPr>
      </w:pPr>
      <w:r w:rsidRPr="000F082C">
        <w:rPr>
          <w:rFonts w:asciiTheme="majorHAnsi" w:hAnsiTheme="majorHAnsi" w:cstheme="minorHAnsi"/>
          <w:b/>
          <w:noProof/>
          <w:sz w:val="32"/>
          <w:szCs w:val="36"/>
        </w:rPr>
        <w:drawing>
          <wp:inline distT="0" distB="0" distL="0" distR="0" wp14:anchorId="0ECE90A3" wp14:editId="258F7DE1">
            <wp:extent cx="5743409" cy="3448050"/>
            <wp:effectExtent l="0" t="0" r="0" b="0"/>
            <wp:docPr id="293" name="Obraz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743575" cy="3448150"/>
                    </a:xfrm>
                    <a:prstGeom prst="rect">
                      <a:avLst/>
                    </a:prstGeom>
                    <a:noFill/>
                    <a:ln>
                      <a:noFill/>
                    </a:ln>
                  </pic:spPr>
                </pic:pic>
              </a:graphicData>
            </a:graphic>
          </wp:inline>
        </w:drawing>
      </w:r>
    </w:p>
    <w:p w:rsidR="000D041F" w:rsidRPr="00A403B5" w:rsidRDefault="00A403B5" w:rsidP="00A403B5">
      <w:pPr>
        <w:spacing w:line="360" w:lineRule="auto"/>
        <w:rPr>
          <w:rFonts w:asciiTheme="majorHAnsi" w:hAnsiTheme="majorHAnsi" w:cstheme="minorHAnsi"/>
        </w:rPr>
      </w:pPr>
      <w:r w:rsidRPr="00A403B5">
        <w:rPr>
          <w:rFonts w:asciiTheme="majorHAnsi" w:hAnsiTheme="majorHAnsi" w:cstheme="minorHAnsi"/>
        </w:rPr>
        <w:t xml:space="preserve">Obecnie trwają pracę nad zmianami budżetu na realizację </w:t>
      </w:r>
      <w:r w:rsidRPr="00A403B5">
        <w:rPr>
          <w:rFonts w:asciiTheme="majorHAnsi" w:hAnsiTheme="majorHAnsi" w:cstheme="minorHAnsi"/>
          <w:bCs/>
        </w:rPr>
        <w:t>Programu Oczyszczania Kraju z Azbestu na lata 2009-2032</w:t>
      </w:r>
      <w:r>
        <w:rPr>
          <w:rFonts w:asciiTheme="majorHAnsi" w:hAnsiTheme="majorHAnsi" w:cstheme="minorHAnsi"/>
          <w:bCs/>
        </w:rPr>
        <w:t>.</w:t>
      </w:r>
    </w:p>
    <w:p w:rsidR="000D041F" w:rsidRPr="000F082C" w:rsidRDefault="000D041F" w:rsidP="00C85C26">
      <w:pPr>
        <w:rPr>
          <w:rFonts w:asciiTheme="majorHAnsi" w:hAnsiTheme="majorHAnsi" w:cstheme="minorHAnsi"/>
          <w:b/>
          <w:sz w:val="32"/>
          <w:szCs w:val="36"/>
        </w:rPr>
      </w:pPr>
    </w:p>
    <w:p w:rsidR="00552288" w:rsidRPr="000D041F" w:rsidRDefault="000B2886" w:rsidP="001B11A2">
      <w:pPr>
        <w:pStyle w:val="Akapitzlist"/>
        <w:numPr>
          <w:ilvl w:val="0"/>
          <w:numId w:val="9"/>
        </w:numPr>
        <w:spacing w:line="360" w:lineRule="auto"/>
        <w:rPr>
          <w:rFonts w:asciiTheme="majorHAnsi" w:hAnsiTheme="majorHAnsi" w:cstheme="minorHAnsi"/>
          <w:b/>
        </w:rPr>
      </w:pPr>
      <w:r w:rsidRPr="000D041F">
        <w:rPr>
          <w:rFonts w:asciiTheme="majorHAnsi" w:hAnsiTheme="majorHAnsi" w:cstheme="minorHAnsi"/>
          <w:b/>
          <w:bCs/>
          <w:iCs/>
          <w:color w:val="000000"/>
        </w:rPr>
        <w:t xml:space="preserve">Bank Ochrony Środowiska S.A., </w:t>
      </w:r>
      <w:r w:rsidR="00A403B5">
        <w:rPr>
          <w:rStyle w:val="Pogrubienie"/>
          <w:rFonts w:asciiTheme="majorHAnsi" w:hAnsiTheme="majorHAnsi" w:cstheme="minorHAnsi"/>
        </w:rPr>
        <w:t xml:space="preserve">Oddział w </w:t>
      </w:r>
      <w:r w:rsidR="00303CD6">
        <w:rPr>
          <w:rStyle w:val="Pogrubienie"/>
          <w:rFonts w:asciiTheme="majorHAnsi" w:hAnsiTheme="majorHAnsi" w:cstheme="minorHAnsi"/>
        </w:rPr>
        <w:t>Kielcach</w:t>
      </w:r>
      <w:r w:rsidR="00552288" w:rsidRPr="000D041F">
        <w:rPr>
          <w:rFonts w:asciiTheme="majorHAnsi" w:hAnsiTheme="majorHAnsi" w:cstheme="minorHAnsi"/>
        </w:rPr>
        <w:br/>
        <w:t xml:space="preserve">ul. </w:t>
      </w:r>
      <w:r w:rsidR="00303CD6">
        <w:rPr>
          <w:rFonts w:asciiTheme="majorHAnsi" w:hAnsiTheme="majorHAnsi" w:cstheme="minorHAnsi"/>
        </w:rPr>
        <w:t>Henryka Sienkiewicza 37, 25-005 Kielce</w:t>
      </w:r>
      <w:r w:rsidR="00552288" w:rsidRPr="000D041F">
        <w:rPr>
          <w:rFonts w:asciiTheme="majorHAnsi" w:hAnsiTheme="majorHAnsi" w:cstheme="minorHAnsi"/>
        </w:rPr>
        <w:br/>
        <w:t xml:space="preserve">tel. </w:t>
      </w:r>
      <w:r w:rsidR="00303CD6">
        <w:rPr>
          <w:rFonts w:asciiTheme="majorHAnsi" w:hAnsiTheme="majorHAnsi" w:cs="Arial"/>
          <w:color w:val="000000"/>
          <w:shd w:val="clear" w:color="auto" w:fill="FFFFFF"/>
        </w:rPr>
        <w:t>41 343 75 40</w:t>
      </w:r>
    </w:p>
    <w:p w:rsidR="000B2886" w:rsidRPr="000F082C" w:rsidRDefault="000B2886" w:rsidP="000B2886">
      <w:pPr>
        <w:pStyle w:val="Akapitzlist"/>
        <w:autoSpaceDE w:val="0"/>
        <w:autoSpaceDN w:val="0"/>
        <w:adjustRightInd w:val="0"/>
        <w:spacing w:line="360" w:lineRule="auto"/>
        <w:rPr>
          <w:rFonts w:asciiTheme="majorHAnsi" w:hAnsiTheme="majorHAnsi" w:cstheme="minorHAnsi"/>
          <w:color w:val="000000"/>
          <w:u w:val="single"/>
        </w:rPr>
      </w:pPr>
      <w:r w:rsidRPr="000F082C">
        <w:rPr>
          <w:rFonts w:asciiTheme="majorHAnsi" w:hAnsiTheme="majorHAnsi" w:cstheme="minorHAnsi"/>
          <w:color w:val="000000"/>
          <w:u w:val="single"/>
        </w:rPr>
        <w:t>www.bosbank.pl</w:t>
      </w:r>
    </w:p>
    <w:p w:rsidR="000D041F" w:rsidRPr="00A30047" w:rsidRDefault="000D041F" w:rsidP="000D041F">
      <w:pPr>
        <w:autoSpaceDE w:val="0"/>
        <w:autoSpaceDN w:val="0"/>
        <w:adjustRightInd w:val="0"/>
        <w:spacing w:line="360" w:lineRule="auto"/>
        <w:jc w:val="both"/>
        <w:rPr>
          <w:rFonts w:asciiTheme="majorHAnsi" w:hAnsiTheme="majorHAnsi" w:cs="Arial"/>
          <w:color w:val="000000"/>
        </w:rPr>
      </w:pPr>
      <w:r w:rsidRPr="00A30047">
        <w:rPr>
          <w:rFonts w:asciiTheme="majorHAnsi" w:hAnsiTheme="majorHAnsi" w:cs="Arial"/>
          <w:color w:val="000000"/>
        </w:rPr>
        <w:t xml:space="preserve">BOŚ S.A. to uniwersalny bank komercyjny specjalizującym się w finansowaniu przedsięwzięć proekologicznych. BOŚ współpracuje z polskimi i zagranicznymi instytucjami finansowymi, w tym funduszami i fundacjami działającymi na rzecz ochrony środowiska. Dzięki temu oferuje szeroką gamę kredytów. </w:t>
      </w:r>
      <w:r w:rsidRPr="00A30047">
        <w:rPr>
          <w:rFonts w:asciiTheme="majorHAnsi" w:hAnsiTheme="majorHAnsi" w:cs="Arial"/>
        </w:rPr>
        <w:t>Przedmiotem kredytowania mogą być m.in. działania związane z usuwaniem wyrobów zawierających azbest.</w:t>
      </w:r>
    </w:p>
    <w:p w:rsidR="00E12B93" w:rsidRDefault="00E12B93" w:rsidP="004C4C76">
      <w:pPr>
        <w:spacing w:line="360" w:lineRule="auto"/>
        <w:jc w:val="both"/>
        <w:rPr>
          <w:rFonts w:asciiTheme="majorHAnsi" w:hAnsiTheme="majorHAnsi" w:cstheme="minorHAnsi"/>
          <w:b/>
        </w:rPr>
      </w:pPr>
    </w:p>
    <w:p w:rsidR="001D3550" w:rsidRDefault="001D3550" w:rsidP="004C4C76">
      <w:pPr>
        <w:spacing w:line="360" w:lineRule="auto"/>
        <w:jc w:val="both"/>
        <w:rPr>
          <w:rFonts w:asciiTheme="majorHAnsi" w:hAnsiTheme="majorHAnsi" w:cstheme="minorHAnsi"/>
          <w:b/>
        </w:rPr>
      </w:pPr>
    </w:p>
    <w:p w:rsidR="00EB324E" w:rsidRPr="000F082C" w:rsidRDefault="00EB324E" w:rsidP="004C4C76">
      <w:pPr>
        <w:spacing w:line="360" w:lineRule="auto"/>
        <w:jc w:val="both"/>
        <w:rPr>
          <w:rFonts w:asciiTheme="majorHAnsi" w:hAnsiTheme="majorHAnsi" w:cstheme="minorHAnsi"/>
          <w:b/>
        </w:rPr>
      </w:pPr>
    </w:p>
    <w:p w:rsidR="004C4C76" w:rsidRPr="000F082C" w:rsidRDefault="00D87443" w:rsidP="002770C6">
      <w:pPr>
        <w:pStyle w:val="Nagwek1"/>
      </w:pPr>
      <w:bookmarkStart w:id="123" w:name="_Toc431847387"/>
      <w:r w:rsidRPr="000F082C">
        <w:lastRenderedPageBreak/>
        <w:t xml:space="preserve">MONITOROWANIE </w:t>
      </w:r>
      <w:r w:rsidR="00017400" w:rsidRPr="000F082C">
        <w:t xml:space="preserve"> PROGRAMU</w:t>
      </w:r>
      <w:bookmarkEnd w:id="123"/>
    </w:p>
    <w:p w:rsidR="00793402" w:rsidRPr="000F082C" w:rsidRDefault="00793402" w:rsidP="00793402">
      <w:pPr>
        <w:rPr>
          <w:rFonts w:asciiTheme="majorHAnsi" w:hAnsiTheme="majorHAnsi" w:cstheme="minorHAnsi"/>
        </w:rPr>
      </w:pPr>
    </w:p>
    <w:p w:rsidR="00D87443" w:rsidRPr="000F082C" w:rsidRDefault="00D87443" w:rsidP="00D87443">
      <w:pPr>
        <w:spacing w:line="360" w:lineRule="auto"/>
        <w:ind w:firstLine="360"/>
        <w:jc w:val="both"/>
        <w:rPr>
          <w:rFonts w:asciiTheme="majorHAnsi" w:hAnsiTheme="majorHAnsi" w:cstheme="minorHAnsi"/>
        </w:rPr>
      </w:pPr>
      <w:r w:rsidRPr="000F082C">
        <w:rPr>
          <w:rFonts w:asciiTheme="majorHAnsi" w:hAnsiTheme="majorHAnsi" w:cstheme="minorHAnsi"/>
        </w:rPr>
        <w:t>Do monitorowania Programu posłużą tzw. „</w:t>
      </w:r>
      <w:r w:rsidRPr="000F082C">
        <w:rPr>
          <w:rFonts w:asciiTheme="majorHAnsi" w:hAnsiTheme="majorHAnsi" w:cstheme="minorHAnsi"/>
          <w:i/>
        </w:rPr>
        <w:t>wskaźniki realizacji</w:t>
      </w:r>
      <w:r w:rsidRPr="000F082C">
        <w:rPr>
          <w:rFonts w:asciiTheme="majorHAnsi" w:hAnsiTheme="majorHAnsi" w:cstheme="minorHAnsi"/>
        </w:rPr>
        <w:t xml:space="preserve"> </w:t>
      </w:r>
      <w:r w:rsidRPr="000F082C">
        <w:rPr>
          <w:rFonts w:asciiTheme="majorHAnsi" w:hAnsiTheme="majorHAnsi" w:cstheme="minorHAnsi"/>
          <w:i/>
        </w:rPr>
        <w:t>Programu”</w:t>
      </w:r>
      <w:r w:rsidRPr="000F082C">
        <w:rPr>
          <w:rFonts w:asciiTheme="majorHAnsi" w:hAnsiTheme="majorHAnsi" w:cstheme="minorHAnsi"/>
        </w:rPr>
        <w:t>. Stanowią</w:t>
      </w:r>
      <w:r w:rsidR="00EE68EE" w:rsidRPr="000F082C">
        <w:rPr>
          <w:rFonts w:asciiTheme="majorHAnsi" w:hAnsiTheme="majorHAnsi" w:cstheme="minorHAnsi"/>
        </w:rPr>
        <w:t xml:space="preserve"> one</w:t>
      </w:r>
      <w:r w:rsidRPr="000F082C">
        <w:rPr>
          <w:rFonts w:asciiTheme="majorHAnsi" w:hAnsiTheme="majorHAnsi" w:cstheme="minorHAnsi"/>
        </w:rPr>
        <w:t xml:space="preserve"> instrument, za pomocą którego gmina może w sposób jednoznaczny ocenić czy wdrażanie </w:t>
      </w:r>
      <w:r w:rsidRPr="000F082C">
        <w:rPr>
          <w:rFonts w:asciiTheme="majorHAnsi" w:hAnsiTheme="majorHAnsi" w:cstheme="minorHAnsi"/>
          <w:i/>
        </w:rPr>
        <w:t>Programu</w:t>
      </w:r>
      <w:r w:rsidRPr="000F082C">
        <w:rPr>
          <w:rFonts w:asciiTheme="majorHAnsi" w:hAnsiTheme="majorHAnsi" w:cstheme="minorHAnsi"/>
        </w:rPr>
        <w:t xml:space="preserve"> odbywa się w stopniu wystarczającym oraz czy zasady (cele oraz działania) postawione w </w:t>
      </w:r>
      <w:r w:rsidRPr="000F082C">
        <w:rPr>
          <w:rFonts w:asciiTheme="majorHAnsi" w:hAnsiTheme="majorHAnsi" w:cstheme="minorHAnsi"/>
          <w:i/>
        </w:rPr>
        <w:t>Programie</w:t>
      </w:r>
      <w:r w:rsidRPr="000F082C">
        <w:rPr>
          <w:rFonts w:asciiTheme="majorHAnsi" w:hAnsiTheme="majorHAnsi" w:cstheme="minorHAnsi"/>
        </w:rPr>
        <w:t xml:space="preserve"> spełniają swoją rolę.</w:t>
      </w:r>
    </w:p>
    <w:p w:rsidR="00D87443" w:rsidRPr="000F082C" w:rsidRDefault="00B93690" w:rsidP="00D87443">
      <w:pPr>
        <w:spacing w:line="360" w:lineRule="auto"/>
        <w:jc w:val="both"/>
        <w:rPr>
          <w:rFonts w:asciiTheme="majorHAnsi" w:hAnsiTheme="majorHAnsi" w:cstheme="minorHAnsi"/>
        </w:rPr>
      </w:pPr>
      <w:r w:rsidRPr="000F082C">
        <w:rPr>
          <w:rFonts w:asciiTheme="majorHAnsi" w:hAnsiTheme="majorHAnsi" w:cstheme="minorHAnsi"/>
        </w:rPr>
        <w:t xml:space="preserve">      </w:t>
      </w:r>
      <w:r w:rsidR="00D87443" w:rsidRPr="000F082C">
        <w:rPr>
          <w:rFonts w:asciiTheme="majorHAnsi" w:hAnsiTheme="majorHAnsi" w:cstheme="minorHAnsi"/>
        </w:rPr>
        <w:t xml:space="preserve">Do oceny efektywności działań wpisanych do </w:t>
      </w:r>
      <w:r w:rsidR="00D87443" w:rsidRPr="000F082C">
        <w:rPr>
          <w:rFonts w:asciiTheme="majorHAnsi" w:hAnsiTheme="majorHAnsi" w:cstheme="minorHAnsi"/>
          <w:i/>
        </w:rPr>
        <w:t>Programu</w:t>
      </w:r>
      <w:r w:rsidR="00D87443" w:rsidRPr="000F082C">
        <w:rPr>
          <w:rFonts w:asciiTheme="majorHAnsi" w:hAnsiTheme="majorHAnsi" w:cstheme="minorHAnsi"/>
        </w:rPr>
        <w:t xml:space="preserve"> oraz podejmowanych przez </w:t>
      </w:r>
      <w:r w:rsidR="008128E1">
        <w:rPr>
          <w:rFonts w:asciiTheme="majorHAnsi" w:hAnsiTheme="majorHAnsi" w:cstheme="minorHAnsi"/>
        </w:rPr>
        <w:t xml:space="preserve">Gminę </w:t>
      </w:r>
      <w:r w:rsidR="002E0F3E">
        <w:rPr>
          <w:rFonts w:asciiTheme="majorHAnsi" w:hAnsiTheme="majorHAnsi" w:cstheme="minorHAnsi"/>
        </w:rPr>
        <w:t>Skarżysko Kościelne</w:t>
      </w:r>
      <w:r w:rsidR="00D87443" w:rsidRPr="000F082C">
        <w:rPr>
          <w:rFonts w:asciiTheme="majorHAnsi" w:hAnsiTheme="majorHAnsi" w:cstheme="minorHAnsi"/>
        </w:rPr>
        <w:t xml:space="preserve"> powinny być wy</w:t>
      </w:r>
      <w:r w:rsidR="00983209">
        <w:rPr>
          <w:rFonts w:asciiTheme="majorHAnsi" w:hAnsiTheme="majorHAnsi" w:cstheme="minorHAnsi"/>
        </w:rPr>
        <w:t>korzystane następujące wskaźniki</w:t>
      </w:r>
      <w:r w:rsidR="00D87443" w:rsidRPr="000F082C">
        <w:rPr>
          <w:rFonts w:asciiTheme="majorHAnsi" w:hAnsiTheme="majorHAnsi" w:cstheme="minorHAnsi"/>
        </w:rPr>
        <w:t>:</w:t>
      </w:r>
    </w:p>
    <w:p w:rsidR="00B93690" w:rsidRPr="000F082C" w:rsidRDefault="00B93690" w:rsidP="001B11A2">
      <w:pPr>
        <w:numPr>
          <w:ilvl w:val="0"/>
          <w:numId w:val="39"/>
        </w:numPr>
        <w:spacing w:line="360" w:lineRule="auto"/>
        <w:ind w:left="426"/>
        <w:jc w:val="both"/>
        <w:rPr>
          <w:rFonts w:asciiTheme="majorHAnsi" w:hAnsiTheme="majorHAnsi" w:cstheme="minorHAnsi"/>
        </w:rPr>
      </w:pPr>
      <w:r w:rsidRPr="000F082C">
        <w:rPr>
          <w:rFonts w:asciiTheme="majorHAnsi" w:hAnsiTheme="majorHAnsi" w:cstheme="minorHAnsi"/>
        </w:rPr>
        <w:t xml:space="preserve">Wskaźniki efektywności realizacji </w:t>
      </w:r>
      <w:r w:rsidRPr="000F082C">
        <w:rPr>
          <w:rFonts w:asciiTheme="majorHAnsi" w:hAnsiTheme="majorHAnsi" w:cstheme="minorHAnsi"/>
          <w:i/>
        </w:rPr>
        <w:t>Programu</w:t>
      </w:r>
      <w:r w:rsidRPr="000F082C">
        <w:rPr>
          <w:rFonts w:asciiTheme="majorHAnsi" w:hAnsiTheme="majorHAnsi" w:cstheme="minorHAnsi"/>
        </w:rPr>
        <w:t>:</w:t>
      </w:r>
    </w:p>
    <w:p w:rsidR="00B93690" w:rsidRPr="000F082C" w:rsidRDefault="00B93690" w:rsidP="001B11A2">
      <w:pPr>
        <w:numPr>
          <w:ilvl w:val="0"/>
          <w:numId w:val="40"/>
        </w:numPr>
        <w:spacing w:line="360" w:lineRule="auto"/>
        <w:ind w:left="851"/>
        <w:jc w:val="both"/>
        <w:rPr>
          <w:rFonts w:asciiTheme="majorHAnsi" w:hAnsiTheme="majorHAnsi" w:cstheme="minorHAnsi"/>
        </w:rPr>
      </w:pPr>
      <w:r w:rsidRPr="000F082C">
        <w:rPr>
          <w:rFonts w:asciiTheme="majorHAnsi" w:hAnsiTheme="majorHAnsi" w:cstheme="minorHAnsi"/>
        </w:rPr>
        <w:t>Ilość zdemontowanego azbestu – wytworzonych odpadów niebezpiecznych - Mg/rok,</w:t>
      </w:r>
    </w:p>
    <w:p w:rsidR="00B93690" w:rsidRPr="000F082C" w:rsidRDefault="00B93690" w:rsidP="001B11A2">
      <w:pPr>
        <w:numPr>
          <w:ilvl w:val="0"/>
          <w:numId w:val="40"/>
        </w:numPr>
        <w:spacing w:line="360" w:lineRule="auto"/>
        <w:ind w:left="851"/>
        <w:jc w:val="both"/>
        <w:rPr>
          <w:rFonts w:asciiTheme="majorHAnsi" w:hAnsiTheme="majorHAnsi" w:cstheme="minorHAnsi"/>
        </w:rPr>
      </w:pPr>
      <w:r w:rsidRPr="000F082C">
        <w:rPr>
          <w:rFonts w:asciiTheme="majorHAnsi" w:hAnsiTheme="majorHAnsi" w:cstheme="minorHAnsi"/>
        </w:rPr>
        <w:t>Ilość unieszkodliwionych odpadów niebezpiecznych zawierających azbest - Mg/rok,</w:t>
      </w:r>
    </w:p>
    <w:p w:rsidR="00B93690" w:rsidRPr="000F082C" w:rsidRDefault="00B93690" w:rsidP="001B11A2">
      <w:pPr>
        <w:numPr>
          <w:ilvl w:val="0"/>
          <w:numId w:val="40"/>
        </w:numPr>
        <w:spacing w:line="360" w:lineRule="auto"/>
        <w:ind w:left="851"/>
        <w:jc w:val="both"/>
        <w:rPr>
          <w:rFonts w:asciiTheme="majorHAnsi" w:hAnsiTheme="majorHAnsi" w:cstheme="minorHAnsi"/>
        </w:rPr>
      </w:pPr>
      <w:r w:rsidRPr="000F082C">
        <w:rPr>
          <w:rFonts w:asciiTheme="majorHAnsi" w:hAnsiTheme="majorHAnsi" w:cstheme="minorHAnsi"/>
        </w:rPr>
        <w:t>Ilość odpadów składowanych na składowiskach - Mg/rok,</w:t>
      </w:r>
    </w:p>
    <w:p w:rsidR="00B93690" w:rsidRPr="000F082C" w:rsidRDefault="00B93690" w:rsidP="001B11A2">
      <w:pPr>
        <w:numPr>
          <w:ilvl w:val="0"/>
          <w:numId w:val="40"/>
        </w:numPr>
        <w:spacing w:line="360" w:lineRule="auto"/>
        <w:ind w:left="851"/>
        <w:jc w:val="both"/>
        <w:rPr>
          <w:rFonts w:asciiTheme="majorHAnsi" w:hAnsiTheme="majorHAnsi" w:cstheme="minorHAnsi"/>
        </w:rPr>
      </w:pPr>
      <w:r w:rsidRPr="000F082C">
        <w:rPr>
          <w:rFonts w:asciiTheme="majorHAnsi" w:hAnsiTheme="majorHAnsi" w:cstheme="minorHAnsi"/>
        </w:rPr>
        <w:t xml:space="preserve">Stopień usunięcia wyrobów azbestowych - % usuniętych odpadów, w odniesieniu do wyników inwentaryzacji z </w:t>
      </w:r>
      <w:r w:rsidRPr="005A70E0">
        <w:rPr>
          <w:rFonts w:asciiTheme="majorHAnsi" w:hAnsiTheme="majorHAnsi" w:cstheme="minorHAnsi"/>
        </w:rPr>
        <w:t xml:space="preserve">roku </w:t>
      </w:r>
      <w:r w:rsidR="008128E1">
        <w:rPr>
          <w:rFonts w:asciiTheme="majorHAnsi" w:hAnsiTheme="majorHAnsi" w:cstheme="minorHAnsi"/>
        </w:rPr>
        <w:t>2015</w:t>
      </w:r>
      <w:r w:rsidRPr="000F082C">
        <w:rPr>
          <w:rFonts w:asciiTheme="majorHAnsi" w:hAnsiTheme="majorHAnsi" w:cstheme="minorHAnsi"/>
        </w:rPr>
        <w:t>,</w:t>
      </w:r>
    </w:p>
    <w:p w:rsidR="00B93690" w:rsidRPr="000F082C" w:rsidRDefault="00B93690" w:rsidP="001B11A2">
      <w:pPr>
        <w:numPr>
          <w:ilvl w:val="0"/>
          <w:numId w:val="40"/>
        </w:numPr>
        <w:spacing w:line="360" w:lineRule="auto"/>
        <w:ind w:left="851"/>
        <w:jc w:val="both"/>
        <w:rPr>
          <w:rFonts w:asciiTheme="majorHAnsi" w:hAnsiTheme="majorHAnsi" w:cstheme="minorHAnsi"/>
        </w:rPr>
      </w:pPr>
      <w:r w:rsidRPr="000F082C">
        <w:rPr>
          <w:rFonts w:asciiTheme="majorHAnsi" w:hAnsiTheme="majorHAnsi" w:cstheme="minorHAnsi"/>
        </w:rPr>
        <w:t xml:space="preserve">Stopień wykorzystania środków finansowych zaplanowanych na realizację </w:t>
      </w:r>
      <w:r w:rsidRPr="000F082C">
        <w:rPr>
          <w:rFonts w:asciiTheme="majorHAnsi" w:hAnsiTheme="majorHAnsi" w:cstheme="minorHAnsi"/>
          <w:i/>
        </w:rPr>
        <w:t>Programu</w:t>
      </w:r>
      <w:r w:rsidRPr="000F082C">
        <w:rPr>
          <w:rFonts w:asciiTheme="majorHAnsi" w:hAnsiTheme="majorHAnsi" w:cstheme="minorHAnsi"/>
        </w:rPr>
        <w:t xml:space="preserve"> w danym roku - %</w:t>
      </w:r>
    </w:p>
    <w:p w:rsidR="00B93690" w:rsidRPr="000F082C" w:rsidRDefault="00B93690" w:rsidP="001B11A2">
      <w:pPr>
        <w:numPr>
          <w:ilvl w:val="0"/>
          <w:numId w:val="39"/>
        </w:numPr>
        <w:spacing w:line="360" w:lineRule="auto"/>
        <w:ind w:left="426"/>
        <w:jc w:val="both"/>
        <w:rPr>
          <w:rFonts w:asciiTheme="majorHAnsi" w:hAnsiTheme="majorHAnsi" w:cstheme="minorHAnsi"/>
        </w:rPr>
      </w:pPr>
      <w:r w:rsidRPr="000F082C">
        <w:rPr>
          <w:rFonts w:asciiTheme="majorHAnsi" w:hAnsiTheme="majorHAnsi" w:cstheme="minorHAnsi"/>
        </w:rPr>
        <w:t>Wskaźniki świadomości ekologicznej mieszkańców:</w:t>
      </w:r>
    </w:p>
    <w:p w:rsidR="00B93690" w:rsidRPr="000F082C" w:rsidRDefault="00B93690" w:rsidP="001B11A2">
      <w:pPr>
        <w:numPr>
          <w:ilvl w:val="0"/>
          <w:numId w:val="41"/>
        </w:numPr>
        <w:spacing w:line="360" w:lineRule="auto"/>
        <w:ind w:left="851"/>
        <w:jc w:val="both"/>
        <w:rPr>
          <w:rFonts w:asciiTheme="majorHAnsi" w:hAnsiTheme="majorHAnsi" w:cstheme="minorHAnsi"/>
        </w:rPr>
      </w:pPr>
      <w:r w:rsidRPr="000F082C">
        <w:rPr>
          <w:rFonts w:asciiTheme="majorHAnsi" w:hAnsiTheme="majorHAnsi" w:cstheme="minorHAnsi"/>
        </w:rPr>
        <w:t xml:space="preserve">Liczba wniosków o dofinansowanie usuwania azbestu złożonych do </w:t>
      </w:r>
      <w:r w:rsidR="00C40BA6">
        <w:rPr>
          <w:rFonts w:asciiTheme="majorHAnsi" w:hAnsiTheme="majorHAnsi" w:cstheme="minorHAnsi"/>
        </w:rPr>
        <w:t xml:space="preserve">Gminy </w:t>
      </w:r>
      <w:r w:rsidRPr="000F082C">
        <w:rPr>
          <w:rFonts w:asciiTheme="majorHAnsi" w:hAnsiTheme="majorHAnsi" w:cstheme="minorHAnsi"/>
        </w:rPr>
        <w:t xml:space="preserve"> przez mieszkańców/rok,</w:t>
      </w:r>
    </w:p>
    <w:p w:rsidR="00B93690" w:rsidRPr="000F082C" w:rsidRDefault="00B93690" w:rsidP="001B11A2">
      <w:pPr>
        <w:numPr>
          <w:ilvl w:val="0"/>
          <w:numId w:val="41"/>
        </w:numPr>
        <w:spacing w:line="360" w:lineRule="auto"/>
        <w:ind w:left="851"/>
        <w:jc w:val="both"/>
        <w:rPr>
          <w:rFonts w:asciiTheme="majorHAnsi" w:hAnsiTheme="majorHAnsi" w:cstheme="minorHAnsi"/>
        </w:rPr>
      </w:pPr>
      <w:r w:rsidRPr="000F082C">
        <w:rPr>
          <w:rFonts w:asciiTheme="majorHAnsi" w:hAnsiTheme="majorHAnsi" w:cstheme="minorHAnsi"/>
        </w:rPr>
        <w:t>Liczba szkół uczestniczących w konkursach związanych z problematyką azbestową/rok,</w:t>
      </w:r>
    </w:p>
    <w:p w:rsidR="00B93690" w:rsidRPr="000F082C" w:rsidRDefault="00B93690" w:rsidP="001B11A2">
      <w:pPr>
        <w:numPr>
          <w:ilvl w:val="0"/>
          <w:numId w:val="41"/>
        </w:numPr>
        <w:spacing w:line="360" w:lineRule="auto"/>
        <w:ind w:left="851"/>
        <w:jc w:val="both"/>
        <w:rPr>
          <w:rFonts w:asciiTheme="majorHAnsi" w:hAnsiTheme="majorHAnsi" w:cstheme="minorHAnsi"/>
        </w:rPr>
      </w:pPr>
      <w:r w:rsidRPr="000F082C">
        <w:rPr>
          <w:rFonts w:asciiTheme="majorHAnsi" w:hAnsiTheme="majorHAnsi" w:cstheme="minorHAnsi"/>
        </w:rPr>
        <w:t>Liczba przypadków nielegalnego demontażu wyrobów zawierających azbest/rok,</w:t>
      </w:r>
    </w:p>
    <w:p w:rsidR="00B93690" w:rsidRPr="000F082C" w:rsidRDefault="00B93690" w:rsidP="001B11A2">
      <w:pPr>
        <w:numPr>
          <w:ilvl w:val="0"/>
          <w:numId w:val="41"/>
        </w:numPr>
        <w:spacing w:line="360" w:lineRule="auto"/>
        <w:ind w:left="851"/>
        <w:jc w:val="both"/>
        <w:rPr>
          <w:rFonts w:asciiTheme="majorHAnsi" w:hAnsiTheme="majorHAnsi" w:cstheme="minorHAnsi"/>
        </w:rPr>
      </w:pPr>
      <w:r w:rsidRPr="000F082C">
        <w:rPr>
          <w:rFonts w:asciiTheme="majorHAnsi" w:hAnsiTheme="majorHAnsi" w:cstheme="minorHAnsi"/>
        </w:rPr>
        <w:t>Liczba inicjatyw społeczności lokalnej w zakresie problematyki azbestowej/rok,</w:t>
      </w:r>
    </w:p>
    <w:p w:rsidR="00B93690" w:rsidRPr="000F082C" w:rsidRDefault="00B93690" w:rsidP="001B11A2">
      <w:pPr>
        <w:numPr>
          <w:ilvl w:val="0"/>
          <w:numId w:val="41"/>
        </w:numPr>
        <w:spacing w:line="360" w:lineRule="auto"/>
        <w:ind w:left="851"/>
        <w:jc w:val="both"/>
        <w:rPr>
          <w:rFonts w:asciiTheme="majorHAnsi" w:hAnsiTheme="majorHAnsi" w:cstheme="minorHAnsi"/>
        </w:rPr>
      </w:pPr>
      <w:r w:rsidRPr="000F082C">
        <w:rPr>
          <w:rFonts w:asciiTheme="majorHAnsi" w:hAnsiTheme="majorHAnsi" w:cstheme="minorHAnsi"/>
        </w:rPr>
        <w:t>Liczba interwencji podejmowanych przez jednostki kontrol</w:t>
      </w:r>
      <w:r w:rsidR="00DC3104">
        <w:rPr>
          <w:rFonts w:asciiTheme="majorHAnsi" w:hAnsiTheme="majorHAnsi" w:cstheme="minorHAnsi"/>
        </w:rPr>
        <w:t xml:space="preserve">ne (Nadzór budowlany, </w:t>
      </w:r>
      <w:r w:rsidRPr="000F082C">
        <w:rPr>
          <w:rFonts w:asciiTheme="majorHAnsi" w:hAnsiTheme="majorHAnsi" w:cstheme="minorHAnsi"/>
        </w:rPr>
        <w:t>Inspekcję Pracy, Inspekcję Sanitarną, Gminę)/rok,</w:t>
      </w:r>
    </w:p>
    <w:p w:rsidR="00EE68EE" w:rsidRDefault="00EE68EE" w:rsidP="009D7324">
      <w:pPr>
        <w:autoSpaceDE w:val="0"/>
        <w:autoSpaceDN w:val="0"/>
        <w:adjustRightInd w:val="0"/>
        <w:spacing w:line="360" w:lineRule="auto"/>
        <w:ind w:firstLine="708"/>
        <w:jc w:val="both"/>
        <w:rPr>
          <w:rFonts w:asciiTheme="majorHAnsi" w:eastAsiaTheme="minorHAnsi" w:hAnsiTheme="majorHAnsi" w:cstheme="minorHAnsi"/>
          <w:szCs w:val="22"/>
          <w:lang w:eastAsia="en-US"/>
        </w:rPr>
      </w:pPr>
    </w:p>
    <w:p w:rsidR="00F36552" w:rsidRPr="000F082C" w:rsidRDefault="00F36552" w:rsidP="009D7324">
      <w:pPr>
        <w:autoSpaceDE w:val="0"/>
        <w:autoSpaceDN w:val="0"/>
        <w:adjustRightInd w:val="0"/>
        <w:spacing w:line="360" w:lineRule="auto"/>
        <w:ind w:firstLine="708"/>
        <w:jc w:val="both"/>
        <w:rPr>
          <w:rFonts w:asciiTheme="majorHAnsi" w:eastAsiaTheme="minorHAnsi" w:hAnsiTheme="majorHAnsi" w:cstheme="minorHAnsi"/>
          <w:szCs w:val="22"/>
          <w:lang w:eastAsia="en-US"/>
        </w:rPr>
      </w:pPr>
    </w:p>
    <w:p w:rsidR="005E517C" w:rsidRPr="000F082C" w:rsidRDefault="00053148" w:rsidP="009D7324">
      <w:pPr>
        <w:autoSpaceDE w:val="0"/>
        <w:autoSpaceDN w:val="0"/>
        <w:adjustRightInd w:val="0"/>
        <w:spacing w:line="360" w:lineRule="auto"/>
        <w:ind w:firstLine="708"/>
        <w:jc w:val="both"/>
        <w:rPr>
          <w:rFonts w:asciiTheme="majorHAnsi" w:eastAsiaTheme="minorHAnsi" w:hAnsiTheme="majorHAnsi" w:cstheme="minorHAnsi"/>
          <w:szCs w:val="22"/>
          <w:lang w:eastAsia="en-US"/>
        </w:rPr>
      </w:pPr>
      <w:r w:rsidRPr="000F082C">
        <w:rPr>
          <w:rFonts w:asciiTheme="majorHAnsi" w:eastAsiaTheme="minorHAnsi" w:hAnsiTheme="majorHAnsi" w:cstheme="minorHAnsi"/>
          <w:szCs w:val="22"/>
          <w:lang w:eastAsia="en-US"/>
        </w:rPr>
        <w:lastRenderedPageBreak/>
        <w:t xml:space="preserve">Dodatkowym elementem monitoringu Programu jest systematycznie prowadzona Baza Azbestowa. </w:t>
      </w:r>
      <w:r w:rsidR="00645AE1" w:rsidRPr="000F082C">
        <w:rPr>
          <w:rFonts w:asciiTheme="majorHAnsi" w:eastAsiaTheme="minorHAnsi" w:hAnsiTheme="majorHAnsi" w:cstheme="minorHAnsi"/>
          <w:szCs w:val="22"/>
          <w:lang w:eastAsia="en-US"/>
        </w:rPr>
        <w:t>Daj</w:t>
      </w:r>
      <w:r w:rsidRPr="000F082C">
        <w:rPr>
          <w:rFonts w:asciiTheme="majorHAnsi" w:eastAsiaTheme="minorHAnsi" w:hAnsiTheme="majorHAnsi" w:cstheme="minorHAnsi"/>
          <w:szCs w:val="22"/>
          <w:lang w:eastAsia="en-US"/>
        </w:rPr>
        <w:t>e</w:t>
      </w:r>
      <w:r w:rsidR="00C13427" w:rsidRPr="000F082C">
        <w:rPr>
          <w:rFonts w:asciiTheme="majorHAnsi" w:eastAsiaTheme="minorHAnsi" w:hAnsiTheme="majorHAnsi" w:cstheme="minorHAnsi"/>
          <w:szCs w:val="22"/>
          <w:lang w:eastAsia="en-US"/>
        </w:rPr>
        <w:t xml:space="preserve"> </w:t>
      </w:r>
      <w:r w:rsidRPr="000F082C">
        <w:rPr>
          <w:rFonts w:asciiTheme="majorHAnsi" w:eastAsiaTheme="minorHAnsi" w:hAnsiTheme="majorHAnsi" w:cstheme="minorHAnsi"/>
          <w:szCs w:val="22"/>
          <w:lang w:eastAsia="en-US"/>
        </w:rPr>
        <w:t>ona</w:t>
      </w:r>
      <w:r w:rsidR="00C13427" w:rsidRPr="000F082C">
        <w:rPr>
          <w:rFonts w:asciiTheme="majorHAnsi" w:eastAsiaTheme="minorHAnsi" w:hAnsiTheme="majorHAnsi" w:cstheme="minorHAnsi"/>
          <w:szCs w:val="22"/>
          <w:lang w:eastAsia="en-US"/>
        </w:rPr>
        <w:t xml:space="preserve"> możliwość bieżącej analizy</w:t>
      </w:r>
      <w:r w:rsidR="00645AE1" w:rsidRPr="000F082C">
        <w:rPr>
          <w:rFonts w:asciiTheme="majorHAnsi" w:eastAsiaTheme="minorHAnsi" w:hAnsiTheme="majorHAnsi" w:cstheme="minorHAnsi"/>
          <w:szCs w:val="22"/>
          <w:lang w:eastAsia="en-US"/>
        </w:rPr>
        <w:t xml:space="preserve"> oraz kontrolę zgodności </w:t>
      </w:r>
      <w:r w:rsidR="005E517C" w:rsidRPr="000F082C">
        <w:rPr>
          <w:rFonts w:asciiTheme="majorHAnsi" w:eastAsiaTheme="minorHAnsi" w:hAnsiTheme="majorHAnsi" w:cstheme="minorHAnsi"/>
          <w:szCs w:val="22"/>
          <w:lang w:eastAsia="en-US"/>
        </w:rPr>
        <w:t xml:space="preserve">założonego harmonogramu z faktycznymi </w:t>
      </w:r>
      <w:r w:rsidR="00645AE1" w:rsidRPr="000F082C">
        <w:rPr>
          <w:rFonts w:asciiTheme="majorHAnsi" w:eastAsiaTheme="minorHAnsi" w:hAnsiTheme="majorHAnsi" w:cstheme="minorHAnsi"/>
          <w:szCs w:val="22"/>
          <w:lang w:eastAsia="en-US"/>
        </w:rPr>
        <w:t xml:space="preserve">działaniami podejmowanymi przez </w:t>
      </w:r>
      <w:r w:rsidR="005E517C" w:rsidRPr="000F082C">
        <w:rPr>
          <w:rFonts w:asciiTheme="majorHAnsi" w:eastAsiaTheme="minorHAnsi" w:hAnsiTheme="majorHAnsi" w:cstheme="minorHAnsi"/>
          <w:szCs w:val="22"/>
          <w:lang w:eastAsia="en-US"/>
        </w:rPr>
        <w:t xml:space="preserve">właścicieli poszczególnych obiektów. </w:t>
      </w:r>
      <w:r w:rsidR="00CA1B22" w:rsidRPr="000F082C">
        <w:rPr>
          <w:rFonts w:asciiTheme="majorHAnsi" w:eastAsiaTheme="minorHAnsi" w:hAnsiTheme="majorHAnsi" w:cstheme="minorHAnsi"/>
          <w:szCs w:val="22"/>
          <w:lang w:eastAsia="en-US"/>
        </w:rPr>
        <w:t xml:space="preserve">Monitorowanie zmian w odniesieniu do </w:t>
      </w:r>
      <w:r w:rsidR="005E517C" w:rsidRPr="000F082C">
        <w:rPr>
          <w:rFonts w:asciiTheme="majorHAnsi" w:eastAsiaTheme="minorHAnsi" w:hAnsiTheme="majorHAnsi" w:cstheme="minorHAnsi"/>
          <w:szCs w:val="22"/>
          <w:lang w:eastAsia="en-US"/>
        </w:rPr>
        <w:t>poszczególnych budynków</w:t>
      </w:r>
      <w:r w:rsidR="00CA1B22" w:rsidRPr="000F082C">
        <w:rPr>
          <w:rFonts w:asciiTheme="majorHAnsi" w:eastAsiaTheme="minorHAnsi" w:hAnsiTheme="majorHAnsi" w:cstheme="minorHAnsi"/>
          <w:szCs w:val="22"/>
          <w:lang w:eastAsia="en-US"/>
        </w:rPr>
        <w:t xml:space="preserve"> na terenie </w:t>
      </w:r>
      <w:r w:rsidR="00F36552">
        <w:rPr>
          <w:rFonts w:asciiTheme="majorHAnsi" w:eastAsiaTheme="minorHAnsi" w:hAnsiTheme="majorHAnsi" w:cstheme="minorHAnsi"/>
          <w:szCs w:val="22"/>
          <w:lang w:eastAsia="en-US"/>
        </w:rPr>
        <w:t xml:space="preserve">Gminy </w:t>
      </w:r>
      <w:r w:rsidR="002E0F3E">
        <w:rPr>
          <w:rFonts w:asciiTheme="majorHAnsi" w:eastAsiaTheme="minorHAnsi" w:hAnsiTheme="majorHAnsi" w:cstheme="minorHAnsi"/>
          <w:szCs w:val="22"/>
          <w:lang w:eastAsia="en-US"/>
        </w:rPr>
        <w:t>Skarżysko Kościelne</w:t>
      </w:r>
      <w:r w:rsidR="005E517C" w:rsidRPr="000F082C">
        <w:rPr>
          <w:rFonts w:asciiTheme="majorHAnsi" w:eastAsiaTheme="minorHAnsi" w:hAnsiTheme="majorHAnsi" w:cstheme="minorHAnsi"/>
          <w:szCs w:val="22"/>
          <w:lang w:eastAsia="en-US"/>
        </w:rPr>
        <w:t xml:space="preserve"> pozwoli na zaplanowanie i</w:t>
      </w:r>
      <w:r w:rsidR="00CA1B22" w:rsidRPr="000F082C">
        <w:rPr>
          <w:rFonts w:asciiTheme="majorHAnsi" w:eastAsiaTheme="minorHAnsi" w:hAnsiTheme="majorHAnsi" w:cstheme="minorHAnsi"/>
          <w:szCs w:val="22"/>
          <w:lang w:eastAsia="en-US"/>
        </w:rPr>
        <w:t xml:space="preserve"> weryfikację działań związanych </w:t>
      </w:r>
      <w:r w:rsidR="005E517C" w:rsidRPr="000F082C">
        <w:rPr>
          <w:rFonts w:asciiTheme="majorHAnsi" w:eastAsiaTheme="minorHAnsi" w:hAnsiTheme="majorHAnsi" w:cstheme="minorHAnsi"/>
          <w:szCs w:val="22"/>
          <w:lang w:eastAsia="en-US"/>
        </w:rPr>
        <w:t xml:space="preserve">z terminami usuwania azbestu. </w:t>
      </w:r>
      <w:r w:rsidR="00CA1B22" w:rsidRPr="000F082C">
        <w:rPr>
          <w:rFonts w:asciiTheme="majorHAnsi" w:eastAsiaTheme="minorHAnsi" w:hAnsiTheme="majorHAnsi" w:cstheme="minorHAnsi"/>
          <w:szCs w:val="22"/>
          <w:lang w:eastAsia="en-US"/>
        </w:rPr>
        <w:t xml:space="preserve">W przypadku każdej zmiany zgłoszonej przez właściciela </w:t>
      </w:r>
      <w:r w:rsidR="00983209">
        <w:rPr>
          <w:rFonts w:asciiTheme="majorHAnsi" w:eastAsiaTheme="minorHAnsi" w:hAnsiTheme="majorHAnsi" w:cstheme="minorHAnsi"/>
          <w:szCs w:val="22"/>
          <w:lang w:eastAsia="en-US"/>
        </w:rPr>
        <w:t>nieruchomości</w:t>
      </w:r>
      <w:r w:rsidR="00CA1B22" w:rsidRPr="000F082C">
        <w:rPr>
          <w:rFonts w:asciiTheme="majorHAnsi" w:eastAsiaTheme="minorHAnsi" w:hAnsiTheme="majorHAnsi" w:cstheme="minorHAnsi"/>
          <w:szCs w:val="22"/>
          <w:lang w:eastAsia="en-US"/>
        </w:rPr>
        <w:t xml:space="preserve"> odnośnie: liczby budynków pokrytych </w:t>
      </w:r>
      <w:r w:rsidR="005E517C" w:rsidRPr="000F082C">
        <w:rPr>
          <w:rFonts w:asciiTheme="majorHAnsi" w:eastAsiaTheme="minorHAnsi" w:hAnsiTheme="majorHAnsi" w:cstheme="minorHAnsi"/>
          <w:szCs w:val="22"/>
          <w:lang w:eastAsia="en-US"/>
        </w:rPr>
        <w:t>płytami azbestowo-cementowymi, ilości czy też stanu wyrobów zawier</w:t>
      </w:r>
      <w:r w:rsidR="00CA1B22" w:rsidRPr="000F082C">
        <w:rPr>
          <w:rFonts w:asciiTheme="majorHAnsi" w:eastAsiaTheme="minorHAnsi" w:hAnsiTheme="majorHAnsi" w:cstheme="minorHAnsi"/>
          <w:szCs w:val="22"/>
          <w:lang w:eastAsia="en-US"/>
        </w:rPr>
        <w:t xml:space="preserve">ających azbest, informacja ta </w:t>
      </w:r>
      <w:r w:rsidR="005E517C" w:rsidRPr="000F082C">
        <w:rPr>
          <w:rFonts w:asciiTheme="majorHAnsi" w:eastAsiaTheme="minorHAnsi" w:hAnsiTheme="majorHAnsi" w:cstheme="minorHAnsi"/>
          <w:szCs w:val="22"/>
          <w:lang w:eastAsia="en-US"/>
        </w:rPr>
        <w:t xml:space="preserve">zostanie </w:t>
      </w:r>
      <w:r w:rsidR="00CA1B22" w:rsidRPr="000F082C">
        <w:rPr>
          <w:rFonts w:asciiTheme="majorHAnsi" w:eastAsiaTheme="minorHAnsi" w:hAnsiTheme="majorHAnsi" w:cstheme="minorHAnsi"/>
          <w:szCs w:val="22"/>
          <w:lang w:eastAsia="en-US"/>
        </w:rPr>
        <w:t>na bieżąco naniesiona do</w:t>
      </w:r>
      <w:r w:rsidR="005E517C" w:rsidRPr="000F082C">
        <w:rPr>
          <w:rFonts w:asciiTheme="majorHAnsi" w:eastAsiaTheme="minorHAnsi" w:hAnsiTheme="majorHAnsi" w:cstheme="minorHAnsi"/>
          <w:szCs w:val="22"/>
          <w:lang w:eastAsia="en-US"/>
        </w:rPr>
        <w:t xml:space="preserve"> </w:t>
      </w:r>
      <w:r w:rsidR="00CA1B22" w:rsidRPr="000F082C">
        <w:rPr>
          <w:rFonts w:asciiTheme="majorHAnsi" w:eastAsiaTheme="minorHAnsi" w:hAnsiTheme="majorHAnsi" w:cstheme="minorHAnsi"/>
          <w:szCs w:val="22"/>
          <w:lang w:eastAsia="en-US"/>
        </w:rPr>
        <w:t xml:space="preserve">Bazy Azbestowej przez wyznaczonego </w:t>
      </w:r>
      <w:r w:rsidR="00934E48" w:rsidRPr="000F082C">
        <w:rPr>
          <w:rFonts w:asciiTheme="majorHAnsi" w:eastAsiaTheme="minorHAnsi" w:hAnsiTheme="majorHAnsi" w:cstheme="minorHAnsi"/>
          <w:szCs w:val="22"/>
          <w:lang w:eastAsia="en-US"/>
        </w:rPr>
        <w:t>pracownika Urzędu</w:t>
      </w:r>
      <w:r w:rsidR="00B93E2B" w:rsidRPr="000F082C">
        <w:rPr>
          <w:rFonts w:asciiTheme="majorHAnsi" w:eastAsiaTheme="minorHAnsi" w:hAnsiTheme="majorHAnsi" w:cstheme="minorHAnsi"/>
          <w:szCs w:val="22"/>
          <w:lang w:eastAsia="en-US"/>
        </w:rPr>
        <w:t xml:space="preserve"> </w:t>
      </w:r>
      <w:r w:rsidR="00C40BA6">
        <w:rPr>
          <w:rFonts w:asciiTheme="majorHAnsi" w:eastAsiaTheme="minorHAnsi" w:hAnsiTheme="majorHAnsi" w:cstheme="minorHAnsi"/>
          <w:szCs w:val="22"/>
          <w:lang w:eastAsia="en-US"/>
        </w:rPr>
        <w:t xml:space="preserve">Gminy </w:t>
      </w:r>
      <w:r w:rsidR="00CA1B22" w:rsidRPr="000F082C">
        <w:rPr>
          <w:rFonts w:asciiTheme="majorHAnsi" w:eastAsiaTheme="minorHAnsi" w:hAnsiTheme="majorHAnsi" w:cstheme="minorHAnsi"/>
          <w:szCs w:val="22"/>
          <w:lang w:eastAsia="en-US"/>
        </w:rPr>
        <w:t xml:space="preserve">. Umożliwi to bieżącą aktualizację i pozwoli określić tempo usuwania wyrobów azbestowych. Gdyby jednak takie informacje nie spływały do </w:t>
      </w:r>
      <w:r w:rsidR="00C40BA6">
        <w:rPr>
          <w:rFonts w:asciiTheme="majorHAnsi" w:eastAsiaTheme="minorHAnsi" w:hAnsiTheme="majorHAnsi" w:cstheme="minorHAnsi"/>
          <w:szCs w:val="22"/>
          <w:lang w:eastAsia="en-US"/>
        </w:rPr>
        <w:t xml:space="preserve">gminy </w:t>
      </w:r>
      <w:r w:rsidR="00CA1B22" w:rsidRPr="000F082C">
        <w:rPr>
          <w:rFonts w:asciiTheme="majorHAnsi" w:eastAsiaTheme="minorHAnsi" w:hAnsiTheme="majorHAnsi" w:cstheme="minorHAnsi"/>
          <w:szCs w:val="22"/>
          <w:lang w:eastAsia="en-US"/>
        </w:rPr>
        <w:t xml:space="preserve">, po pewnym czasie konieczne jest przeprowadzenie ponownej inwentaryzacji </w:t>
      </w:r>
      <w:r w:rsidR="005E517C" w:rsidRPr="000F082C">
        <w:rPr>
          <w:rFonts w:asciiTheme="majorHAnsi" w:eastAsiaTheme="minorHAnsi" w:hAnsiTheme="majorHAnsi" w:cstheme="minorHAnsi"/>
          <w:szCs w:val="22"/>
          <w:lang w:eastAsia="en-US"/>
        </w:rPr>
        <w:t xml:space="preserve">. </w:t>
      </w:r>
    </w:p>
    <w:p w:rsidR="00934E48" w:rsidRDefault="00934E48" w:rsidP="004C4C76">
      <w:pPr>
        <w:tabs>
          <w:tab w:val="left" w:pos="567"/>
        </w:tabs>
        <w:rPr>
          <w:rFonts w:asciiTheme="majorHAnsi" w:hAnsiTheme="majorHAnsi" w:cstheme="minorHAnsi"/>
          <w:b/>
          <w:sz w:val="32"/>
          <w:szCs w:val="36"/>
        </w:rPr>
      </w:pPr>
    </w:p>
    <w:p w:rsidR="003F6BBF" w:rsidRDefault="003F6BBF" w:rsidP="003F6BBF"/>
    <w:p w:rsidR="003F6BBF" w:rsidRDefault="003F6BBF" w:rsidP="003F6BBF"/>
    <w:p w:rsidR="003F6BBF" w:rsidRDefault="003F6BBF" w:rsidP="003F6BBF"/>
    <w:p w:rsidR="003F6BBF" w:rsidRDefault="003F6BBF" w:rsidP="003F6BBF"/>
    <w:p w:rsidR="003F6BBF" w:rsidRDefault="003F6BBF" w:rsidP="003F6BBF"/>
    <w:p w:rsidR="003F6BBF" w:rsidRDefault="003F6BBF"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EB324E" w:rsidRPr="000F082C" w:rsidRDefault="00EB324E" w:rsidP="004C4C76">
      <w:pPr>
        <w:tabs>
          <w:tab w:val="left" w:pos="567"/>
        </w:tabs>
        <w:rPr>
          <w:rFonts w:asciiTheme="majorHAnsi" w:hAnsiTheme="majorHAnsi" w:cstheme="minorHAnsi"/>
          <w:b/>
          <w:sz w:val="32"/>
          <w:szCs w:val="36"/>
        </w:rPr>
      </w:pPr>
    </w:p>
    <w:p w:rsidR="0047409A" w:rsidRPr="000F082C" w:rsidRDefault="003F6BBF" w:rsidP="002770C6">
      <w:pPr>
        <w:pStyle w:val="Nagwek1"/>
      </w:pPr>
      <w:bookmarkStart w:id="124" w:name="_Toc431847388"/>
      <w:r>
        <w:lastRenderedPageBreak/>
        <w:t>PODSUMOWANIE I WNIOSKI</w:t>
      </w:r>
      <w:bookmarkEnd w:id="124"/>
    </w:p>
    <w:p w:rsidR="00D1371B" w:rsidRPr="000F082C" w:rsidRDefault="00D1371B" w:rsidP="00D1371B">
      <w:pPr>
        <w:rPr>
          <w:rFonts w:asciiTheme="majorHAnsi" w:hAnsiTheme="majorHAnsi" w:cstheme="minorHAnsi"/>
        </w:rPr>
      </w:pPr>
    </w:p>
    <w:p w:rsidR="005533EA" w:rsidRPr="005533EA" w:rsidRDefault="005533EA" w:rsidP="00C8750C">
      <w:pPr>
        <w:autoSpaceDE w:val="0"/>
        <w:autoSpaceDN w:val="0"/>
        <w:adjustRightInd w:val="0"/>
        <w:spacing w:line="360" w:lineRule="auto"/>
        <w:ind w:firstLine="360"/>
        <w:jc w:val="both"/>
        <w:rPr>
          <w:rFonts w:asciiTheme="majorHAnsi" w:hAnsiTheme="majorHAnsi" w:cstheme="minorHAnsi"/>
          <w:b/>
          <w:color w:val="000000"/>
        </w:rPr>
      </w:pPr>
      <w:r w:rsidRPr="00BD0CCA">
        <w:rPr>
          <w:rFonts w:ascii="Cambria" w:hAnsi="Cambria" w:cstheme="minorHAnsi"/>
        </w:rPr>
        <w:t>„</w:t>
      </w:r>
      <w:r w:rsidR="00E802F0">
        <w:rPr>
          <w:rFonts w:ascii="Cambria" w:hAnsi="Cambria" w:cstheme="minorHAnsi"/>
        </w:rPr>
        <w:t xml:space="preserve">Program usuwania wyrobów zawierających azbest z terenu </w:t>
      </w:r>
      <w:r w:rsidR="00F36552">
        <w:rPr>
          <w:rFonts w:ascii="Cambria" w:hAnsi="Cambria" w:cstheme="minorHAnsi"/>
        </w:rPr>
        <w:t xml:space="preserve">Gminy </w:t>
      </w:r>
      <w:r w:rsidR="002E0F3E">
        <w:rPr>
          <w:rFonts w:ascii="Cambria" w:hAnsi="Cambria" w:cstheme="minorHAnsi"/>
        </w:rPr>
        <w:t>Skarżysko Kościelne</w:t>
      </w:r>
      <w:r w:rsidRPr="00BD0CCA">
        <w:rPr>
          <w:rFonts w:ascii="Cambria" w:hAnsi="Cambria" w:cstheme="minorHAnsi"/>
        </w:rPr>
        <w:t>”</w:t>
      </w:r>
      <w:r>
        <w:rPr>
          <w:rFonts w:ascii="Cambria" w:hAnsi="Cambria" w:cstheme="minorHAnsi"/>
        </w:rPr>
        <w:t xml:space="preserve"> jest istotnym dokumentem strategicznym</w:t>
      </w:r>
      <w:r w:rsidR="00BA37EF">
        <w:rPr>
          <w:rFonts w:ascii="Cambria" w:hAnsi="Cambria" w:cstheme="minorHAnsi"/>
        </w:rPr>
        <w:t xml:space="preserve">, którego posiadania daje gwarancję zharmonizowanych działań rzeczowych i finansowych zmierzających do całkowitego usunięcia wyrobów zawierających azbest z terenu </w:t>
      </w:r>
      <w:r w:rsidR="00F04143">
        <w:rPr>
          <w:rFonts w:ascii="Cambria" w:hAnsi="Cambria" w:cstheme="minorHAnsi"/>
        </w:rPr>
        <w:t>gminy</w:t>
      </w:r>
      <w:r w:rsidR="00080639">
        <w:rPr>
          <w:rFonts w:ascii="Cambria" w:hAnsi="Cambria" w:cstheme="minorHAnsi"/>
        </w:rPr>
        <w:t xml:space="preserve">, </w:t>
      </w:r>
      <w:r w:rsidR="00080639" w:rsidRPr="000F082C">
        <w:rPr>
          <w:rFonts w:asciiTheme="majorHAnsi" w:hAnsiTheme="majorHAnsi" w:cstheme="minorHAnsi"/>
          <w:szCs w:val="23"/>
        </w:rPr>
        <w:t xml:space="preserve">a przez to wyeliminowanie szkodliwego wpływu </w:t>
      </w:r>
      <w:r w:rsidR="00080639" w:rsidRPr="000F082C">
        <w:rPr>
          <w:rFonts w:asciiTheme="majorHAnsi" w:hAnsiTheme="majorHAnsi" w:cstheme="minorHAnsi"/>
        </w:rPr>
        <w:t>i niebezpiecznych dla zdrowia skutków działania azbestu</w:t>
      </w:r>
      <w:r w:rsidR="00080639">
        <w:rPr>
          <w:rFonts w:asciiTheme="majorHAnsi" w:hAnsiTheme="majorHAnsi" w:cstheme="minorHAnsi"/>
        </w:rPr>
        <w:t>.</w:t>
      </w:r>
    </w:p>
    <w:p w:rsidR="00E81EC7" w:rsidRPr="00E81EC7" w:rsidRDefault="00C8750C" w:rsidP="00E81EC7">
      <w:pPr>
        <w:autoSpaceDE w:val="0"/>
        <w:autoSpaceDN w:val="0"/>
        <w:adjustRightInd w:val="0"/>
        <w:spacing w:line="360" w:lineRule="auto"/>
        <w:ind w:firstLine="360"/>
        <w:jc w:val="both"/>
        <w:rPr>
          <w:rFonts w:asciiTheme="majorHAnsi" w:eastAsiaTheme="minorHAnsi" w:hAnsiTheme="majorHAnsi" w:cstheme="minorHAnsi"/>
          <w:i/>
          <w:szCs w:val="22"/>
          <w:lang w:eastAsia="en-US"/>
        </w:rPr>
      </w:pPr>
      <w:r w:rsidRPr="000F082C">
        <w:rPr>
          <w:rFonts w:asciiTheme="majorHAnsi" w:hAnsiTheme="majorHAnsi" w:cstheme="minorHAnsi"/>
          <w:color w:val="000000"/>
        </w:rPr>
        <w:t xml:space="preserve">Program </w:t>
      </w:r>
      <w:r w:rsidR="00080639">
        <w:rPr>
          <w:rFonts w:asciiTheme="majorHAnsi" w:hAnsiTheme="majorHAnsi" w:cstheme="minorHAnsi"/>
          <w:color w:val="000000"/>
        </w:rPr>
        <w:t>jest</w:t>
      </w:r>
      <w:r w:rsidRPr="000F082C">
        <w:rPr>
          <w:rFonts w:asciiTheme="majorHAnsi" w:hAnsiTheme="majorHAnsi" w:cstheme="minorHAnsi"/>
          <w:color w:val="000000"/>
        </w:rPr>
        <w:t xml:space="preserve"> spójny z </w:t>
      </w:r>
      <w:r w:rsidRPr="000F082C">
        <w:rPr>
          <w:rFonts w:asciiTheme="majorHAnsi" w:hAnsiTheme="majorHAnsi" w:cstheme="minorHAnsi"/>
          <w:i/>
          <w:color w:val="000000"/>
        </w:rPr>
        <w:t>Programem Oczyszczania Kraju z Azbestu na lata 2009 – 2032</w:t>
      </w:r>
      <w:r w:rsidRPr="000F082C">
        <w:rPr>
          <w:rFonts w:asciiTheme="majorHAnsi" w:hAnsiTheme="majorHAnsi" w:cstheme="minorHAnsi"/>
          <w:color w:val="000000"/>
        </w:rPr>
        <w:t>. Realizował będzie wszystkie założenia i termin</w:t>
      </w:r>
      <w:r w:rsidR="00691D06" w:rsidRPr="000F082C">
        <w:rPr>
          <w:rFonts w:asciiTheme="majorHAnsi" w:hAnsiTheme="majorHAnsi" w:cstheme="minorHAnsi"/>
          <w:color w:val="000000"/>
        </w:rPr>
        <w:t xml:space="preserve">y zawarte w programie krajowym. </w:t>
      </w:r>
      <w:r w:rsidRPr="000F082C">
        <w:rPr>
          <w:rFonts w:asciiTheme="majorHAnsi" w:hAnsiTheme="majorHAnsi" w:cstheme="minorHAnsi"/>
          <w:color w:val="000000"/>
        </w:rPr>
        <w:t>Program nawiązywał będzie</w:t>
      </w:r>
      <w:r w:rsidR="00BA39A1" w:rsidRPr="000F082C">
        <w:rPr>
          <w:rFonts w:asciiTheme="majorHAnsi" w:hAnsiTheme="majorHAnsi" w:cstheme="minorHAnsi"/>
          <w:color w:val="000000"/>
        </w:rPr>
        <w:t xml:space="preserve"> </w:t>
      </w:r>
      <w:r w:rsidR="00080639">
        <w:rPr>
          <w:rFonts w:asciiTheme="majorHAnsi" w:hAnsiTheme="majorHAnsi" w:cstheme="minorHAnsi"/>
          <w:color w:val="000000"/>
        </w:rPr>
        <w:t xml:space="preserve">do </w:t>
      </w:r>
      <w:r w:rsidR="00080639" w:rsidRPr="00080639">
        <w:rPr>
          <w:rFonts w:asciiTheme="majorHAnsi" w:eastAsiaTheme="minorHAnsi" w:hAnsiTheme="majorHAnsi" w:cstheme="minorHAnsi"/>
          <w:i/>
          <w:szCs w:val="22"/>
          <w:lang w:eastAsia="en-US"/>
        </w:rPr>
        <w:t>Polityki ekologicznej państwa w latach 2009-2012 z perspektywą do roku 2016,</w:t>
      </w:r>
      <w:r w:rsidR="00080639" w:rsidRPr="00080639">
        <w:rPr>
          <w:rFonts w:asciiTheme="majorHAnsi" w:hAnsiTheme="majorHAnsi" w:cstheme="minorHAnsi"/>
          <w:i/>
          <w:color w:val="000000"/>
        </w:rPr>
        <w:t xml:space="preserve"> </w:t>
      </w:r>
      <w:r w:rsidR="00080639" w:rsidRPr="00080639">
        <w:rPr>
          <w:rFonts w:asciiTheme="majorHAnsi" w:eastAsiaTheme="minorHAnsi" w:hAnsiTheme="majorHAnsi" w:cstheme="minorHAnsi"/>
          <w:i/>
          <w:szCs w:val="22"/>
          <w:lang w:eastAsia="en-US"/>
        </w:rPr>
        <w:t>Krajowego Planu Gospodarki Odpadami KPGO 2014,</w:t>
      </w:r>
      <w:r w:rsidR="00080639" w:rsidRPr="00080639">
        <w:rPr>
          <w:rFonts w:asciiTheme="majorHAnsi" w:hAnsiTheme="majorHAnsi" w:cstheme="minorHAnsi"/>
          <w:i/>
          <w:color w:val="000000"/>
        </w:rPr>
        <w:t xml:space="preserve"> </w:t>
      </w:r>
      <w:r w:rsidR="00257F21" w:rsidRPr="00257F21">
        <w:rPr>
          <w:rFonts w:asciiTheme="majorHAnsi" w:eastAsiaTheme="minorHAnsi" w:hAnsiTheme="majorHAnsi" w:cstheme="minorHAnsi"/>
          <w:i/>
          <w:szCs w:val="22"/>
          <w:lang w:eastAsia="en-US"/>
        </w:rPr>
        <w:t xml:space="preserve">Planu gospodarki odpadami dla województwa świętokrzyskiego 2012-2018, Programu ochrony środowiska dla województwa świętokrzyskiego na lata 2011-2015 z perspektywą do roku 2019, </w:t>
      </w:r>
      <w:r w:rsidR="00E81EC7" w:rsidRPr="00E81EC7">
        <w:rPr>
          <w:rFonts w:asciiTheme="majorHAnsi" w:eastAsiaTheme="minorHAnsi" w:hAnsiTheme="majorHAnsi" w:cstheme="minorHAnsi"/>
          <w:i/>
          <w:szCs w:val="22"/>
          <w:lang w:eastAsia="en-US"/>
        </w:rPr>
        <w:t xml:space="preserve">Programu Ochrony Środowiska dla Powiatu Skarżyskiego na lata 2013-2016 z uwzględnieniem lat 2017-2020, </w:t>
      </w:r>
      <w:r w:rsidR="00E81EC7" w:rsidRPr="00E81EC7">
        <w:rPr>
          <w:rFonts w:asciiTheme="majorHAnsi" w:hAnsiTheme="majorHAnsi"/>
          <w:i/>
        </w:rPr>
        <w:t xml:space="preserve">Programu Ochrony Środowiska dla Gminy Skarżysko Kościelne </w:t>
      </w:r>
      <w:r w:rsidR="00E81EC7" w:rsidRPr="00E81EC7">
        <w:rPr>
          <w:rFonts w:asciiTheme="majorHAnsi" w:eastAsiaTheme="minorHAnsi" w:hAnsiTheme="majorHAnsi" w:cstheme="minorHAnsi"/>
          <w:i/>
          <w:szCs w:val="22"/>
          <w:lang w:eastAsia="en-US"/>
        </w:rPr>
        <w:t>na lata 2012-2015 z uwzględnieniem lat 2016-2019;</w:t>
      </w:r>
    </w:p>
    <w:p w:rsidR="00C8750C" w:rsidRPr="000F082C" w:rsidRDefault="00080639" w:rsidP="00257F21">
      <w:pPr>
        <w:autoSpaceDE w:val="0"/>
        <w:autoSpaceDN w:val="0"/>
        <w:adjustRightInd w:val="0"/>
        <w:spacing w:line="360" w:lineRule="auto"/>
        <w:jc w:val="both"/>
        <w:rPr>
          <w:rFonts w:asciiTheme="majorHAnsi" w:hAnsiTheme="majorHAnsi" w:cstheme="minorHAnsi"/>
          <w:color w:val="000000"/>
        </w:rPr>
      </w:pPr>
      <w:r>
        <w:rPr>
          <w:rFonts w:asciiTheme="majorHAnsi" w:hAnsiTheme="majorHAnsi" w:cstheme="minorHAnsi"/>
          <w:color w:val="000000"/>
        </w:rPr>
        <w:t>Uzupełnia dane zawarte w tych dokumentach</w:t>
      </w:r>
      <w:r w:rsidR="00C8750C" w:rsidRPr="000F082C">
        <w:rPr>
          <w:rFonts w:asciiTheme="majorHAnsi" w:hAnsiTheme="majorHAnsi" w:cstheme="minorHAnsi"/>
          <w:color w:val="000000"/>
        </w:rPr>
        <w:t xml:space="preserve"> o szczegółowe ilości zinwentaryzowanych wyrobów zawierających azbest na terenie </w:t>
      </w:r>
      <w:r w:rsidR="00F36552">
        <w:rPr>
          <w:rFonts w:asciiTheme="majorHAnsi" w:hAnsiTheme="majorHAnsi" w:cstheme="minorHAnsi"/>
          <w:color w:val="000000"/>
        </w:rPr>
        <w:t xml:space="preserve">Gminy </w:t>
      </w:r>
      <w:r w:rsidR="002E0F3E">
        <w:rPr>
          <w:rFonts w:asciiTheme="majorHAnsi" w:hAnsiTheme="majorHAnsi" w:cstheme="minorHAnsi"/>
          <w:color w:val="000000"/>
        </w:rPr>
        <w:t>Skarżysko Kościelne</w:t>
      </w:r>
      <w:r w:rsidR="00C8750C" w:rsidRPr="000F082C">
        <w:rPr>
          <w:rFonts w:asciiTheme="majorHAnsi" w:hAnsiTheme="majorHAnsi" w:cstheme="minorHAnsi"/>
          <w:color w:val="000000"/>
        </w:rPr>
        <w:t>.</w:t>
      </w:r>
    </w:p>
    <w:p w:rsidR="00C8750C" w:rsidRPr="000F082C" w:rsidRDefault="00C8750C" w:rsidP="00835473">
      <w:pPr>
        <w:autoSpaceDE w:val="0"/>
        <w:autoSpaceDN w:val="0"/>
        <w:adjustRightInd w:val="0"/>
        <w:spacing w:line="360" w:lineRule="auto"/>
        <w:ind w:firstLine="360"/>
        <w:jc w:val="both"/>
        <w:rPr>
          <w:rFonts w:asciiTheme="majorHAnsi" w:hAnsiTheme="majorHAnsi" w:cstheme="minorHAnsi"/>
          <w:color w:val="000000"/>
        </w:rPr>
      </w:pPr>
      <w:r w:rsidRPr="000F082C">
        <w:rPr>
          <w:rFonts w:asciiTheme="majorHAnsi" w:hAnsiTheme="majorHAnsi" w:cstheme="minorHAnsi"/>
          <w:color w:val="000000"/>
        </w:rPr>
        <w:t xml:space="preserve">Realizacja Programu będzie powiązana z realizacją celów </w:t>
      </w:r>
      <w:r w:rsidRPr="000F082C">
        <w:rPr>
          <w:rFonts w:asciiTheme="majorHAnsi" w:hAnsiTheme="majorHAnsi" w:cstheme="minorHAnsi"/>
          <w:i/>
          <w:color w:val="000000"/>
        </w:rPr>
        <w:t>„Odnowionej Strategii Zrównoważonego Rozwoju UE”</w:t>
      </w:r>
      <w:r w:rsidRPr="000F082C">
        <w:rPr>
          <w:rFonts w:asciiTheme="majorHAnsi" w:hAnsiTheme="majorHAnsi" w:cstheme="minorHAnsi"/>
          <w:color w:val="000000"/>
        </w:rPr>
        <w:t>. Strategia zakłada „ostateczne zastąpienie substancji wzbudzających szczególnie duże obawy odpowiednimi alternatywnymi substancjami lub technologiami”.</w:t>
      </w:r>
    </w:p>
    <w:p w:rsidR="00C8750C" w:rsidRPr="000F082C" w:rsidRDefault="00C8750C" w:rsidP="00691D06">
      <w:pPr>
        <w:autoSpaceDE w:val="0"/>
        <w:autoSpaceDN w:val="0"/>
        <w:adjustRightInd w:val="0"/>
        <w:spacing w:line="360" w:lineRule="auto"/>
        <w:ind w:firstLine="360"/>
        <w:jc w:val="both"/>
        <w:rPr>
          <w:rFonts w:asciiTheme="majorHAnsi" w:hAnsiTheme="majorHAnsi" w:cstheme="minorHAnsi"/>
          <w:color w:val="000000"/>
        </w:rPr>
      </w:pPr>
      <w:r w:rsidRPr="000F082C">
        <w:rPr>
          <w:rFonts w:asciiTheme="majorHAnsi" w:hAnsiTheme="majorHAnsi" w:cstheme="minorHAnsi"/>
          <w:color w:val="000000"/>
        </w:rPr>
        <w:t xml:space="preserve">Ponadto </w:t>
      </w:r>
      <w:r w:rsidR="00080639">
        <w:rPr>
          <w:rFonts w:asciiTheme="majorHAnsi" w:hAnsiTheme="majorHAnsi" w:cstheme="minorHAnsi"/>
          <w:color w:val="000000"/>
        </w:rPr>
        <w:t>będzie nawiązywała do unijnych dyrektyw regulujących kwestię azbestu</w:t>
      </w:r>
      <w:r w:rsidRPr="000F082C">
        <w:rPr>
          <w:rFonts w:asciiTheme="majorHAnsi" w:hAnsiTheme="majorHAnsi" w:cstheme="minorHAnsi"/>
          <w:color w:val="000000"/>
        </w:rPr>
        <w:t>:</w:t>
      </w:r>
    </w:p>
    <w:p w:rsidR="00C8750C" w:rsidRPr="000F082C" w:rsidRDefault="00080639" w:rsidP="00835473">
      <w:pPr>
        <w:autoSpaceDE w:val="0"/>
        <w:autoSpaceDN w:val="0"/>
        <w:adjustRightInd w:val="0"/>
        <w:spacing w:line="360" w:lineRule="auto"/>
        <w:jc w:val="both"/>
        <w:rPr>
          <w:rFonts w:asciiTheme="majorHAnsi" w:hAnsiTheme="majorHAnsi" w:cstheme="minorHAnsi"/>
          <w:color w:val="000000"/>
        </w:rPr>
      </w:pPr>
      <w:r>
        <w:rPr>
          <w:rFonts w:asciiTheme="majorHAnsi" w:hAnsiTheme="majorHAnsi" w:cstheme="minorHAnsi"/>
          <w:color w:val="000000"/>
        </w:rPr>
        <w:t>– dyrektywy</w:t>
      </w:r>
      <w:r w:rsidR="00C8750C" w:rsidRPr="000F082C">
        <w:rPr>
          <w:rFonts w:asciiTheme="majorHAnsi" w:hAnsiTheme="majorHAnsi" w:cstheme="minorHAnsi"/>
          <w:color w:val="000000"/>
        </w:rPr>
        <w:t xml:space="preserve"> Rady 87/217/EWG z 19.03.1987r. w sprawie ograniczania zanieczyszczenia środowiska azbestem i zapobiegania temu zanieczyszczeniu,</w:t>
      </w:r>
    </w:p>
    <w:p w:rsidR="00C8750C" w:rsidRPr="000F082C" w:rsidRDefault="00080639" w:rsidP="00835473">
      <w:pPr>
        <w:autoSpaceDE w:val="0"/>
        <w:autoSpaceDN w:val="0"/>
        <w:adjustRightInd w:val="0"/>
        <w:spacing w:line="360" w:lineRule="auto"/>
        <w:jc w:val="both"/>
        <w:rPr>
          <w:rFonts w:asciiTheme="majorHAnsi" w:hAnsiTheme="majorHAnsi" w:cstheme="minorHAnsi"/>
          <w:color w:val="000000"/>
        </w:rPr>
      </w:pPr>
      <w:r>
        <w:rPr>
          <w:rFonts w:asciiTheme="majorHAnsi" w:hAnsiTheme="majorHAnsi" w:cstheme="minorHAnsi"/>
          <w:color w:val="000000"/>
        </w:rPr>
        <w:t>– dyrektywy</w:t>
      </w:r>
      <w:r w:rsidR="00C8750C" w:rsidRPr="000F082C">
        <w:rPr>
          <w:rFonts w:asciiTheme="majorHAnsi" w:hAnsiTheme="majorHAnsi" w:cstheme="minorHAnsi"/>
          <w:color w:val="000000"/>
        </w:rPr>
        <w:t xml:space="preserve"> Rady 96/61/WE z 24.09.1996 r. dotycząca zintegrowanego zapobiegania zanieczyszczeniom i ich kontroli.</w:t>
      </w:r>
    </w:p>
    <w:p w:rsidR="00F04143" w:rsidRDefault="00C8750C" w:rsidP="00257F21">
      <w:pPr>
        <w:autoSpaceDE w:val="0"/>
        <w:autoSpaceDN w:val="0"/>
        <w:adjustRightInd w:val="0"/>
        <w:spacing w:line="360" w:lineRule="auto"/>
        <w:ind w:firstLine="360"/>
        <w:jc w:val="both"/>
        <w:rPr>
          <w:rFonts w:asciiTheme="majorHAnsi" w:hAnsiTheme="majorHAnsi" w:cs="Arial"/>
          <w:color w:val="000000"/>
          <w:szCs w:val="22"/>
        </w:rPr>
      </w:pPr>
      <w:r w:rsidRPr="000F082C">
        <w:rPr>
          <w:rFonts w:asciiTheme="majorHAnsi" w:hAnsiTheme="majorHAnsi" w:cstheme="minorHAnsi"/>
          <w:color w:val="000000"/>
        </w:rPr>
        <w:t>Regulacje zawarte w tych przepisach wdrożone są w krajowych ustawach i rozporządzeniac</w:t>
      </w:r>
      <w:r w:rsidR="00080639">
        <w:rPr>
          <w:rFonts w:asciiTheme="majorHAnsi" w:hAnsiTheme="majorHAnsi" w:cstheme="minorHAnsi"/>
          <w:color w:val="000000"/>
        </w:rPr>
        <w:t xml:space="preserve">h, m.in. dokumencie który rozpoczął proces eliminacji azbestu z terenu Polski jakim jest </w:t>
      </w:r>
      <w:r w:rsidR="00080639">
        <w:rPr>
          <w:rFonts w:asciiTheme="majorHAnsi" w:hAnsiTheme="majorHAnsi" w:cs="Arial"/>
          <w:bCs/>
          <w:color w:val="000000"/>
          <w:szCs w:val="22"/>
        </w:rPr>
        <w:t>u</w:t>
      </w:r>
      <w:r w:rsidR="00080639" w:rsidRPr="00A30047">
        <w:rPr>
          <w:rFonts w:asciiTheme="majorHAnsi" w:hAnsiTheme="majorHAnsi" w:cs="Arial"/>
          <w:bCs/>
          <w:color w:val="000000"/>
          <w:szCs w:val="22"/>
        </w:rPr>
        <w:t>stawa z dnia 19 czerwca 1997 r. o</w:t>
      </w:r>
      <w:r w:rsidR="00080639" w:rsidRPr="00A30047">
        <w:rPr>
          <w:rFonts w:asciiTheme="majorHAnsi" w:hAnsiTheme="majorHAnsi" w:cs="Arial"/>
          <w:b/>
          <w:bCs/>
          <w:color w:val="000000"/>
          <w:szCs w:val="22"/>
        </w:rPr>
        <w:t xml:space="preserve"> </w:t>
      </w:r>
      <w:r w:rsidR="00080639" w:rsidRPr="00080639">
        <w:rPr>
          <w:rFonts w:asciiTheme="majorHAnsi" w:hAnsiTheme="majorHAnsi" w:cs="Arial"/>
          <w:bCs/>
          <w:color w:val="000000"/>
          <w:szCs w:val="22"/>
        </w:rPr>
        <w:t>zakazie stosowania wyrobów zawieraj</w:t>
      </w:r>
      <w:r w:rsidR="00080639" w:rsidRPr="00080639">
        <w:rPr>
          <w:rFonts w:asciiTheme="majorHAnsi" w:hAnsiTheme="majorHAnsi" w:cs="Arial"/>
          <w:color w:val="000000"/>
          <w:szCs w:val="22"/>
        </w:rPr>
        <w:t>ą</w:t>
      </w:r>
      <w:r w:rsidR="00080639" w:rsidRPr="00080639">
        <w:rPr>
          <w:rFonts w:asciiTheme="majorHAnsi" w:hAnsiTheme="majorHAnsi" w:cs="Arial"/>
          <w:bCs/>
          <w:color w:val="000000"/>
          <w:szCs w:val="22"/>
        </w:rPr>
        <w:t>cych azbest</w:t>
      </w:r>
      <w:r w:rsidR="00080639">
        <w:rPr>
          <w:rFonts w:asciiTheme="majorHAnsi" w:hAnsiTheme="majorHAnsi" w:cstheme="minorHAnsi"/>
          <w:color w:val="000000"/>
        </w:rPr>
        <w:t xml:space="preserve"> </w:t>
      </w:r>
      <w:r w:rsidR="00D9057C">
        <w:rPr>
          <w:rFonts w:asciiTheme="majorHAnsi" w:hAnsiTheme="majorHAnsi" w:cs="Arial"/>
          <w:color w:val="000000"/>
          <w:szCs w:val="22"/>
        </w:rPr>
        <w:t>(Dz.U. 2004 N</w:t>
      </w:r>
      <w:r w:rsidR="00080639">
        <w:rPr>
          <w:rFonts w:asciiTheme="majorHAnsi" w:hAnsiTheme="majorHAnsi" w:cs="Arial"/>
          <w:color w:val="000000"/>
          <w:szCs w:val="22"/>
        </w:rPr>
        <w:t>r 3 poz.20).</w:t>
      </w:r>
    </w:p>
    <w:p w:rsidR="001868B7" w:rsidRPr="00491EEA" w:rsidRDefault="00491EEA" w:rsidP="00491EEA">
      <w:pPr>
        <w:autoSpaceDE w:val="0"/>
        <w:autoSpaceDN w:val="0"/>
        <w:adjustRightInd w:val="0"/>
        <w:spacing w:line="360" w:lineRule="auto"/>
        <w:ind w:firstLine="360"/>
        <w:jc w:val="both"/>
        <w:rPr>
          <w:rFonts w:asciiTheme="majorHAnsi" w:hAnsiTheme="majorHAnsi" w:cstheme="minorHAnsi"/>
          <w:color w:val="000000"/>
        </w:rPr>
      </w:pPr>
      <w:r>
        <w:rPr>
          <w:rFonts w:asciiTheme="majorHAnsi" w:hAnsiTheme="majorHAnsi" w:cs="Arial"/>
          <w:color w:val="000000"/>
          <w:szCs w:val="22"/>
        </w:rPr>
        <w:lastRenderedPageBreak/>
        <w:t>Podstawowym celem niniejszego Programu</w:t>
      </w:r>
      <w:r w:rsidR="00F361DF">
        <w:rPr>
          <w:rFonts w:asciiTheme="majorHAnsi" w:hAnsiTheme="majorHAnsi" w:cs="Arial"/>
          <w:color w:val="000000"/>
          <w:szCs w:val="22"/>
        </w:rPr>
        <w:t xml:space="preserve">, wynikającym z przytoczonych wyżej aktów prawnych, </w:t>
      </w:r>
      <w:r>
        <w:rPr>
          <w:rFonts w:asciiTheme="majorHAnsi" w:hAnsiTheme="majorHAnsi" w:cs="Arial"/>
          <w:color w:val="000000"/>
          <w:szCs w:val="22"/>
        </w:rPr>
        <w:t xml:space="preserve">jest usunięcie wyrobów zawierających azbest z terenu </w:t>
      </w:r>
      <w:r w:rsidR="00F36552">
        <w:rPr>
          <w:rFonts w:asciiTheme="majorHAnsi" w:hAnsiTheme="majorHAnsi" w:cs="Arial"/>
          <w:color w:val="000000"/>
          <w:szCs w:val="22"/>
        </w:rPr>
        <w:t xml:space="preserve">Gminy </w:t>
      </w:r>
      <w:r w:rsidR="002E0F3E">
        <w:rPr>
          <w:rFonts w:asciiTheme="majorHAnsi" w:hAnsiTheme="majorHAnsi" w:cs="Arial"/>
          <w:color w:val="000000"/>
          <w:szCs w:val="22"/>
        </w:rPr>
        <w:t>Skarżysko Kościelne</w:t>
      </w:r>
      <w:r>
        <w:rPr>
          <w:rFonts w:asciiTheme="majorHAnsi" w:hAnsiTheme="majorHAnsi" w:cs="Arial"/>
          <w:color w:val="000000"/>
          <w:szCs w:val="22"/>
        </w:rPr>
        <w:t xml:space="preserve"> do 2032 roku.  Dla jak najlepszego zaplanowania działań zmierzających do realizacji tego celu konieczne było przeprowadzenie</w:t>
      </w:r>
      <w:r>
        <w:rPr>
          <w:rFonts w:asciiTheme="majorHAnsi" w:hAnsiTheme="majorHAnsi" w:cstheme="minorHAnsi"/>
          <w:color w:val="000000"/>
        </w:rPr>
        <w:t xml:space="preserve"> </w:t>
      </w:r>
      <w:r w:rsidR="001868B7" w:rsidRPr="001868B7">
        <w:rPr>
          <w:rFonts w:asciiTheme="majorHAnsi" w:hAnsiTheme="majorHAnsi" w:cs="Arial"/>
          <w:szCs w:val="36"/>
        </w:rPr>
        <w:t>analiz zgromadzonych danych o azbeście</w:t>
      </w:r>
      <w:r>
        <w:rPr>
          <w:rFonts w:asciiTheme="majorHAnsi" w:hAnsiTheme="majorHAnsi" w:cs="Arial"/>
          <w:szCs w:val="36"/>
        </w:rPr>
        <w:t xml:space="preserve">, z których </w:t>
      </w:r>
      <w:r w:rsidR="001868B7" w:rsidRPr="001868B7">
        <w:rPr>
          <w:rFonts w:asciiTheme="majorHAnsi" w:hAnsiTheme="majorHAnsi" w:cs="Arial"/>
          <w:szCs w:val="36"/>
        </w:rPr>
        <w:t>można wysunąć następujące wnioski:</w:t>
      </w:r>
    </w:p>
    <w:p w:rsidR="00E81EC7" w:rsidRPr="008401CE" w:rsidRDefault="00E81EC7" w:rsidP="00E81EC7">
      <w:pPr>
        <w:spacing w:line="360" w:lineRule="auto"/>
        <w:jc w:val="both"/>
        <w:rPr>
          <w:rFonts w:asciiTheme="majorHAnsi" w:hAnsiTheme="majorHAnsi" w:cs="Arial"/>
        </w:rPr>
      </w:pPr>
      <w:r>
        <w:rPr>
          <w:rFonts w:asciiTheme="majorHAnsi" w:hAnsiTheme="majorHAnsi" w:cs="Arial"/>
        </w:rPr>
        <w:t>- w Gminie Skarżysko Kościelne</w:t>
      </w:r>
      <w:r w:rsidRPr="008401CE">
        <w:rPr>
          <w:rFonts w:asciiTheme="majorHAnsi" w:hAnsiTheme="majorHAnsi" w:cs="Arial"/>
        </w:rPr>
        <w:t xml:space="preserve"> przeważającą część wyrobów zawierających a</w:t>
      </w:r>
      <w:r>
        <w:rPr>
          <w:rFonts w:asciiTheme="majorHAnsi" w:hAnsiTheme="majorHAnsi" w:cs="Arial"/>
        </w:rPr>
        <w:t>zbest stanowią płyty faliste,</w:t>
      </w:r>
    </w:p>
    <w:p w:rsidR="00E81EC7" w:rsidRPr="008401CE" w:rsidRDefault="00E81EC7" w:rsidP="00E81EC7">
      <w:pPr>
        <w:spacing w:line="360" w:lineRule="auto"/>
        <w:jc w:val="both"/>
        <w:rPr>
          <w:rFonts w:asciiTheme="majorHAnsi" w:hAnsiTheme="majorHAnsi" w:cs="Arial"/>
        </w:rPr>
      </w:pPr>
      <w:r w:rsidRPr="008401CE">
        <w:rPr>
          <w:rFonts w:asciiTheme="majorHAnsi" w:hAnsiTheme="majorHAnsi" w:cs="Arial"/>
        </w:rPr>
        <w:t>- najwięcej wyrobów azbestowych znajduje się na budynkach gospodarczych (</w:t>
      </w:r>
      <w:r>
        <w:rPr>
          <w:rFonts w:asciiTheme="majorHAnsi" w:hAnsiTheme="majorHAnsi" w:cs="Arial"/>
        </w:rPr>
        <w:t>1 214 081 kg), co stanowi 55</w:t>
      </w:r>
      <w:r w:rsidRPr="008401CE">
        <w:rPr>
          <w:rFonts w:asciiTheme="majorHAnsi" w:hAnsiTheme="majorHAnsi" w:cs="Arial"/>
        </w:rPr>
        <w:t>% wszystkich budynków pokrytych azb</w:t>
      </w:r>
      <w:r>
        <w:rPr>
          <w:rFonts w:asciiTheme="majorHAnsi" w:hAnsiTheme="majorHAnsi" w:cs="Arial"/>
        </w:rPr>
        <w:t>estem na terenie Gminy Skarżysko Kościelne</w:t>
      </w:r>
      <w:r w:rsidRPr="008401CE">
        <w:rPr>
          <w:rFonts w:asciiTheme="majorHAnsi" w:hAnsiTheme="majorHAnsi" w:cs="Arial"/>
        </w:rPr>
        <w:t>,</w:t>
      </w:r>
    </w:p>
    <w:p w:rsidR="00E81EC7" w:rsidRPr="008401CE" w:rsidRDefault="00E81EC7" w:rsidP="00E81EC7">
      <w:pPr>
        <w:spacing w:line="360" w:lineRule="auto"/>
        <w:jc w:val="both"/>
        <w:rPr>
          <w:rFonts w:asciiTheme="majorHAnsi" w:hAnsiTheme="majorHAnsi" w:cs="Arial"/>
        </w:rPr>
      </w:pPr>
      <w:r w:rsidRPr="008401CE">
        <w:rPr>
          <w:rFonts w:asciiTheme="majorHAnsi" w:hAnsiTheme="majorHAnsi" w:cs="Arial"/>
        </w:rPr>
        <w:t>- najwięcej wyrobów azbestowych jest zlokalizowanych w miejscowości</w:t>
      </w:r>
      <w:r>
        <w:rPr>
          <w:rFonts w:asciiTheme="majorHAnsi" w:hAnsiTheme="majorHAnsi" w:cs="Arial"/>
        </w:rPr>
        <w:t xml:space="preserve"> Skarżysko Kościelne (</w:t>
      </w:r>
      <w:r w:rsidRPr="003F50B2">
        <w:rPr>
          <w:rFonts w:asciiTheme="majorHAnsi" w:hAnsiTheme="majorHAnsi" w:cs="Arial"/>
          <w:color w:val="222222"/>
          <w:szCs w:val="20"/>
        </w:rPr>
        <w:t>748</w:t>
      </w:r>
      <w:r>
        <w:rPr>
          <w:rFonts w:asciiTheme="majorHAnsi" w:hAnsiTheme="majorHAnsi" w:cs="Arial"/>
          <w:color w:val="222222"/>
          <w:szCs w:val="20"/>
        </w:rPr>
        <w:t> </w:t>
      </w:r>
      <w:r w:rsidRPr="003F50B2">
        <w:rPr>
          <w:rFonts w:asciiTheme="majorHAnsi" w:hAnsiTheme="majorHAnsi" w:cs="Arial"/>
          <w:color w:val="222222"/>
          <w:szCs w:val="20"/>
        </w:rPr>
        <w:t>660</w:t>
      </w:r>
      <w:r>
        <w:rPr>
          <w:rFonts w:asciiTheme="majorHAnsi" w:hAnsiTheme="majorHAnsi" w:cs="Arial"/>
          <w:color w:val="222222"/>
          <w:szCs w:val="20"/>
        </w:rPr>
        <w:t xml:space="preserve"> kg)</w:t>
      </w:r>
      <w:r>
        <w:rPr>
          <w:rFonts w:asciiTheme="majorHAnsi" w:hAnsiTheme="majorHAnsi" w:cs="Arial"/>
        </w:rPr>
        <w:t>, co stanowi 34</w:t>
      </w:r>
      <w:r w:rsidRPr="008401CE">
        <w:rPr>
          <w:rFonts w:asciiTheme="majorHAnsi" w:hAnsiTheme="majorHAnsi" w:cs="Arial"/>
        </w:rPr>
        <w:t xml:space="preserve"> % wszystkich wyrob</w:t>
      </w:r>
      <w:r>
        <w:rPr>
          <w:rFonts w:asciiTheme="majorHAnsi" w:hAnsiTheme="majorHAnsi" w:cs="Arial"/>
        </w:rPr>
        <w:t>ów znajdujących się na terenie gminy</w:t>
      </w:r>
      <w:r w:rsidRPr="008401CE">
        <w:rPr>
          <w:rFonts w:asciiTheme="majorHAnsi" w:hAnsiTheme="majorHAnsi" w:cs="Arial"/>
        </w:rPr>
        <w:t>,</w:t>
      </w:r>
    </w:p>
    <w:p w:rsidR="00E81EC7" w:rsidRPr="008401CE" w:rsidRDefault="00E81EC7" w:rsidP="00E81EC7">
      <w:pPr>
        <w:spacing w:line="360" w:lineRule="auto"/>
        <w:jc w:val="both"/>
        <w:rPr>
          <w:rFonts w:asciiTheme="majorHAnsi" w:hAnsiTheme="majorHAnsi" w:cs="Arial"/>
        </w:rPr>
      </w:pPr>
      <w:r>
        <w:rPr>
          <w:rFonts w:asciiTheme="majorHAnsi" w:hAnsiTheme="majorHAnsi" w:cs="Arial"/>
        </w:rPr>
        <w:t>- ilość wyrobów azbestowych w Gminie Skarżysko Kościelne</w:t>
      </w:r>
      <w:r w:rsidRPr="008401CE">
        <w:rPr>
          <w:rFonts w:asciiTheme="majorHAnsi" w:hAnsiTheme="majorHAnsi" w:cs="Arial"/>
        </w:rPr>
        <w:t xml:space="preserve"> w</w:t>
      </w:r>
      <w:r>
        <w:rPr>
          <w:rFonts w:asciiTheme="majorHAnsi" w:hAnsiTheme="majorHAnsi" w:cs="Arial"/>
        </w:rPr>
        <w:t xml:space="preserve"> przeliczeniu na 1 km2 wynosi 41,68</w:t>
      </w:r>
      <w:r w:rsidRPr="008401CE">
        <w:rPr>
          <w:rFonts w:asciiTheme="majorHAnsi" w:hAnsiTheme="majorHAnsi" w:cs="Arial"/>
        </w:rPr>
        <w:t xml:space="preserve"> Mg/km2 i </w:t>
      </w:r>
      <w:r>
        <w:rPr>
          <w:rFonts w:asciiTheme="majorHAnsi" w:hAnsiTheme="majorHAnsi" w:cs="Arial"/>
        </w:rPr>
        <w:t xml:space="preserve">jest wyższa od </w:t>
      </w:r>
      <w:r w:rsidRPr="008401CE">
        <w:rPr>
          <w:rFonts w:asciiTheme="majorHAnsi" w:hAnsiTheme="majorHAnsi" w:cs="Arial"/>
        </w:rPr>
        <w:t>średniej krajowej (obliczonej na podstawie szacunkowych danych ilości wyrobów azbestowych występujących na terenie Polski, która wynosi ok. 40 Mg/km2),</w:t>
      </w:r>
    </w:p>
    <w:p w:rsidR="00E81EC7" w:rsidRPr="00085E48" w:rsidRDefault="00E81EC7" w:rsidP="00E81EC7">
      <w:pPr>
        <w:spacing w:line="360" w:lineRule="auto"/>
        <w:jc w:val="both"/>
        <w:rPr>
          <w:rFonts w:asciiTheme="majorHAnsi" w:hAnsiTheme="majorHAnsi" w:cs="Arial"/>
        </w:rPr>
      </w:pPr>
      <w:r w:rsidRPr="008401CE">
        <w:rPr>
          <w:rFonts w:asciiTheme="majorHAnsi" w:hAnsiTheme="majorHAnsi" w:cs="Arial"/>
        </w:rPr>
        <w:t xml:space="preserve">- stan techniczny wyrobów zawierających azbest charakteryzowany poprzez stopień pilności ich usunięcia wskazuje </w:t>
      </w:r>
      <w:r>
        <w:rPr>
          <w:rFonts w:asciiTheme="majorHAnsi" w:hAnsiTheme="majorHAnsi" w:cs="Arial"/>
        </w:rPr>
        <w:t>na pilną potrzebę pozbycia się 4</w:t>
      </w:r>
      <w:r w:rsidRPr="008401CE">
        <w:rPr>
          <w:rFonts w:asciiTheme="majorHAnsi" w:hAnsiTheme="majorHAnsi" w:cs="Arial"/>
        </w:rPr>
        <w:t>% eternitu (I stopień pilności</w:t>
      </w:r>
      <w:r>
        <w:rPr>
          <w:rFonts w:asciiTheme="majorHAnsi" w:hAnsiTheme="majorHAnsi" w:cs="Arial"/>
        </w:rPr>
        <w:t>), powtórną ocenę w ciągu roku 3</w:t>
      </w:r>
      <w:r w:rsidRPr="008401CE">
        <w:rPr>
          <w:rFonts w:asciiTheme="majorHAnsi" w:hAnsiTheme="majorHAnsi" w:cs="Arial"/>
        </w:rPr>
        <w:t>% eternitu (II stopień pilności) i powtór</w:t>
      </w:r>
      <w:r>
        <w:rPr>
          <w:rFonts w:asciiTheme="majorHAnsi" w:hAnsiTheme="majorHAnsi" w:cs="Arial"/>
        </w:rPr>
        <w:t>ną ocenę do 5 lat pozostałych 93</w:t>
      </w:r>
      <w:r w:rsidRPr="008401CE">
        <w:rPr>
          <w:rFonts w:asciiTheme="majorHAnsi" w:hAnsiTheme="majorHAnsi" w:cs="Arial"/>
        </w:rPr>
        <w:t>% eternitu (III stopi</w:t>
      </w:r>
      <w:r>
        <w:rPr>
          <w:rFonts w:asciiTheme="majorHAnsi" w:hAnsiTheme="majorHAnsi" w:cs="Arial"/>
        </w:rPr>
        <w:t>eń pilności) zlokalizowanego w Gminie Skarżysko Kościelne</w:t>
      </w:r>
      <w:r w:rsidRPr="008401CE">
        <w:rPr>
          <w:rFonts w:asciiTheme="majorHAnsi" w:hAnsiTheme="majorHAnsi" w:cs="Arial"/>
        </w:rPr>
        <w:t>.</w:t>
      </w:r>
    </w:p>
    <w:p w:rsidR="00F361DF" w:rsidRDefault="00F361DF" w:rsidP="00F361DF">
      <w:pPr>
        <w:spacing w:line="360" w:lineRule="auto"/>
        <w:ind w:firstLine="360"/>
        <w:jc w:val="both"/>
        <w:rPr>
          <w:rFonts w:asciiTheme="majorHAnsi" w:hAnsiTheme="majorHAnsi" w:cs="Arial"/>
          <w:szCs w:val="36"/>
        </w:rPr>
      </w:pPr>
      <w:r>
        <w:rPr>
          <w:rFonts w:asciiTheme="majorHAnsi" w:hAnsiTheme="majorHAnsi" w:cs="Arial"/>
          <w:szCs w:val="36"/>
        </w:rPr>
        <w:t>Przedstawiono więc zaktualizowany h</w:t>
      </w:r>
      <w:r w:rsidR="00491EEA" w:rsidRPr="00706EEB">
        <w:rPr>
          <w:rFonts w:asciiTheme="majorHAnsi" w:hAnsiTheme="majorHAnsi" w:cs="Arial"/>
          <w:szCs w:val="36"/>
        </w:rPr>
        <w:t xml:space="preserve">armonogram realizacji Programu </w:t>
      </w:r>
      <w:r>
        <w:rPr>
          <w:rFonts w:asciiTheme="majorHAnsi" w:hAnsiTheme="majorHAnsi" w:cs="Arial"/>
          <w:szCs w:val="36"/>
        </w:rPr>
        <w:t>w podziale</w:t>
      </w:r>
      <w:r w:rsidR="00491EEA" w:rsidRPr="00706EEB">
        <w:rPr>
          <w:rFonts w:asciiTheme="majorHAnsi" w:hAnsiTheme="majorHAnsi" w:cs="Arial"/>
          <w:szCs w:val="36"/>
        </w:rPr>
        <w:t xml:space="preserve"> na trzy etapy, dla których wyznaczone konkretne zadania. </w:t>
      </w:r>
      <w:r>
        <w:rPr>
          <w:rFonts w:asciiTheme="majorHAnsi" w:hAnsiTheme="majorHAnsi" w:cs="Arial"/>
          <w:szCs w:val="36"/>
        </w:rPr>
        <w:t>Etap I to c</w:t>
      </w:r>
      <w:r w:rsidR="00491EEA" w:rsidRPr="00706EEB">
        <w:rPr>
          <w:rFonts w:asciiTheme="majorHAnsi" w:hAnsiTheme="majorHAnsi" w:cs="Arial"/>
          <w:szCs w:val="36"/>
        </w:rPr>
        <w:t>ele krótkookresowe obejmują dzi</w:t>
      </w:r>
      <w:r>
        <w:rPr>
          <w:rFonts w:asciiTheme="majorHAnsi" w:hAnsiTheme="majorHAnsi" w:cs="Arial"/>
          <w:szCs w:val="36"/>
        </w:rPr>
        <w:t xml:space="preserve">ałania na najbliższe trzy lata. Etap II to </w:t>
      </w:r>
      <w:r w:rsidR="00491EEA" w:rsidRPr="00706EEB">
        <w:rPr>
          <w:rFonts w:asciiTheme="majorHAnsi" w:hAnsiTheme="majorHAnsi" w:cs="Arial"/>
          <w:szCs w:val="36"/>
        </w:rPr>
        <w:t xml:space="preserve">cele średniookresowe obejmują zadania w perspektywie od czterech do </w:t>
      </w:r>
      <w:r w:rsidR="00E81EC7">
        <w:rPr>
          <w:rFonts w:asciiTheme="majorHAnsi" w:hAnsiTheme="majorHAnsi" w:cs="Arial"/>
          <w:szCs w:val="36"/>
        </w:rPr>
        <w:t>ośmiu</w:t>
      </w:r>
      <w:r w:rsidR="00491EEA" w:rsidRPr="00706EEB">
        <w:rPr>
          <w:rFonts w:asciiTheme="majorHAnsi" w:hAnsiTheme="majorHAnsi" w:cs="Arial"/>
          <w:szCs w:val="36"/>
        </w:rPr>
        <w:t xml:space="preserve"> lat. </w:t>
      </w:r>
      <w:r>
        <w:rPr>
          <w:rFonts w:asciiTheme="majorHAnsi" w:hAnsiTheme="majorHAnsi" w:cs="Arial"/>
          <w:szCs w:val="36"/>
        </w:rPr>
        <w:t>Natomiast etap III to c</w:t>
      </w:r>
      <w:r w:rsidR="00491EEA" w:rsidRPr="00706EEB">
        <w:rPr>
          <w:rFonts w:asciiTheme="majorHAnsi" w:hAnsiTheme="majorHAnsi" w:cs="Arial"/>
          <w:szCs w:val="36"/>
        </w:rPr>
        <w:t xml:space="preserve">ele długookresowe obejmują działania od dziewięciu lat do końca trwania Programu. </w:t>
      </w:r>
      <w:r w:rsidRPr="00706EEB">
        <w:rPr>
          <w:rFonts w:asciiTheme="majorHAnsi" w:hAnsiTheme="majorHAnsi" w:cs="Arial"/>
          <w:szCs w:val="36"/>
        </w:rPr>
        <w:t>Pierwszy etap realizacji Programu według progno</w:t>
      </w:r>
      <w:r w:rsidR="00BF161F">
        <w:rPr>
          <w:rFonts w:asciiTheme="majorHAnsi" w:hAnsiTheme="majorHAnsi" w:cs="Arial"/>
          <w:szCs w:val="36"/>
        </w:rPr>
        <w:t>z</w:t>
      </w:r>
      <w:r w:rsidR="00E81EC7">
        <w:rPr>
          <w:rFonts w:asciiTheme="majorHAnsi" w:hAnsiTheme="majorHAnsi" w:cs="Arial"/>
          <w:szCs w:val="36"/>
        </w:rPr>
        <w:t>y powinien oznaczać usunięcie 11</w:t>
      </w:r>
      <w:r w:rsidRPr="00706EEB">
        <w:rPr>
          <w:rFonts w:asciiTheme="majorHAnsi" w:hAnsiTheme="majorHAnsi" w:cs="Arial"/>
          <w:szCs w:val="36"/>
        </w:rPr>
        <w:t>% wyrobów az</w:t>
      </w:r>
      <w:r w:rsidR="00F04143">
        <w:rPr>
          <w:rFonts w:asciiTheme="majorHAnsi" w:hAnsiTheme="majorHAnsi" w:cs="Arial"/>
          <w:szCs w:val="36"/>
        </w:rPr>
        <w:t xml:space="preserve">bestowych; drugi </w:t>
      </w:r>
      <w:r w:rsidR="00E81EC7">
        <w:rPr>
          <w:rFonts w:asciiTheme="majorHAnsi" w:hAnsiTheme="majorHAnsi" w:cs="Arial"/>
          <w:szCs w:val="36"/>
        </w:rPr>
        <w:t>36</w:t>
      </w:r>
      <w:r w:rsidR="00341C76">
        <w:rPr>
          <w:rFonts w:asciiTheme="majorHAnsi" w:hAnsiTheme="majorHAnsi" w:cs="Arial"/>
          <w:szCs w:val="36"/>
        </w:rPr>
        <w:t xml:space="preserve">% a ostatni pozostałe </w:t>
      </w:r>
      <w:r w:rsidR="00E81EC7">
        <w:rPr>
          <w:rFonts w:asciiTheme="majorHAnsi" w:hAnsiTheme="majorHAnsi" w:cs="Arial"/>
          <w:szCs w:val="36"/>
        </w:rPr>
        <w:t>53</w:t>
      </w:r>
      <w:r w:rsidRPr="00706EEB">
        <w:rPr>
          <w:rFonts w:asciiTheme="majorHAnsi" w:hAnsiTheme="majorHAnsi" w:cs="Arial"/>
          <w:szCs w:val="36"/>
        </w:rPr>
        <w:t>%.</w:t>
      </w:r>
    </w:p>
    <w:p w:rsidR="00F361DF" w:rsidRPr="00706EEB" w:rsidRDefault="00F361DF" w:rsidP="00F361DF">
      <w:pPr>
        <w:spacing w:line="360" w:lineRule="auto"/>
        <w:ind w:firstLine="284"/>
        <w:jc w:val="both"/>
        <w:rPr>
          <w:rFonts w:asciiTheme="majorHAnsi" w:hAnsiTheme="majorHAnsi" w:cs="Arial"/>
          <w:szCs w:val="36"/>
        </w:rPr>
      </w:pPr>
      <w:r w:rsidRPr="00706EEB">
        <w:rPr>
          <w:rFonts w:asciiTheme="majorHAnsi" w:hAnsiTheme="majorHAnsi" w:cs="Arial"/>
          <w:szCs w:val="36"/>
        </w:rPr>
        <w:t xml:space="preserve">Należy zaznaczyć, że przedstawiona wyżej prognoza ma jedynie charakter poglądowy i służy zobrazowaniu potrzeb wynikających z pozbywania się wyrobów azbestowych </w:t>
      </w:r>
      <w:r w:rsidRPr="00706EEB">
        <w:rPr>
          <w:rFonts w:asciiTheme="majorHAnsi" w:hAnsiTheme="majorHAnsi" w:cs="Arial"/>
          <w:szCs w:val="36"/>
        </w:rPr>
        <w:lastRenderedPageBreak/>
        <w:t>regularnie w każdym roku, tak aby zrealizować główne założenie całkowitej el</w:t>
      </w:r>
      <w:r>
        <w:rPr>
          <w:rFonts w:asciiTheme="majorHAnsi" w:hAnsiTheme="majorHAnsi" w:cs="Arial"/>
          <w:szCs w:val="36"/>
        </w:rPr>
        <w:t xml:space="preserve">iminacji tych wyrobów z terenu </w:t>
      </w:r>
      <w:r w:rsidR="00F36552">
        <w:rPr>
          <w:rFonts w:asciiTheme="majorHAnsi" w:hAnsiTheme="majorHAnsi" w:cs="Arial"/>
          <w:szCs w:val="36"/>
        </w:rPr>
        <w:t xml:space="preserve">Gminy </w:t>
      </w:r>
      <w:r w:rsidR="002E0F3E">
        <w:rPr>
          <w:rFonts w:asciiTheme="majorHAnsi" w:hAnsiTheme="majorHAnsi" w:cs="Arial"/>
          <w:szCs w:val="36"/>
        </w:rPr>
        <w:t>Skarżysko Kościelne</w:t>
      </w:r>
      <w:r w:rsidRPr="00706EEB">
        <w:rPr>
          <w:rFonts w:asciiTheme="majorHAnsi" w:hAnsiTheme="majorHAnsi" w:cs="Arial"/>
          <w:szCs w:val="36"/>
        </w:rPr>
        <w:t xml:space="preserve"> do 2032 r. </w:t>
      </w:r>
    </w:p>
    <w:p w:rsidR="00D1371B" w:rsidRPr="00F361DF" w:rsidRDefault="00F361DF" w:rsidP="00F361DF">
      <w:pPr>
        <w:spacing w:line="360" w:lineRule="auto"/>
        <w:ind w:firstLine="284"/>
        <w:jc w:val="both"/>
        <w:rPr>
          <w:rFonts w:asciiTheme="majorHAnsi" w:hAnsiTheme="majorHAnsi" w:cs="Arial"/>
          <w:szCs w:val="36"/>
        </w:rPr>
      </w:pPr>
      <w:r w:rsidRPr="00706EEB">
        <w:rPr>
          <w:rFonts w:asciiTheme="majorHAnsi" w:hAnsiTheme="majorHAnsi" w:cs="Arial"/>
          <w:szCs w:val="36"/>
        </w:rPr>
        <w:t>Oczywiście okres realizacji Programu jest tak długi, że nie da się do końca przewidzieć wszystkich uwarunkowań</w:t>
      </w:r>
      <w:r w:rsidR="00880DA1">
        <w:rPr>
          <w:rFonts w:asciiTheme="majorHAnsi" w:hAnsiTheme="majorHAnsi" w:cs="Arial"/>
          <w:szCs w:val="36"/>
        </w:rPr>
        <w:t xml:space="preserve"> technicznych i ekonomicznych</w:t>
      </w:r>
      <w:r w:rsidRPr="00706EEB">
        <w:rPr>
          <w:rFonts w:asciiTheme="majorHAnsi" w:hAnsiTheme="majorHAnsi" w:cs="Arial"/>
          <w:szCs w:val="36"/>
        </w:rPr>
        <w:t>, a jedynie można zakładać, że będą one sprzyjały stałej eliminacji azbest</w:t>
      </w:r>
      <w:r>
        <w:rPr>
          <w:rFonts w:asciiTheme="majorHAnsi" w:hAnsiTheme="majorHAnsi" w:cs="Arial"/>
          <w:szCs w:val="36"/>
        </w:rPr>
        <w:t>u.</w:t>
      </w:r>
    </w:p>
    <w:p w:rsidR="00C8750C" w:rsidRPr="000F082C" w:rsidRDefault="00C8750C" w:rsidP="00880DA1">
      <w:pPr>
        <w:autoSpaceDE w:val="0"/>
        <w:autoSpaceDN w:val="0"/>
        <w:adjustRightInd w:val="0"/>
        <w:spacing w:line="360" w:lineRule="auto"/>
        <w:ind w:firstLine="284"/>
        <w:jc w:val="both"/>
        <w:rPr>
          <w:rFonts w:asciiTheme="majorHAnsi" w:hAnsiTheme="majorHAnsi" w:cstheme="minorHAnsi"/>
          <w:color w:val="000000"/>
        </w:rPr>
      </w:pPr>
      <w:r w:rsidRPr="000F082C">
        <w:rPr>
          <w:rFonts w:asciiTheme="majorHAnsi" w:hAnsiTheme="majorHAnsi" w:cstheme="minorHAnsi"/>
          <w:color w:val="000000"/>
        </w:rPr>
        <w:t xml:space="preserve">Podsumowując należy uznać, że realizacja </w:t>
      </w:r>
      <w:r w:rsidR="00880DA1">
        <w:rPr>
          <w:rFonts w:asciiTheme="majorHAnsi" w:hAnsiTheme="majorHAnsi" w:cstheme="minorHAnsi"/>
          <w:color w:val="000000"/>
        </w:rPr>
        <w:t xml:space="preserve">założonych w niniejszym dokumencie postanowień, z zachowaniem wszystkich procedur i przepisów, odniesie pozytywny skutki dla całego </w:t>
      </w:r>
      <w:r w:rsidR="00F36552">
        <w:rPr>
          <w:rFonts w:asciiTheme="majorHAnsi" w:hAnsiTheme="majorHAnsi" w:cstheme="minorHAnsi"/>
          <w:color w:val="000000"/>
        </w:rPr>
        <w:t xml:space="preserve">Gminy </w:t>
      </w:r>
      <w:r w:rsidR="002E0F3E">
        <w:rPr>
          <w:rFonts w:asciiTheme="majorHAnsi" w:hAnsiTheme="majorHAnsi" w:cstheme="minorHAnsi"/>
          <w:color w:val="000000"/>
        </w:rPr>
        <w:t>Skarżysko Kościelne</w:t>
      </w:r>
      <w:r w:rsidR="00880DA1">
        <w:rPr>
          <w:rFonts w:asciiTheme="majorHAnsi" w:hAnsiTheme="majorHAnsi" w:cstheme="minorHAnsi"/>
          <w:color w:val="000000"/>
        </w:rPr>
        <w:t xml:space="preserve"> poprzez:</w:t>
      </w:r>
      <w:r w:rsidRPr="000F082C">
        <w:rPr>
          <w:rFonts w:asciiTheme="majorHAnsi" w:hAnsiTheme="majorHAnsi" w:cstheme="minorHAnsi"/>
          <w:color w:val="000000"/>
        </w:rPr>
        <w:t xml:space="preserve"> </w:t>
      </w:r>
    </w:p>
    <w:p w:rsidR="00C8750C" w:rsidRPr="005E4CBE" w:rsidRDefault="005E4CBE" w:rsidP="001B11A2">
      <w:pPr>
        <w:pStyle w:val="Akapitzlist"/>
        <w:numPr>
          <w:ilvl w:val="0"/>
          <w:numId w:val="51"/>
        </w:numPr>
        <w:autoSpaceDE w:val="0"/>
        <w:autoSpaceDN w:val="0"/>
        <w:adjustRightInd w:val="0"/>
        <w:spacing w:line="360" w:lineRule="auto"/>
        <w:jc w:val="both"/>
        <w:rPr>
          <w:rFonts w:asciiTheme="majorHAnsi" w:hAnsiTheme="majorHAnsi" w:cstheme="minorHAnsi"/>
          <w:color w:val="000000"/>
        </w:rPr>
      </w:pPr>
      <w:r w:rsidRPr="005E4CBE">
        <w:rPr>
          <w:rFonts w:asciiTheme="majorHAnsi" w:hAnsiTheme="majorHAnsi" w:cstheme="minorHAnsi"/>
          <w:color w:val="000000"/>
        </w:rPr>
        <w:t>S</w:t>
      </w:r>
      <w:r w:rsidR="00C8750C" w:rsidRPr="005E4CBE">
        <w:rPr>
          <w:rFonts w:asciiTheme="majorHAnsi" w:hAnsiTheme="majorHAnsi" w:cstheme="minorHAnsi"/>
          <w:color w:val="000000"/>
        </w:rPr>
        <w:t>ukcesywne zmniejszanie, a docelowo wyeliminowanie źr</w:t>
      </w:r>
      <w:r>
        <w:rPr>
          <w:rFonts w:asciiTheme="majorHAnsi" w:hAnsiTheme="majorHAnsi" w:cstheme="minorHAnsi"/>
          <w:color w:val="000000"/>
        </w:rPr>
        <w:t>ódeł emisji włókien azbestowych</w:t>
      </w:r>
      <w:r w:rsidR="001D3550">
        <w:rPr>
          <w:rFonts w:asciiTheme="majorHAnsi" w:hAnsiTheme="majorHAnsi" w:cstheme="minorHAnsi"/>
          <w:color w:val="000000"/>
        </w:rPr>
        <w:t>,</w:t>
      </w:r>
    </w:p>
    <w:p w:rsidR="00C8750C" w:rsidRPr="00FD5D9A" w:rsidRDefault="005E4CBE" w:rsidP="001B11A2">
      <w:pPr>
        <w:pStyle w:val="Akapitzlist"/>
        <w:numPr>
          <w:ilvl w:val="0"/>
          <w:numId w:val="51"/>
        </w:numPr>
        <w:autoSpaceDE w:val="0"/>
        <w:autoSpaceDN w:val="0"/>
        <w:adjustRightInd w:val="0"/>
        <w:spacing w:line="360" w:lineRule="auto"/>
        <w:jc w:val="both"/>
        <w:rPr>
          <w:rFonts w:asciiTheme="majorHAnsi" w:hAnsiTheme="majorHAnsi" w:cstheme="minorHAnsi"/>
          <w:color w:val="000000"/>
          <w:spacing w:val="-6"/>
        </w:rPr>
      </w:pPr>
      <w:r w:rsidRPr="00FD5D9A">
        <w:rPr>
          <w:rFonts w:asciiTheme="majorHAnsi" w:hAnsiTheme="majorHAnsi" w:cstheme="minorHAnsi"/>
          <w:color w:val="000000"/>
          <w:spacing w:val="-6"/>
        </w:rPr>
        <w:t>D</w:t>
      </w:r>
      <w:r w:rsidR="00C8750C" w:rsidRPr="00FD5D9A">
        <w:rPr>
          <w:rFonts w:asciiTheme="majorHAnsi" w:hAnsiTheme="majorHAnsi" w:cstheme="minorHAnsi"/>
          <w:color w:val="000000"/>
          <w:spacing w:val="-6"/>
        </w:rPr>
        <w:t>oprowadzenie do prowadzenia prac zgodnie z przepisami, co wyeliminuje zagrożenie zdrowia zarówno dla mieszkańców pos</w:t>
      </w:r>
      <w:r w:rsidRPr="00FD5D9A">
        <w:rPr>
          <w:rFonts w:asciiTheme="majorHAnsi" w:hAnsiTheme="majorHAnsi" w:cstheme="minorHAnsi"/>
          <w:color w:val="000000"/>
          <w:spacing w:val="-6"/>
        </w:rPr>
        <w:t>esji, jak i dla wykonawców prac</w:t>
      </w:r>
      <w:r w:rsidR="001D3550" w:rsidRPr="00FD5D9A">
        <w:rPr>
          <w:rFonts w:asciiTheme="majorHAnsi" w:hAnsiTheme="majorHAnsi" w:cstheme="minorHAnsi"/>
          <w:color w:val="000000"/>
          <w:spacing w:val="-6"/>
        </w:rPr>
        <w:t>,</w:t>
      </w:r>
    </w:p>
    <w:p w:rsidR="005E4CBE" w:rsidRPr="005E4CBE" w:rsidRDefault="005E4CBE" w:rsidP="001B11A2">
      <w:pPr>
        <w:pStyle w:val="Akapitzlist"/>
        <w:numPr>
          <w:ilvl w:val="0"/>
          <w:numId w:val="51"/>
        </w:numPr>
        <w:autoSpaceDE w:val="0"/>
        <w:autoSpaceDN w:val="0"/>
        <w:adjustRightInd w:val="0"/>
        <w:spacing w:line="360" w:lineRule="auto"/>
        <w:jc w:val="both"/>
        <w:rPr>
          <w:rFonts w:asciiTheme="majorHAnsi" w:hAnsiTheme="majorHAnsi" w:cstheme="minorHAnsi"/>
          <w:color w:val="000000"/>
        </w:rPr>
      </w:pPr>
      <w:r>
        <w:rPr>
          <w:rFonts w:asciiTheme="majorHAnsi" w:hAnsiTheme="majorHAnsi" w:cstheme="minorHAnsi"/>
          <w:color w:val="000000"/>
        </w:rPr>
        <w:t xml:space="preserve">Poprawę ogólnej jakości powietrza, a poprzez to zmniejszenie ilości </w:t>
      </w:r>
      <w:proofErr w:type="spellStart"/>
      <w:r>
        <w:rPr>
          <w:rFonts w:asciiTheme="majorHAnsi" w:hAnsiTheme="majorHAnsi" w:cstheme="minorHAnsi"/>
          <w:color w:val="000000"/>
        </w:rPr>
        <w:t>zachorowań</w:t>
      </w:r>
      <w:proofErr w:type="spellEnd"/>
      <w:r>
        <w:rPr>
          <w:rFonts w:asciiTheme="majorHAnsi" w:hAnsiTheme="majorHAnsi" w:cstheme="minorHAnsi"/>
          <w:color w:val="000000"/>
        </w:rPr>
        <w:t xml:space="preserve"> na choroby układu oddechowego</w:t>
      </w:r>
      <w:r w:rsidR="001D3550">
        <w:rPr>
          <w:rFonts w:asciiTheme="majorHAnsi" w:hAnsiTheme="majorHAnsi" w:cstheme="minorHAnsi"/>
          <w:color w:val="000000"/>
        </w:rPr>
        <w:t>,</w:t>
      </w:r>
    </w:p>
    <w:p w:rsidR="00C8750C" w:rsidRDefault="005E4CBE" w:rsidP="001B11A2">
      <w:pPr>
        <w:pStyle w:val="Akapitzlist"/>
        <w:numPr>
          <w:ilvl w:val="0"/>
          <w:numId w:val="51"/>
        </w:numPr>
        <w:autoSpaceDE w:val="0"/>
        <w:autoSpaceDN w:val="0"/>
        <w:adjustRightInd w:val="0"/>
        <w:spacing w:line="360" w:lineRule="auto"/>
        <w:jc w:val="both"/>
        <w:rPr>
          <w:rFonts w:asciiTheme="majorHAnsi" w:hAnsiTheme="majorHAnsi" w:cstheme="minorHAnsi"/>
          <w:color w:val="000000"/>
        </w:rPr>
      </w:pPr>
      <w:r w:rsidRPr="005E4CBE">
        <w:rPr>
          <w:rFonts w:asciiTheme="majorHAnsi" w:hAnsiTheme="majorHAnsi" w:cstheme="minorHAnsi"/>
          <w:color w:val="000000"/>
        </w:rPr>
        <w:t>W</w:t>
      </w:r>
      <w:r w:rsidR="00C8750C" w:rsidRPr="005E4CBE">
        <w:rPr>
          <w:rFonts w:asciiTheme="majorHAnsi" w:hAnsiTheme="majorHAnsi" w:cstheme="minorHAnsi"/>
          <w:color w:val="000000"/>
        </w:rPr>
        <w:t xml:space="preserve">zrost świadomości ekologicznej mieszkańców w zakresie właściwego postępowania z wyrobami </w:t>
      </w:r>
      <w:r>
        <w:rPr>
          <w:rFonts w:asciiTheme="majorHAnsi" w:hAnsiTheme="majorHAnsi" w:cstheme="minorHAnsi"/>
          <w:color w:val="000000"/>
        </w:rPr>
        <w:t xml:space="preserve"> i odpadami </w:t>
      </w:r>
      <w:r w:rsidR="00C8750C" w:rsidRPr="005E4CBE">
        <w:rPr>
          <w:rFonts w:asciiTheme="majorHAnsi" w:hAnsiTheme="majorHAnsi" w:cstheme="minorHAnsi"/>
          <w:color w:val="000000"/>
        </w:rPr>
        <w:t>zawierającymi azbe</w:t>
      </w:r>
      <w:r w:rsidR="00F3300D">
        <w:rPr>
          <w:rFonts w:asciiTheme="majorHAnsi" w:hAnsiTheme="majorHAnsi" w:cstheme="minorHAnsi"/>
          <w:color w:val="000000"/>
        </w:rPr>
        <w:t>st</w:t>
      </w:r>
      <w:r w:rsidR="001D3550">
        <w:rPr>
          <w:rFonts w:asciiTheme="majorHAnsi" w:hAnsiTheme="majorHAnsi" w:cstheme="minorHAnsi"/>
          <w:color w:val="000000"/>
        </w:rPr>
        <w:t>,</w:t>
      </w:r>
    </w:p>
    <w:p w:rsidR="005E4CBE" w:rsidRDefault="005E4CBE" w:rsidP="001B11A2">
      <w:pPr>
        <w:pStyle w:val="Akapitzlist"/>
        <w:numPr>
          <w:ilvl w:val="0"/>
          <w:numId w:val="51"/>
        </w:numPr>
        <w:autoSpaceDE w:val="0"/>
        <w:autoSpaceDN w:val="0"/>
        <w:adjustRightInd w:val="0"/>
        <w:spacing w:line="360" w:lineRule="auto"/>
        <w:jc w:val="both"/>
        <w:rPr>
          <w:rFonts w:asciiTheme="majorHAnsi" w:hAnsiTheme="majorHAnsi" w:cstheme="minorHAnsi"/>
          <w:color w:val="000000"/>
        </w:rPr>
      </w:pPr>
      <w:r>
        <w:rPr>
          <w:rFonts w:asciiTheme="majorHAnsi" w:hAnsiTheme="majorHAnsi" w:cstheme="minorHAnsi"/>
          <w:color w:val="000000"/>
        </w:rPr>
        <w:t>Poprawę wyglądu zewnętrznego budynków, a przez to wzrost ich wartości eksploatacyjnej</w:t>
      </w:r>
      <w:r w:rsidR="001D3550">
        <w:rPr>
          <w:rFonts w:asciiTheme="majorHAnsi" w:hAnsiTheme="majorHAnsi" w:cstheme="minorHAnsi"/>
          <w:color w:val="000000"/>
        </w:rPr>
        <w:t>,</w:t>
      </w:r>
    </w:p>
    <w:p w:rsidR="005E4CBE" w:rsidRDefault="005E4CBE" w:rsidP="001B11A2">
      <w:pPr>
        <w:pStyle w:val="Akapitzlist"/>
        <w:numPr>
          <w:ilvl w:val="0"/>
          <w:numId w:val="51"/>
        </w:numPr>
        <w:autoSpaceDE w:val="0"/>
        <w:autoSpaceDN w:val="0"/>
        <w:adjustRightInd w:val="0"/>
        <w:spacing w:line="360" w:lineRule="auto"/>
        <w:jc w:val="both"/>
        <w:rPr>
          <w:rFonts w:asciiTheme="majorHAnsi" w:hAnsiTheme="majorHAnsi" w:cstheme="minorHAnsi"/>
          <w:color w:val="000000"/>
        </w:rPr>
      </w:pPr>
      <w:r>
        <w:rPr>
          <w:rFonts w:asciiTheme="majorHAnsi" w:hAnsiTheme="majorHAnsi" w:cstheme="minorHAnsi"/>
          <w:color w:val="000000"/>
        </w:rPr>
        <w:t>Poprawę stanu technicznego</w:t>
      </w:r>
      <w:r w:rsidR="00F3300D">
        <w:rPr>
          <w:rFonts w:asciiTheme="majorHAnsi" w:hAnsiTheme="majorHAnsi" w:cstheme="minorHAnsi"/>
          <w:color w:val="000000"/>
        </w:rPr>
        <w:t xml:space="preserve"> </w:t>
      </w:r>
      <w:r>
        <w:rPr>
          <w:rFonts w:asciiTheme="majorHAnsi" w:hAnsiTheme="majorHAnsi" w:cstheme="minorHAnsi"/>
          <w:color w:val="000000"/>
        </w:rPr>
        <w:t xml:space="preserve">budynków, co spowoduje wzrost wartości </w:t>
      </w:r>
      <w:r w:rsidR="00F3300D">
        <w:rPr>
          <w:rFonts w:asciiTheme="majorHAnsi" w:hAnsiTheme="majorHAnsi" w:cstheme="minorHAnsi"/>
          <w:color w:val="000000"/>
        </w:rPr>
        <w:t>nieruchomości</w:t>
      </w:r>
      <w:r>
        <w:rPr>
          <w:rFonts w:asciiTheme="majorHAnsi" w:hAnsiTheme="majorHAnsi" w:cstheme="minorHAnsi"/>
          <w:color w:val="000000"/>
        </w:rPr>
        <w:t xml:space="preserve"> na terenie </w:t>
      </w:r>
      <w:r w:rsidR="00C40BA6">
        <w:rPr>
          <w:rFonts w:asciiTheme="majorHAnsi" w:hAnsiTheme="majorHAnsi" w:cstheme="minorHAnsi"/>
          <w:color w:val="000000"/>
        </w:rPr>
        <w:t xml:space="preserve">gminy </w:t>
      </w:r>
      <w:r>
        <w:rPr>
          <w:rFonts w:asciiTheme="majorHAnsi" w:hAnsiTheme="majorHAnsi" w:cstheme="minorHAnsi"/>
          <w:color w:val="000000"/>
        </w:rPr>
        <w:t xml:space="preserve"> i przyczyni się</w:t>
      </w:r>
      <w:r w:rsidR="00F3300D">
        <w:rPr>
          <w:rFonts w:asciiTheme="majorHAnsi" w:hAnsiTheme="majorHAnsi" w:cstheme="minorHAnsi"/>
          <w:color w:val="000000"/>
        </w:rPr>
        <w:t xml:space="preserve"> do zwiększenia wpływów do budżetu </w:t>
      </w:r>
      <w:r w:rsidR="00C40BA6">
        <w:rPr>
          <w:rFonts w:asciiTheme="majorHAnsi" w:hAnsiTheme="majorHAnsi" w:cstheme="minorHAnsi"/>
          <w:color w:val="000000"/>
        </w:rPr>
        <w:t xml:space="preserve">gminy </w:t>
      </w:r>
      <w:r w:rsidR="001D3550">
        <w:rPr>
          <w:rFonts w:asciiTheme="majorHAnsi" w:hAnsiTheme="majorHAnsi" w:cstheme="minorHAnsi"/>
          <w:color w:val="000000"/>
        </w:rPr>
        <w:t>,</w:t>
      </w:r>
    </w:p>
    <w:p w:rsidR="00E12B93" w:rsidRDefault="005E4CBE" w:rsidP="001B11A2">
      <w:pPr>
        <w:pStyle w:val="Akapitzlist"/>
        <w:numPr>
          <w:ilvl w:val="0"/>
          <w:numId w:val="51"/>
        </w:numPr>
        <w:autoSpaceDE w:val="0"/>
        <w:autoSpaceDN w:val="0"/>
        <w:adjustRightInd w:val="0"/>
        <w:spacing w:line="360" w:lineRule="auto"/>
        <w:jc w:val="both"/>
        <w:rPr>
          <w:rFonts w:asciiTheme="majorHAnsi" w:hAnsiTheme="majorHAnsi" w:cstheme="minorHAnsi"/>
          <w:color w:val="000000"/>
        </w:rPr>
      </w:pPr>
      <w:r>
        <w:rPr>
          <w:rFonts w:asciiTheme="majorHAnsi" w:hAnsiTheme="majorHAnsi" w:cstheme="minorHAnsi"/>
          <w:color w:val="000000"/>
        </w:rPr>
        <w:t xml:space="preserve">Zwiększenie atrakcyjności </w:t>
      </w:r>
      <w:r w:rsidR="00F04143">
        <w:rPr>
          <w:rFonts w:asciiTheme="majorHAnsi" w:hAnsiTheme="majorHAnsi" w:cstheme="minorHAnsi"/>
          <w:color w:val="000000"/>
        </w:rPr>
        <w:t xml:space="preserve">Gminy </w:t>
      </w:r>
      <w:r w:rsidR="002E0F3E">
        <w:rPr>
          <w:rFonts w:asciiTheme="majorHAnsi" w:hAnsiTheme="majorHAnsi" w:cstheme="minorHAnsi"/>
          <w:color w:val="000000"/>
        </w:rPr>
        <w:t>Skarżysko Kościelne</w:t>
      </w:r>
      <w:r>
        <w:rPr>
          <w:rFonts w:asciiTheme="majorHAnsi" w:hAnsiTheme="majorHAnsi" w:cstheme="minorHAnsi"/>
          <w:color w:val="000000"/>
        </w:rPr>
        <w:t xml:space="preserve"> jak</w:t>
      </w:r>
      <w:r w:rsidR="0026554E">
        <w:rPr>
          <w:rFonts w:asciiTheme="majorHAnsi" w:hAnsiTheme="majorHAnsi" w:cstheme="minorHAnsi"/>
          <w:color w:val="000000"/>
        </w:rPr>
        <w:t>o</w:t>
      </w:r>
      <w:r>
        <w:rPr>
          <w:rFonts w:asciiTheme="majorHAnsi" w:hAnsiTheme="majorHAnsi" w:cstheme="minorHAnsi"/>
          <w:color w:val="000000"/>
        </w:rPr>
        <w:t xml:space="preserve"> miejsca </w:t>
      </w:r>
      <w:r w:rsidR="00F3300D">
        <w:rPr>
          <w:rFonts w:asciiTheme="majorHAnsi" w:hAnsiTheme="majorHAnsi" w:cstheme="minorHAnsi"/>
          <w:color w:val="000000"/>
        </w:rPr>
        <w:t>przyjaznego środowisku naturalnemu i dbającego o dobro swoich mieszkańców</w:t>
      </w:r>
      <w:r w:rsidR="001D3550">
        <w:rPr>
          <w:rFonts w:asciiTheme="majorHAnsi" w:hAnsiTheme="majorHAnsi" w:cstheme="minorHAnsi"/>
          <w:color w:val="000000"/>
        </w:rPr>
        <w:t>.</w:t>
      </w:r>
    </w:p>
    <w:p w:rsidR="00EB324E" w:rsidRDefault="00EB324E" w:rsidP="00EB324E">
      <w:pPr>
        <w:pStyle w:val="Akapitzlist"/>
        <w:autoSpaceDE w:val="0"/>
        <w:autoSpaceDN w:val="0"/>
        <w:adjustRightInd w:val="0"/>
        <w:spacing w:line="360" w:lineRule="auto"/>
        <w:jc w:val="both"/>
        <w:rPr>
          <w:rFonts w:asciiTheme="majorHAnsi" w:hAnsiTheme="majorHAnsi" w:cstheme="minorHAnsi"/>
          <w:color w:val="000000"/>
        </w:rPr>
      </w:pPr>
    </w:p>
    <w:p w:rsidR="00EB324E" w:rsidRDefault="00EB324E" w:rsidP="00EB324E">
      <w:pPr>
        <w:pStyle w:val="Akapitzlist"/>
        <w:autoSpaceDE w:val="0"/>
        <w:autoSpaceDN w:val="0"/>
        <w:adjustRightInd w:val="0"/>
        <w:spacing w:line="360" w:lineRule="auto"/>
        <w:jc w:val="both"/>
        <w:rPr>
          <w:rFonts w:asciiTheme="majorHAnsi" w:hAnsiTheme="majorHAnsi" w:cstheme="minorHAnsi"/>
          <w:color w:val="000000"/>
        </w:rPr>
      </w:pPr>
    </w:p>
    <w:p w:rsidR="00F04143" w:rsidRDefault="00F04143" w:rsidP="00EB324E">
      <w:pPr>
        <w:pStyle w:val="Akapitzlist"/>
        <w:autoSpaceDE w:val="0"/>
        <w:autoSpaceDN w:val="0"/>
        <w:adjustRightInd w:val="0"/>
        <w:spacing w:line="360" w:lineRule="auto"/>
        <w:jc w:val="both"/>
        <w:rPr>
          <w:rFonts w:asciiTheme="majorHAnsi" w:hAnsiTheme="majorHAnsi" w:cstheme="minorHAnsi"/>
          <w:color w:val="000000"/>
        </w:rPr>
      </w:pPr>
    </w:p>
    <w:p w:rsidR="00F04143" w:rsidRDefault="00F04143" w:rsidP="009E1188">
      <w:pPr>
        <w:autoSpaceDE w:val="0"/>
        <w:autoSpaceDN w:val="0"/>
        <w:adjustRightInd w:val="0"/>
        <w:spacing w:line="360" w:lineRule="auto"/>
        <w:jc w:val="both"/>
        <w:rPr>
          <w:rFonts w:asciiTheme="majorHAnsi" w:hAnsiTheme="majorHAnsi" w:cstheme="minorHAnsi"/>
          <w:color w:val="000000"/>
        </w:rPr>
      </w:pPr>
    </w:p>
    <w:p w:rsidR="00F10AB6" w:rsidRDefault="00F10AB6" w:rsidP="009E1188">
      <w:pPr>
        <w:autoSpaceDE w:val="0"/>
        <w:autoSpaceDN w:val="0"/>
        <w:adjustRightInd w:val="0"/>
        <w:spacing w:line="360" w:lineRule="auto"/>
        <w:jc w:val="both"/>
        <w:rPr>
          <w:rFonts w:asciiTheme="majorHAnsi" w:hAnsiTheme="majorHAnsi" w:cstheme="minorHAnsi"/>
          <w:color w:val="000000"/>
        </w:rPr>
      </w:pPr>
    </w:p>
    <w:p w:rsidR="00C41AAC" w:rsidRDefault="00C41AAC" w:rsidP="009E1188">
      <w:pPr>
        <w:autoSpaceDE w:val="0"/>
        <w:autoSpaceDN w:val="0"/>
        <w:adjustRightInd w:val="0"/>
        <w:spacing w:line="360" w:lineRule="auto"/>
        <w:jc w:val="both"/>
        <w:rPr>
          <w:rFonts w:asciiTheme="majorHAnsi" w:hAnsiTheme="majorHAnsi" w:cstheme="minorHAnsi"/>
          <w:color w:val="000000"/>
        </w:rPr>
      </w:pPr>
    </w:p>
    <w:p w:rsidR="00C41AAC" w:rsidRDefault="00C41AAC" w:rsidP="009E1188">
      <w:pPr>
        <w:autoSpaceDE w:val="0"/>
        <w:autoSpaceDN w:val="0"/>
        <w:adjustRightInd w:val="0"/>
        <w:spacing w:line="360" w:lineRule="auto"/>
        <w:jc w:val="both"/>
        <w:rPr>
          <w:rFonts w:asciiTheme="majorHAnsi" w:hAnsiTheme="majorHAnsi" w:cstheme="minorHAnsi"/>
          <w:color w:val="000000"/>
        </w:rPr>
      </w:pPr>
    </w:p>
    <w:p w:rsidR="00F10AB6" w:rsidRPr="009E1188" w:rsidRDefault="00F10AB6" w:rsidP="009E1188">
      <w:pPr>
        <w:autoSpaceDE w:val="0"/>
        <w:autoSpaceDN w:val="0"/>
        <w:adjustRightInd w:val="0"/>
        <w:spacing w:line="360" w:lineRule="auto"/>
        <w:jc w:val="both"/>
        <w:rPr>
          <w:rFonts w:asciiTheme="majorHAnsi" w:hAnsiTheme="majorHAnsi" w:cstheme="minorHAnsi"/>
          <w:color w:val="000000"/>
        </w:rPr>
      </w:pPr>
    </w:p>
    <w:p w:rsidR="00017400" w:rsidRPr="000F082C" w:rsidRDefault="00017400" w:rsidP="002770C6">
      <w:pPr>
        <w:pStyle w:val="Nagwek1"/>
      </w:pPr>
      <w:bookmarkStart w:id="125" w:name="_Toc431847389"/>
      <w:r w:rsidRPr="000F082C">
        <w:lastRenderedPageBreak/>
        <w:t>BIBLIOGRAFIA</w:t>
      </w:r>
      <w:bookmarkEnd w:id="125"/>
    </w:p>
    <w:p w:rsidR="000D7053" w:rsidRPr="000F082C" w:rsidRDefault="000D7053" w:rsidP="000D7053">
      <w:pPr>
        <w:pStyle w:val="Akapitzlist"/>
        <w:tabs>
          <w:tab w:val="left" w:pos="567"/>
        </w:tabs>
        <w:ind w:left="360"/>
        <w:rPr>
          <w:rFonts w:asciiTheme="majorHAnsi" w:hAnsiTheme="majorHAnsi" w:cstheme="minorHAnsi"/>
          <w:b/>
        </w:rPr>
      </w:pPr>
    </w:p>
    <w:p w:rsidR="005A70E0" w:rsidRPr="00A30047" w:rsidRDefault="005A70E0" w:rsidP="001B11A2">
      <w:pPr>
        <w:numPr>
          <w:ilvl w:val="0"/>
          <w:numId w:val="13"/>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Program Oczyszczania Kr</w:t>
      </w:r>
      <w:r w:rsidR="001D3550">
        <w:rPr>
          <w:rFonts w:asciiTheme="majorHAnsi" w:hAnsiTheme="majorHAnsi" w:cs="Arial"/>
          <w:bCs/>
        </w:rPr>
        <w:t>aju z Azbestu na lata 2009-2032;</w:t>
      </w:r>
    </w:p>
    <w:p w:rsidR="005A70E0" w:rsidRPr="00F36552" w:rsidRDefault="005A70E0" w:rsidP="001B11A2">
      <w:pPr>
        <w:pStyle w:val="Akapitzlist"/>
        <w:numPr>
          <w:ilvl w:val="0"/>
          <w:numId w:val="13"/>
        </w:numPr>
        <w:autoSpaceDE w:val="0"/>
        <w:autoSpaceDN w:val="0"/>
        <w:adjustRightInd w:val="0"/>
        <w:spacing w:line="360" w:lineRule="auto"/>
        <w:jc w:val="both"/>
        <w:rPr>
          <w:rFonts w:asciiTheme="majorHAnsi" w:eastAsiaTheme="minorHAnsi" w:hAnsiTheme="majorHAnsi" w:cs="Arial"/>
          <w:lang w:eastAsia="en-US"/>
        </w:rPr>
      </w:pPr>
      <w:r w:rsidRPr="00A30047">
        <w:rPr>
          <w:rFonts w:asciiTheme="majorHAnsi" w:eastAsiaTheme="minorHAnsi" w:hAnsiTheme="majorHAnsi" w:cs="Arial"/>
          <w:lang w:eastAsia="en-US"/>
        </w:rPr>
        <w:t xml:space="preserve">Polityka </w:t>
      </w:r>
      <w:r w:rsidRPr="00F36552">
        <w:rPr>
          <w:rFonts w:asciiTheme="majorHAnsi" w:eastAsiaTheme="minorHAnsi" w:hAnsiTheme="majorHAnsi" w:cs="Arial"/>
          <w:lang w:eastAsia="en-US"/>
        </w:rPr>
        <w:t>ekologiczna państwa w latach 2009-</w:t>
      </w:r>
      <w:r w:rsidR="001D3550" w:rsidRPr="00F36552">
        <w:rPr>
          <w:rFonts w:asciiTheme="majorHAnsi" w:eastAsiaTheme="minorHAnsi" w:hAnsiTheme="majorHAnsi" w:cs="Arial"/>
          <w:lang w:eastAsia="en-US"/>
        </w:rPr>
        <w:t>2012 z perspektywą do roku 2016;</w:t>
      </w:r>
    </w:p>
    <w:p w:rsidR="00F36552" w:rsidRPr="00F36552" w:rsidRDefault="00F36552" w:rsidP="001B11A2">
      <w:pPr>
        <w:pStyle w:val="Akapitzlist"/>
        <w:numPr>
          <w:ilvl w:val="0"/>
          <w:numId w:val="13"/>
        </w:numPr>
        <w:autoSpaceDE w:val="0"/>
        <w:autoSpaceDN w:val="0"/>
        <w:adjustRightInd w:val="0"/>
        <w:spacing w:line="360" w:lineRule="auto"/>
        <w:jc w:val="both"/>
        <w:rPr>
          <w:rFonts w:asciiTheme="majorHAnsi" w:eastAsiaTheme="minorHAnsi" w:hAnsiTheme="majorHAnsi" w:cs="Arial"/>
          <w:lang w:eastAsia="en-US"/>
        </w:rPr>
      </w:pPr>
      <w:r w:rsidRPr="00F36552">
        <w:rPr>
          <w:rFonts w:asciiTheme="majorHAnsi" w:eastAsiaTheme="minorHAnsi" w:hAnsiTheme="majorHAnsi" w:cs="Arial"/>
          <w:bCs/>
          <w:lang w:eastAsia="en-US"/>
        </w:rPr>
        <w:t>Program Rozwoju Obszarów Wiejskich na lata 2014-2020;</w:t>
      </w:r>
    </w:p>
    <w:p w:rsidR="005A70E0" w:rsidRPr="00A30047" w:rsidRDefault="005A70E0" w:rsidP="001B11A2">
      <w:pPr>
        <w:pStyle w:val="Akapitzlist"/>
        <w:numPr>
          <w:ilvl w:val="0"/>
          <w:numId w:val="13"/>
        </w:numPr>
        <w:autoSpaceDE w:val="0"/>
        <w:autoSpaceDN w:val="0"/>
        <w:adjustRightInd w:val="0"/>
        <w:spacing w:line="360" w:lineRule="auto"/>
        <w:jc w:val="both"/>
        <w:rPr>
          <w:rFonts w:asciiTheme="majorHAnsi" w:eastAsiaTheme="minorHAnsi" w:hAnsiTheme="majorHAnsi" w:cs="Arial"/>
          <w:lang w:eastAsia="en-US"/>
        </w:rPr>
      </w:pPr>
      <w:r w:rsidRPr="00A30047">
        <w:rPr>
          <w:rFonts w:asciiTheme="majorHAnsi" w:eastAsiaTheme="minorHAnsi" w:hAnsiTheme="majorHAnsi" w:cs="Arial"/>
          <w:lang w:eastAsia="en-US"/>
        </w:rPr>
        <w:t>Krajowy Pla</w:t>
      </w:r>
      <w:r w:rsidR="001D3550">
        <w:rPr>
          <w:rFonts w:asciiTheme="majorHAnsi" w:eastAsiaTheme="minorHAnsi" w:hAnsiTheme="majorHAnsi" w:cs="Arial"/>
          <w:lang w:eastAsia="en-US"/>
        </w:rPr>
        <w:t>n Gospodarki Odpadami KPGO 2014;</w:t>
      </w:r>
    </w:p>
    <w:p w:rsidR="00257F21" w:rsidRDefault="00257F21" w:rsidP="00257F21">
      <w:pPr>
        <w:pStyle w:val="Akapitzlist"/>
        <w:numPr>
          <w:ilvl w:val="0"/>
          <w:numId w:val="13"/>
        </w:numPr>
        <w:autoSpaceDE w:val="0"/>
        <w:autoSpaceDN w:val="0"/>
        <w:adjustRightInd w:val="0"/>
        <w:spacing w:line="360" w:lineRule="auto"/>
        <w:jc w:val="both"/>
        <w:rPr>
          <w:rFonts w:asciiTheme="majorHAnsi" w:eastAsiaTheme="minorHAnsi" w:hAnsiTheme="majorHAnsi" w:cstheme="minorHAnsi"/>
          <w:szCs w:val="22"/>
          <w:lang w:eastAsia="en-US"/>
        </w:rPr>
      </w:pPr>
      <w:r>
        <w:rPr>
          <w:rFonts w:asciiTheme="majorHAnsi" w:eastAsiaTheme="minorHAnsi" w:hAnsiTheme="majorHAnsi" w:cstheme="minorHAnsi"/>
          <w:szCs w:val="22"/>
          <w:lang w:eastAsia="en-US"/>
        </w:rPr>
        <w:t>Plan gospodarki odpadami dla w</w:t>
      </w:r>
      <w:r w:rsidRPr="000F082C">
        <w:rPr>
          <w:rFonts w:asciiTheme="majorHAnsi" w:eastAsiaTheme="minorHAnsi" w:hAnsiTheme="majorHAnsi" w:cstheme="minorHAnsi"/>
          <w:szCs w:val="22"/>
          <w:lang w:eastAsia="en-US"/>
        </w:rPr>
        <w:t xml:space="preserve">ojewództwa </w:t>
      </w:r>
      <w:r>
        <w:rPr>
          <w:rFonts w:asciiTheme="majorHAnsi" w:eastAsiaTheme="minorHAnsi" w:hAnsiTheme="majorHAnsi" w:cstheme="minorHAnsi"/>
          <w:szCs w:val="22"/>
          <w:lang w:eastAsia="en-US"/>
        </w:rPr>
        <w:t>świętokrzyskiego 2012-2018;</w:t>
      </w:r>
    </w:p>
    <w:p w:rsidR="00257F21" w:rsidRDefault="00257F21" w:rsidP="00257F21">
      <w:pPr>
        <w:pStyle w:val="Akapitzlist"/>
        <w:numPr>
          <w:ilvl w:val="0"/>
          <w:numId w:val="13"/>
        </w:numPr>
        <w:autoSpaceDE w:val="0"/>
        <w:autoSpaceDN w:val="0"/>
        <w:adjustRightInd w:val="0"/>
        <w:spacing w:line="360" w:lineRule="auto"/>
        <w:jc w:val="both"/>
        <w:rPr>
          <w:rFonts w:asciiTheme="majorHAnsi" w:eastAsiaTheme="minorHAnsi" w:hAnsiTheme="majorHAnsi" w:cstheme="minorHAnsi"/>
          <w:szCs w:val="22"/>
          <w:lang w:eastAsia="en-US"/>
        </w:rPr>
      </w:pPr>
      <w:r>
        <w:rPr>
          <w:rFonts w:asciiTheme="majorHAnsi" w:eastAsiaTheme="minorHAnsi" w:hAnsiTheme="majorHAnsi" w:cstheme="minorHAnsi"/>
          <w:szCs w:val="22"/>
          <w:lang w:eastAsia="en-US"/>
        </w:rPr>
        <w:t>Program ochrony środowiska dla województwa świętokrzyskiego na lata 2011-2015 z perspektywą do roku 2019;</w:t>
      </w:r>
    </w:p>
    <w:p w:rsidR="00E81EC7" w:rsidRPr="000F082C" w:rsidRDefault="00E81EC7" w:rsidP="00E81EC7">
      <w:pPr>
        <w:pStyle w:val="Akapitzlist"/>
        <w:numPr>
          <w:ilvl w:val="0"/>
          <w:numId w:val="13"/>
        </w:numPr>
        <w:autoSpaceDE w:val="0"/>
        <w:autoSpaceDN w:val="0"/>
        <w:adjustRightInd w:val="0"/>
        <w:spacing w:line="360" w:lineRule="auto"/>
        <w:jc w:val="both"/>
        <w:rPr>
          <w:rFonts w:asciiTheme="majorHAnsi" w:eastAsiaTheme="minorHAnsi" w:hAnsiTheme="majorHAnsi" w:cstheme="minorHAnsi"/>
          <w:szCs w:val="22"/>
          <w:lang w:eastAsia="en-US"/>
        </w:rPr>
      </w:pPr>
      <w:r>
        <w:rPr>
          <w:rFonts w:asciiTheme="majorHAnsi" w:eastAsiaTheme="minorHAnsi" w:hAnsiTheme="majorHAnsi" w:cstheme="minorHAnsi"/>
          <w:szCs w:val="22"/>
          <w:lang w:eastAsia="en-US"/>
        </w:rPr>
        <w:t>Program Ochrony Środowiska dla Powiatu Skarżyskiego na lata 2013-2016 z uwzględnieniem lat 2017-2020;</w:t>
      </w:r>
    </w:p>
    <w:p w:rsidR="00E81EC7" w:rsidRPr="00304218" w:rsidRDefault="00E81EC7" w:rsidP="00E81EC7">
      <w:pPr>
        <w:pStyle w:val="Akapitzlist"/>
        <w:numPr>
          <w:ilvl w:val="0"/>
          <w:numId w:val="13"/>
        </w:numPr>
        <w:spacing w:line="360" w:lineRule="auto"/>
        <w:jc w:val="both"/>
        <w:rPr>
          <w:rFonts w:asciiTheme="majorHAnsi" w:hAnsiTheme="majorHAnsi" w:cstheme="minorHAnsi"/>
        </w:rPr>
      </w:pPr>
      <w:r>
        <w:rPr>
          <w:rFonts w:asciiTheme="majorHAnsi" w:hAnsiTheme="majorHAnsi"/>
        </w:rPr>
        <w:t>Program Ochrony Środowiska dla G</w:t>
      </w:r>
      <w:r w:rsidRPr="00304218">
        <w:rPr>
          <w:rFonts w:asciiTheme="majorHAnsi" w:hAnsiTheme="majorHAnsi"/>
        </w:rPr>
        <w:t>min</w:t>
      </w:r>
      <w:r>
        <w:rPr>
          <w:rFonts w:asciiTheme="majorHAnsi" w:hAnsiTheme="majorHAnsi"/>
        </w:rPr>
        <w:t xml:space="preserve">y Skarżysko Kościelne </w:t>
      </w:r>
      <w:r>
        <w:rPr>
          <w:rFonts w:asciiTheme="majorHAnsi" w:eastAsiaTheme="minorHAnsi" w:hAnsiTheme="majorHAnsi" w:cstheme="minorHAnsi"/>
          <w:szCs w:val="22"/>
          <w:lang w:eastAsia="en-US"/>
        </w:rPr>
        <w:t>na lata 2012-2015 z uwzględnieniem lat 2016-2019;</w:t>
      </w:r>
    </w:p>
    <w:p w:rsidR="005A70E0" w:rsidRPr="00A30047" w:rsidRDefault="005A70E0" w:rsidP="001B11A2">
      <w:pPr>
        <w:pStyle w:val="Akapitzlist"/>
        <w:numPr>
          <w:ilvl w:val="0"/>
          <w:numId w:val="13"/>
        </w:numPr>
        <w:autoSpaceDE w:val="0"/>
        <w:autoSpaceDN w:val="0"/>
        <w:adjustRightInd w:val="0"/>
        <w:spacing w:line="360" w:lineRule="auto"/>
        <w:jc w:val="both"/>
        <w:rPr>
          <w:rFonts w:asciiTheme="majorHAnsi" w:eastAsiaTheme="minorHAnsi" w:hAnsiTheme="majorHAnsi" w:cs="Arial"/>
          <w:lang w:eastAsia="en-US"/>
        </w:rPr>
      </w:pPr>
      <w:r w:rsidRPr="00A30047">
        <w:rPr>
          <w:rFonts w:asciiTheme="majorHAnsi" w:eastAsiaTheme="minorHAnsi" w:hAnsiTheme="majorHAnsi" w:cs="Arial"/>
          <w:lang w:eastAsia="en-US"/>
        </w:rPr>
        <w:t>Bezpieczne postępowania z azbestem i materiałami zawierającymi azbest , red. Jerzy Dyczka, Materiały specjalistycznego kursu szkoleniowego, AGH, Kraków,</w:t>
      </w:r>
      <w:r w:rsidR="001D3550">
        <w:rPr>
          <w:rFonts w:asciiTheme="majorHAnsi" w:eastAsiaTheme="minorHAnsi" w:hAnsiTheme="majorHAnsi" w:cs="Arial"/>
          <w:lang w:eastAsia="en-US"/>
        </w:rPr>
        <w:t xml:space="preserve"> 26-27.06.2003;</w:t>
      </w:r>
    </w:p>
    <w:p w:rsidR="005A70E0" w:rsidRPr="00A30047" w:rsidRDefault="005A70E0" w:rsidP="001B11A2">
      <w:pPr>
        <w:pStyle w:val="Akapitzlist"/>
        <w:numPr>
          <w:ilvl w:val="0"/>
          <w:numId w:val="13"/>
        </w:numPr>
        <w:autoSpaceDE w:val="0"/>
        <w:autoSpaceDN w:val="0"/>
        <w:adjustRightInd w:val="0"/>
        <w:spacing w:line="360" w:lineRule="auto"/>
        <w:jc w:val="both"/>
        <w:rPr>
          <w:rFonts w:asciiTheme="majorHAnsi" w:eastAsiaTheme="minorHAnsi" w:hAnsiTheme="majorHAnsi" w:cs="Arial"/>
          <w:lang w:eastAsia="en-US"/>
        </w:rPr>
      </w:pPr>
      <w:r w:rsidRPr="00A30047">
        <w:rPr>
          <w:rFonts w:asciiTheme="majorHAnsi" w:eastAsiaTheme="minorHAnsi" w:hAnsiTheme="majorHAnsi" w:cs="Arial"/>
          <w:lang w:eastAsia="en-US"/>
        </w:rPr>
        <w:t>Azbest – Podręcznik wydany przez Komitet Sta</w:t>
      </w:r>
      <w:r w:rsidR="001D3550">
        <w:rPr>
          <w:rFonts w:asciiTheme="majorHAnsi" w:eastAsiaTheme="minorHAnsi" w:hAnsiTheme="majorHAnsi" w:cs="Arial"/>
          <w:lang w:eastAsia="en-US"/>
        </w:rPr>
        <w:t>rszych Inspektorów Pracy (SLIC);</w:t>
      </w:r>
    </w:p>
    <w:p w:rsidR="005A70E0" w:rsidRPr="00A30047" w:rsidRDefault="005A70E0" w:rsidP="001B11A2">
      <w:pPr>
        <w:numPr>
          <w:ilvl w:val="0"/>
          <w:numId w:val="13"/>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Azbest - narażenie i skutki zdrowotne - dr hab. Edward Więc</w:t>
      </w:r>
      <w:r w:rsidR="001D3550">
        <w:rPr>
          <w:rFonts w:asciiTheme="majorHAnsi" w:hAnsiTheme="majorHAnsi" w:cs="Arial"/>
          <w:bCs/>
        </w:rPr>
        <w:t>ek, Bezpieczeństwo Pracy 2/2004;</w:t>
      </w:r>
    </w:p>
    <w:p w:rsidR="005A70E0" w:rsidRPr="00A30047" w:rsidRDefault="005A70E0" w:rsidP="001B11A2">
      <w:pPr>
        <w:numPr>
          <w:ilvl w:val="0"/>
          <w:numId w:val="13"/>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 xml:space="preserve">Azbest - ekspozycja zawodowa i  środowiskowa: skutki, profilaktyka.-  </w:t>
      </w:r>
      <w:proofErr w:type="spellStart"/>
      <w:r w:rsidRPr="00A30047">
        <w:rPr>
          <w:rFonts w:asciiTheme="majorHAnsi" w:hAnsiTheme="majorHAnsi" w:cs="Arial"/>
          <w:bCs/>
        </w:rPr>
        <w:t>Neonila</w:t>
      </w:r>
      <w:proofErr w:type="spellEnd"/>
      <w:r w:rsidRPr="00A30047">
        <w:rPr>
          <w:rFonts w:asciiTheme="majorHAnsi" w:hAnsiTheme="majorHAnsi" w:cs="Arial"/>
          <w:bCs/>
        </w:rPr>
        <w:t xml:space="preserve"> Szeszenia Dąbrowska, Łódź: Oficyna Wydawnicza Instytut Medycyny </w:t>
      </w:r>
      <w:r w:rsidR="001D3550">
        <w:rPr>
          <w:rFonts w:asciiTheme="majorHAnsi" w:hAnsiTheme="majorHAnsi" w:cs="Arial"/>
          <w:bCs/>
        </w:rPr>
        <w:t xml:space="preserve">Pracy im. prof. J. </w:t>
      </w:r>
      <w:proofErr w:type="spellStart"/>
      <w:r w:rsidR="001D3550">
        <w:rPr>
          <w:rFonts w:asciiTheme="majorHAnsi" w:hAnsiTheme="majorHAnsi" w:cs="Arial"/>
          <w:bCs/>
        </w:rPr>
        <w:t>Nofera</w:t>
      </w:r>
      <w:proofErr w:type="spellEnd"/>
      <w:r w:rsidR="001D3550">
        <w:rPr>
          <w:rFonts w:asciiTheme="majorHAnsi" w:hAnsiTheme="majorHAnsi" w:cs="Arial"/>
          <w:bCs/>
        </w:rPr>
        <w:t>, 2004;</w:t>
      </w:r>
    </w:p>
    <w:p w:rsidR="005A70E0" w:rsidRPr="00A30047" w:rsidRDefault="005A70E0" w:rsidP="001B11A2">
      <w:pPr>
        <w:numPr>
          <w:ilvl w:val="0"/>
          <w:numId w:val="13"/>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N. Szeszenia-Dąbrowska: Azbest a zdrowie człowieka. Materiał dydaktyczny na kurs specjalistyczny „Bezpieczne postępowanie z azbestem i materiałami zawierającymi azbe</w:t>
      </w:r>
      <w:r w:rsidR="001D3550">
        <w:rPr>
          <w:rFonts w:asciiTheme="majorHAnsi" w:hAnsiTheme="majorHAnsi" w:cs="Arial"/>
          <w:bCs/>
        </w:rPr>
        <w:t>st”. Kraków, AGH, 26.06.2003 r);</w:t>
      </w:r>
    </w:p>
    <w:p w:rsidR="005A70E0" w:rsidRPr="00A30047" w:rsidRDefault="005A70E0" w:rsidP="001B11A2">
      <w:pPr>
        <w:numPr>
          <w:ilvl w:val="0"/>
          <w:numId w:val="13"/>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 xml:space="preserve">Informator o przepisach i procedurach dotyczących bezpiecznego postępowania z wyrobami zawierającymi azbest </w:t>
      </w:r>
      <w:proofErr w:type="spellStart"/>
      <w:r w:rsidRPr="00A30047">
        <w:rPr>
          <w:rFonts w:asciiTheme="majorHAnsi" w:hAnsiTheme="majorHAnsi" w:cs="Arial"/>
          <w:bCs/>
        </w:rPr>
        <w:t>MGPiPS</w:t>
      </w:r>
      <w:proofErr w:type="spellEnd"/>
      <w:r w:rsidRPr="00A30047">
        <w:rPr>
          <w:rFonts w:asciiTheme="majorHAnsi" w:hAnsiTheme="majorHAnsi" w:cs="Arial"/>
          <w:bCs/>
        </w:rPr>
        <w:t>, Warszawa 2003 r. zaktualizowany wg stanu prawnego na</w:t>
      </w:r>
      <w:r w:rsidR="001D3550">
        <w:rPr>
          <w:rFonts w:asciiTheme="majorHAnsi" w:hAnsiTheme="majorHAnsi" w:cs="Arial"/>
          <w:bCs/>
        </w:rPr>
        <w:t xml:space="preserve"> dzień 30 września 2008 r.;</w:t>
      </w:r>
    </w:p>
    <w:p w:rsidR="005A70E0" w:rsidRPr="00A30047" w:rsidRDefault="005A70E0" w:rsidP="001B11A2">
      <w:pPr>
        <w:numPr>
          <w:ilvl w:val="0"/>
          <w:numId w:val="13"/>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 xml:space="preserve">Informator o zadaniach jednostek samorządu terytorialnego dla realizacji „Programu usuwania azbestu i wyrobów zawierających azbest stosowanych na </w:t>
      </w:r>
      <w:r w:rsidRPr="00A30047">
        <w:rPr>
          <w:rFonts w:asciiTheme="majorHAnsi" w:hAnsiTheme="majorHAnsi" w:cs="Arial"/>
          <w:bCs/>
        </w:rPr>
        <w:lastRenderedPageBreak/>
        <w:t>terytorium Polski - materiał  przygotowany przez Ministerstwo Gospodarki, Pracy i Poli</w:t>
      </w:r>
      <w:r w:rsidR="001D3550">
        <w:rPr>
          <w:rFonts w:asciiTheme="majorHAnsi" w:hAnsiTheme="majorHAnsi" w:cs="Arial"/>
          <w:bCs/>
        </w:rPr>
        <w:t>tyki Społecznej” Warszawa 2003.;</w:t>
      </w:r>
    </w:p>
    <w:p w:rsidR="005A70E0" w:rsidRPr="0035299B" w:rsidRDefault="006A583C" w:rsidP="001B11A2">
      <w:pPr>
        <w:numPr>
          <w:ilvl w:val="0"/>
          <w:numId w:val="13"/>
        </w:numPr>
        <w:autoSpaceDE w:val="0"/>
        <w:autoSpaceDN w:val="0"/>
        <w:adjustRightInd w:val="0"/>
        <w:spacing w:line="360" w:lineRule="auto"/>
        <w:jc w:val="both"/>
        <w:rPr>
          <w:rFonts w:asciiTheme="majorHAnsi" w:hAnsiTheme="majorHAnsi" w:cs="Arial"/>
          <w:bCs/>
        </w:rPr>
      </w:pPr>
      <w:hyperlink r:id="rId140" w:tgtFrame="_blank" w:history="1">
        <w:r w:rsidR="005A70E0" w:rsidRPr="00A30047">
          <w:rPr>
            <w:rStyle w:val="Hipercze"/>
            <w:rFonts w:asciiTheme="majorHAnsi" w:hAnsiTheme="majorHAnsi" w:cs="Arial"/>
            <w:color w:val="auto"/>
            <w:u w:val="none"/>
          </w:rPr>
          <w:t>Poradnik "Finansowanie usuwania azbestu ze środków krajowych i unijnych w latach 2009-2013"</w:t>
        </w:r>
      </w:hyperlink>
      <w:r w:rsidR="005A70E0" w:rsidRPr="00A30047">
        <w:rPr>
          <w:rFonts w:asciiTheme="majorHAnsi" w:hAnsiTheme="majorHAnsi" w:cs="Arial"/>
        </w:rPr>
        <w:t> (stan</w:t>
      </w:r>
      <w:r w:rsidR="001D3550">
        <w:rPr>
          <w:rFonts w:asciiTheme="majorHAnsi" w:hAnsiTheme="majorHAnsi" w:cs="Arial"/>
        </w:rPr>
        <w:t xml:space="preserve"> na dzień 1 sierpnia 2009 r.);</w:t>
      </w:r>
    </w:p>
    <w:p w:rsidR="0035299B" w:rsidRPr="0035299B" w:rsidRDefault="0035299B" w:rsidP="001B11A2">
      <w:pPr>
        <w:numPr>
          <w:ilvl w:val="0"/>
          <w:numId w:val="13"/>
        </w:numPr>
        <w:autoSpaceDE w:val="0"/>
        <w:autoSpaceDN w:val="0"/>
        <w:adjustRightInd w:val="0"/>
        <w:spacing w:line="360" w:lineRule="auto"/>
        <w:jc w:val="both"/>
        <w:rPr>
          <w:rFonts w:asciiTheme="majorHAnsi" w:hAnsiTheme="majorHAnsi" w:cs="Arial"/>
          <w:bCs/>
        </w:rPr>
      </w:pPr>
      <w:r w:rsidRPr="0035299B">
        <w:rPr>
          <w:rFonts w:asciiTheme="majorHAnsi" w:hAnsiTheme="majorHAnsi"/>
        </w:rPr>
        <w:t>Materiały z konferencji „Polska</w:t>
      </w:r>
      <w:r w:rsidR="001D3550">
        <w:rPr>
          <w:rFonts w:asciiTheme="majorHAnsi" w:hAnsiTheme="majorHAnsi"/>
        </w:rPr>
        <w:t xml:space="preserve"> bez azbestu” – listopad 2014 r;</w:t>
      </w:r>
    </w:p>
    <w:p w:rsidR="005A70E0" w:rsidRPr="00A30047" w:rsidRDefault="005A70E0" w:rsidP="001B11A2">
      <w:pPr>
        <w:numPr>
          <w:ilvl w:val="0"/>
          <w:numId w:val="13"/>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 xml:space="preserve">Strona internetowa Ministerstwa Gospodarki - </w:t>
      </w:r>
      <w:hyperlink r:id="rId141" w:history="1">
        <w:r w:rsidRPr="00A30047">
          <w:rPr>
            <w:rStyle w:val="Hipercze"/>
            <w:rFonts w:asciiTheme="majorHAnsi" w:hAnsiTheme="majorHAnsi" w:cs="Arial"/>
            <w:color w:val="auto"/>
            <w:u w:val="none"/>
          </w:rPr>
          <w:t xml:space="preserve">http://www.mg.gov.pl/ </w:t>
        </w:r>
        <w:proofErr w:type="spellStart"/>
        <w:r w:rsidRPr="00A30047">
          <w:rPr>
            <w:rStyle w:val="Hipercze"/>
            <w:rFonts w:asciiTheme="majorHAnsi" w:hAnsiTheme="majorHAnsi" w:cs="Arial"/>
            <w:color w:val="auto"/>
            <w:u w:val="none"/>
          </w:rPr>
          <w:t>Bezpieczenstwo+gospodarcze</w:t>
        </w:r>
        <w:proofErr w:type="spellEnd"/>
        <w:r w:rsidRPr="00A30047">
          <w:rPr>
            <w:rStyle w:val="Hipercze"/>
            <w:rFonts w:asciiTheme="majorHAnsi" w:hAnsiTheme="majorHAnsi" w:cs="Arial"/>
            <w:color w:val="auto"/>
            <w:u w:val="none"/>
          </w:rPr>
          <w:t>/</w:t>
        </w:r>
        <w:proofErr w:type="spellStart"/>
        <w:r w:rsidRPr="00A30047">
          <w:rPr>
            <w:rStyle w:val="Hipercze"/>
            <w:rFonts w:asciiTheme="majorHAnsi" w:hAnsiTheme="majorHAnsi" w:cs="Arial"/>
            <w:color w:val="auto"/>
            <w:u w:val="none"/>
          </w:rPr>
          <w:t>Program+Oczyszczania+Kraju+z+Azbestu</w:t>
        </w:r>
        <w:proofErr w:type="spellEnd"/>
      </w:hyperlink>
      <w:r w:rsidR="001D3550">
        <w:rPr>
          <w:rStyle w:val="Hipercze"/>
          <w:rFonts w:asciiTheme="majorHAnsi" w:hAnsiTheme="majorHAnsi" w:cs="Arial"/>
          <w:color w:val="auto"/>
          <w:u w:val="none"/>
        </w:rPr>
        <w:t xml:space="preserve"> ;</w:t>
      </w:r>
      <w:r w:rsidRPr="00A30047">
        <w:rPr>
          <w:rStyle w:val="Hipercze"/>
          <w:rFonts w:asciiTheme="majorHAnsi" w:hAnsiTheme="majorHAnsi" w:cs="Arial"/>
          <w:color w:val="auto"/>
          <w:u w:val="none"/>
        </w:rPr>
        <w:t xml:space="preserve">   </w:t>
      </w:r>
    </w:p>
    <w:p w:rsidR="005A70E0" w:rsidRPr="00A30047" w:rsidRDefault="005A70E0" w:rsidP="001B11A2">
      <w:pPr>
        <w:pStyle w:val="Akapitzlist"/>
        <w:numPr>
          <w:ilvl w:val="0"/>
          <w:numId w:val="13"/>
        </w:numPr>
        <w:autoSpaceDE w:val="0"/>
        <w:autoSpaceDN w:val="0"/>
        <w:adjustRightInd w:val="0"/>
        <w:spacing w:line="360" w:lineRule="auto"/>
        <w:rPr>
          <w:rFonts w:asciiTheme="majorHAnsi" w:hAnsiTheme="majorHAnsi" w:cs="Arial"/>
          <w:bCs/>
        </w:rPr>
      </w:pPr>
      <w:r w:rsidRPr="00A30047">
        <w:rPr>
          <w:rFonts w:asciiTheme="majorHAnsi" w:eastAsiaTheme="minorHAnsi" w:hAnsiTheme="majorHAnsi" w:cs="Arial"/>
          <w:lang w:eastAsia="en-US"/>
        </w:rPr>
        <w:t xml:space="preserve">Strona internetowa </w:t>
      </w:r>
      <w:proofErr w:type="spellStart"/>
      <w:r w:rsidRPr="00A30047">
        <w:rPr>
          <w:rFonts w:asciiTheme="majorHAnsi" w:eastAsiaTheme="minorHAnsi" w:hAnsiTheme="majorHAnsi" w:cs="Arial"/>
          <w:lang w:eastAsia="en-US"/>
        </w:rPr>
        <w:t>WFOŚiGW</w:t>
      </w:r>
      <w:proofErr w:type="spellEnd"/>
      <w:r w:rsidRPr="00A30047">
        <w:rPr>
          <w:rFonts w:asciiTheme="majorHAnsi" w:eastAsiaTheme="minorHAnsi" w:hAnsiTheme="majorHAnsi" w:cs="Arial"/>
          <w:lang w:eastAsia="en-US"/>
        </w:rPr>
        <w:t xml:space="preserve"> w </w:t>
      </w:r>
      <w:r w:rsidR="00F36552">
        <w:rPr>
          <w:rFonts w:asciiTheme="majorHAnsi" w:eastAsiaTheme="minorHAnsi" w:hAnsiTheme="majorHAnsi" w:cs="Arial"/>
          <w:lang w:eastAsia="en-US"/>
        </w:rPr>
        <w:t>Kielcach</w:t>
      </w:r>
      <w:r w:rsidRPr="00A30047">
        <w:rPr>
          <w:rFonts w:asciiTheme="majorHAnsi" w:eastAsiaTheme="minorHAnsi" w:hAnsiTheme="majorHAnsi" w:cs="Arial"/>
          <w:lang w:eastAsia="en-US"/>
        </w:rPr>
        <w:t xml:space="preserve"> -</w:t>
      </w:r>
      <w:r w:rsidRPr="00A30047">
        <w:rPr>
          <w:rFonts w:asciiTheme="majorHAnsi" w:hAnsiTheme="majorHAnsi" w:cs="Arial"/>
        </w:rPr>
        <w:t xml:space="preserve"> </w:t>
      </w:r>
      <w:r w:rsidR="00F36552">
        <w:rPr>
          <w:rFonts w:asciiTheme="majorHAnsi" w:hAnsiTheme="majorHAnsi" w:cstheme="minorHAnsi"/>
          <w:color w:val="000000"/>
        </w:rPr>
        <w:t>www.wfos.com</w:t>
      </w:r>
      <w:r w:rsidR="001D3550">
        <w:rPr>
          <w:rFonts w:asciiTheme="majorHAnsi" w:hAnsiTheme="majorHAnsi" w:cstheme="minorHAnsi"/>
          <w:color w:val="000000"/>
        </w:rPr>
        <w:t>.pl;</w:t>
      </w:r>
    </w:p>
    <w:p w:rsidR="005A70E0" w:rsidRPr="00A30047" w:rsidRDefault="005A70E0" w:rsidP="001B11A2">
      <w:pPr>
        <w:numPr>
          <w:ilvl w:val="0"/>
          <w:numId w:val="13"/>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 xml:space="preserve">Główny Urząd Statystyczny, Bank Danych Regionalnych – </w:t>
      </w:r>
      <w:hyperlink r:id="rId142" w:history="1">
        <w:r w:rsidRPr="00A30047">
          <w:rPr>
            <w:rStyle w:val="Hipercze"/>
            <w:rFonts w:asciiTheme="majorHAnsi" w:hAnsiTheme="majorHAnsi" w:cs="Arial"/>
            <w:bCs/>
            <w:color w:val="auto"/>
            <w:u w:val="none"/>
          </w:rPr>
          <w:t>www.stat.gov.pl</w:t>
        </w:r>
      </w:hyperlink>
      <w:r w:rsidR="001D3550">
        <w:rPr>
          <w:rFonts w:asciiTheme="majorHAnsi" w:hAnsiTheme="majorHAnsi" w:cs="Arial"/>
          <w:bCs/>
        </w:rPr>
        <w:t>;</w:t>
      </w:r>
    </w:p>
    <w:p w:rsidR="005A70E0" w:rsidRDefault="005A70E0" w:rsidP="001B11A2">
      <w:pPr>
        <w:numPr>
          <w:ilvl w:val="0"/>
          <w:numId w:val="13"/>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 xml:space="preserve">Baza Azbestowa - </w:t>
      </w:r>
      <w:hyperlink r:id="rId143" w:history="1">
        <w:r w:rsidRPr="00A30047">
          <w:rPr>
            <w:rStyle w:val="Hipercze"/>
            <w:rFonts w:asciiTheme="majorHAnsi" w:hAnsiTheme="majorHAnsi" w:cs="Arial"/>
            <w:bCs/>
            <w:color w:val="auto"/>
            <w:u w:val="none"/>
          </w:rPr>
          <w:t>www.bazaazbestowa.gov.pl</w:t>
        </w:r>
      </w:hyperlink>
      <w:r w:rsidR="001D3550">
        <w:rPr>
          <w:rFonts w:asciiTheme="majorHAnsi" w:hAnsiTheme="majorHAnsi" w:cs="Arial"/>
          <w:bCs/>
        </w:rPr>
        <w:t>;</w:t>
      </w:r>
    </w:p>
    <w:p w:rsidR="0035299B" w:rsidRPr="0035299B" w:rsidRDefault="0035299B" w:rsidP="001B11A2">
      <w:pPr>
        <w:numPr>
          <w:ilvl w:val="0"/>
          <w:numId w:val="13"/>
        </w:numPr>
        <w:autoSpaceDE w:val="0"/>
        <w:autoSpaceDN w:val="0"/>
        <w:adjustRightInd w:val="0"/>
        <w:spacing w:line="360" w:lineRule="auto"/>
        <w:jc w:val="both"/>
        <w:rPr>
          <w:rFonts w:asciiTheme="majorHAnsi" w:hAnsiTheme="majorHAnsi" w:cs="Arial"/>
          <w:bCs/>
        </w:rPr>
      </w:pPr>
      <w:r>
        <w:rPr>
          <w:rFonts w:asciiTheme="majorHAnsi" w:hAnsiTheme="majorHAnsi" w:cs="Arial"/>
          <w:bCs/>
        </w:rPr>
        <w:t xml:space="preserve">Strona internetowa - </w:t>
      </w:r>
      <w:hyperlink r:id="rId144" w:history="1">
        <w:r w:rsidRPr="0035299B">
          <w:rPr>
            <w:rStyle w:val="Hipercze"/>
            <w:rFonts w:asciiTheme="majorHAnsi" w:hAnsiTheme="majorHAnsi"/>
            <w:color w:val="auto"/>
            <w:u w:val="none"/>
          </w:rPr>
          <w:t>www.serwisazbestowy.pl</w:t>
        </w:r>
      </w:hyperlink>
      <w:r w:rsidR="001D3550">
        <w:rPr>
          <w:rStyle w:val="Hipercze"/>
          <w:rFonts w:asciiTheme="majorHAnsi" w:hAnsiTheme="majorHAnsi"/>
          <w:color w:val="auto"/>
          <w:u w:val="none"/>
        </w:rPr>
        <w:t>;</w:t>
      </w:r>
    </w:p>
    <w:p w:rsidR="005A70E0" w:rsidRPr="00A30047" w:rsidRDefault="005A70E0" w:rsidP="001B11A2">
      <w:pPr>
        <w:numPr>
          <w:ilvl w:val="0"/>
          <w:numId w:val="13"/>
        </w:numPr>
        <w:autoSpaceDE w:val="0"/>
        <w:autoSpaceDN w:val="0"/>
        <w:adjustRightInd w:val="0"/>
        <w:spacing w:line="360" w:lineRule="auto"/>
        <w:jc w:val="both"/>
        <w:rPr>
          <w:rFonts w:asciiTheme="majorHAnsi" w:hAnsiTheme="majorHAnsi" w:cs="Arial"/>
          <w:bCs/>
        </w:rPr>
      </w:pPr>
      <w:r w:rsidRPr="00A30047">
        <w:rPr>
          <w:rFonts w:asciiTheme="majorHAnsi" w:eastAsiaTheme="minorHAnsi" w:hAnsiTheme="majorHAnsi" w:cs="Arial"/>
          <w:lang w:eastAsia="en-US"/>
        </w:rPr>
        <w:t xml:space="preserve">Serwis internetowy </w:t>
      </w:r>
      <w:r w:rsidR="00F36552">
        <w:rPr>
          <w:rFonts w:asciiTheme="majorHAnsi" w:eastAsiaTheme="minorHAnsi" w:hAnsiTheme="majorHAnsi" w:cs="Arial"/>
          <w:lang w:eastAsia="en-US"/>
        </w:rPr>
        <w:t xml:space="preserve">Gminy </w:t>
      </w:r>
      <w:r w:rsidR="002E0F3E">
        <w:rPr>
          <w:rFonts w:asciiTheme="majorHAnsi" w:eastAsiaTheme="minorHAnsi" w:hAnsiTheme="majorHAnsi" w:cs="Arial"/>
          <w:lang w:eastAsia="en-US"/>
        </w:rPr>
        <w:t>Skarżysko Kościelne</w:t>
      </w:r>
      <w:r w:rsidRPr="00A30047">
        <w:rPr>
          <w:rFonts w:asciiTheme="majorHAnsi" w:eastAsiaTheme="minorHAnsi" w:hAnsiTheme="majorHAnsi" w:cs="Arial"/>
          <w:lang w:eastAsia="en-US"/>
        </w:rPr>
        <w:t xml:space="preserve"> </w:t>
      </w:r>
      <w:r>
        <w:rPr>
          <w:rFonts w:asciiTheme="majorHAnsi" w:eastAsiaTheme="minorHAnsi" w:hAnsiTheme="majorHAnsi" w:cs="Arial"/>
          <w:lang w:eastAsia="en-US"/>
        </w:rPr>
        <w:t>–</w:t>
      </w:r>
      <w:r w:rsidRPr="00A30047">
        <w:rPr>
          <w:rFonts w:asciiTheme="majorHAnsi" w:eastAsiaTheme="minorHAnsi" w:hAnsiTheme="majorHAnsi" w:cs="Arial"/>
          <w:lang w:eastAsia="en-US"/>
        </w:rPr>
        <w:t xml:space="preserve"> </w:t>
      </w:r>
      <w:r w:rsidRPr="005A70E0">
        <w:t>www.</w:t>
      </w:r>
      <w:r w:rsidR="00C41AAC">
        <w:t>skarzysko.com.pl;</w:t>
      </w:r>
    </w:p>
    <w:p w:rsidR="00DF5A63" w:rsidRPr="000F082C" w:rsidRDefault="00DF5A63" w:rsidP="00DF5A63">
      <w:pPr>
        <w:tabs>
          <w:tab w:val="left" w:pos="567"/>
        </w:tabs>
        <w:rPr>
          <w:rFonts w:asciiTheme="majorHAnsi" w:hAnsiTheme="majorHAnsi" w:cstheme="minorHAnsi"/>
          <w:b/>
          <w:sz w:val="32"/>
          <w:szCs w:val="36"/>
        </w:r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Default="00797B37" w:rsidP="002770C6">
      <w:pPr>
        <w:pStyle w:val="Nagwek1"/>
        <w:numPr>
          <w:ilvl w:val="0"/>
          <w:numId w:val="0"/>
        </w:numPr>
      </w:pPr>
    </w:p>
    <w:p w:rsidR="00581429" w:rsidRPr="00581429" w:rsidRDefault="00581429" w:rsidP="00581429"/>
    <w:p w:rsidR="005A70E0" w:rsidRPr="000F082C" w:rsidRDefault="005A70E0" w:rsidP="00934E48">
      <w:pPr>
        <w:rPr>
          <w:rFonts w:asciiTheme="majorHAnsi" w:hAnsiTheme="majorHAnsi" w:cstheme="minorHAnsi"/>
        </w:rPr>
      </w:pPr>
    </w:p>
    <w:p w:rsidR="006D6583" w:rsidRPr="000F082C" w:rsidRDefault="00691D06" w:rsidP="002770C6">
      <w:pPr>
        <w:pStyle w:val="Nagwek1"/>
        <w:numPr>
          <w:ilvl w:val="0"/>
          <w:numId w:val="0"/>
        </w:numPr>
      </w:pPr>
      <w:bookmarkStart w:id="126" w:name="_Toc431847390"/>
      <w:r w:rsidRPr="000F082C">
        <w:t>ZAŁĄCZNIK 1</w:t>
      </w:r>
      <w:r w:rsidR="000D5FE5" w:rsidRPr="000F082C">
        <w:t xml:space="preserve"> </w:t>
      </w:r>
      <w:r w:rsidR="000D5FE5" w:rsidRPr="00E60B06">
        <w:rPr>
          <w:b w:val="0"/>
        </w:rPr>
        <w:t>Wzór oznakowania instalacji lub urządzeń zawierających azbest oraz rur azbestowo-cementowych</w:t>
      </w:r>
      <w:bookmarkEnd w:id="126"/>
    </w:p>
    <w:p w:rsidR="006D6583" w:rsidRPr="000F082C" w:rsidRDefault="006D6583" w:rsidP="006D6583">
      <w:pPr>
        <w:spacing w:before="240"/>
        <w:rPr>
          <w:rFonts w:asciiTheme="majorHAnsi" w:hAnsiTheme="majorHAnsi" w:cstheme="minorHAnsi"/>
          <w:b/>
          <w:bCs/>
        </w:rPr>
      </w:pPr>
    </w:p>
    <w:p w:rsidR="006D6583" w:rsidRPr="000F082C" w:rsidRDefault="006D6583" w:rsidP="00B62584">
      <w:pPr>
        <w:jc w:val="center"/>
        <w:rPr>
          <w:rFonts w:asciiTheme="majorHAnsi" w:hAnsiTheme="majorHAnsi" w:cstheme="minorHAnsi"/>
          <w:b/>
          <w:bCs/>
        </w:rPr>
      </w:pPr>
    </w:p>
    <w:p w:rsidR="00B62584" w:rsidRPr="000F082C" w:rsidRDefault="00B62584" w:rsidP="00B62584">
      <w:pPr>
        <w:jc w:val="center"/>
        <w:rPr>
          <w:rFonts w:asciiTheme="majorHAnsi" w:hAnsiTheme="majorHAnsi" w:cstheme="minorHAnsi"/>
          <w:b/>
          <w:bCs/>
        </w:rPr>
      </w:pPr>
      <w:r w:rsidRPr="000F082C">
        <w:rPr>
          <w:rFonts w:asciiTheme="majorHAnsi" w:hAnsiTheme="majorHAnsi" w:cstheme="minorHAnsi"/>
          <w:b/>
          <w:bCs/>
        </w:rPr>
        <w:t>OZNAKOWANIA</w:t>
      </w:r>
    </w:p>
    <w:p w:rsidR="00B62584" w:rsidRPr="000F082C" w:rsidRDefault="00B62584" w:rsidP="00B62584">
      <w:pPr>
        <w:jc w:val="center"/>
        <w:rPr>
          <w:rFonts w:asciiTheme="majorHAnsi" w:hAnsiTheme="majorHAnsi" w:cstheme="minorHAnsi"/>
          <w:b/>
          <w:bCs/>
        </w:rPr>
      </w:pPr>
      <w:r w:rsidRPr="000F082C">
        <w:rPr>
          <w:rFonts w:asciiTheme="majorHAnsi" w:hAnsiTheme="majorHAnsi" w:cstheme="minorHAnsi"/>
          <w:b/>
          <w:bCs/>
        </w:rPr>
        <w:t xml:space="preserve">INSTALACJI LUB URZĄDZEŃ ZAWIERAJĄCYCH AZBEST </w:t>
      </w:r>
    </w:p>
    <w:p w:rsidR="00B62584" w:rsidRPr="000F082C" w:rsidRDefault="00B62584" w:rsidP="00B62584">
      <w:pPr>
        <w:jc w:val="center"/>
        <w:rPr>
          <w:rFonts w:asciiTheme="majorHAnsi" w:hAnsiTheme="majorHAnsi" w:cstheme="minorHAnsi"/>
          <w:b/>
          <w:bCs/>
        </w:rPr>
      </w:pPr>
      <w:r w:rsidRPr="000F082C">
        <w:rPr>
          <w:rFonts w:asciiTheme="majorHAnsi" w:hAnsiTheme="majorHAnsi" w:cstheme="minorHAnsi"/>
          <w:b/>
          <w:bCs/>
        </w:rPr>
        <w:t xml:space="preserve">ORAZ RUR AZBESTOWO-CEMENTOWYCH </w:t>
      </w:r>
    </w:p>
    <w:p w:rsidR="00B62584" w:rsidRPr="000F082C" w:rsidRDefault="00B62584" w:rsidP="00B62584">
      <w:pPr>
        <w:rPr>
          <w:rFonts w:asciiTheme="majorHAnsi" w:hAnsiTheme="majorHAnsi" w:cstheme="minorHAnsi"/>
          <w:b/>
          <w:bCs/>
        </w:rPr>
      </w:pPr>
    </w:p>
    <w:p w:rsidR="00B62584" w:rsidRPr="000F082C" w:rsidRDefault="00B62584" w:rsidP="00B62584">
      <w:pPr>
        <w:jc w:val="center"/>
        <w:rPr>
          <w:rFonts w:asciiTheme="majorHAnsi" w:hAnsiTheme="majorHAnsi" w:cstheme="minorHAnsi"/>
          <w:b/>
          <w:bCs/>
        </w:rPr>
      </w:pPr>
      <w:r w:rsidRPr="000F082C">
        <w:rPr>
          <w:rFonts w:asciiTheme="majorHAnsi" w:hAnsiTheme="majorHAnsi" w:cstheme="minorHAnsi"/>
          <w:b/>
          <w:bCs/>
        </w:rPr>
        <w:t>Pomieszczenie zawiera azbest*</w:t>
      </w:r>
    </w:p>
    <w:p w:rsidR="00B62584" w:rsidRPr="000F082C" w:rsidRDefault="006A583C" w:rsidP="00B62584">
      <w:pPr>
        <w:jc w:val="center"/>
        <w:rPr>
          <w:rFonts w:asciiTheme="majorHAnsi" w:hAnsiTheme="majorHAnsi" w:cstheme="minorHAnsi"/>
          <w:b/>
          <w:bCs/>
        </w:rPr>
      </w:pPr>
      <w:r>
        <w:rPr>
          <w:rFonts w:asciiTheme="majorHAnsi" w:hAnsiTheme="majorHAnsi" w:cstheme="minorHAnsi"/>
          <w:noProof/>
        </w:rPr>
        <w:pict>
          <v:group id="_x0000_s1087" style="position:absolute;left:0;text-align:left;margin-left:1in;margin-top:11.4pt;width:279pt;height:278.4pt;z-index:251952128" coordorigin="2013,4320" coordsize="5740,60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6" type="#_x0000_t75" style="position:absolute;left:4320;top:4320;width:3433;height:6013" o:allowincell="f">
              <v:imagedata r:id="rId145" o:title=""/>
            </v:shape>
            <v:group id="_x0000_s1088" style="position:absolute;left:2013;top:4320;width:4035;height:5965" coordorigin="2013,4320" coordsize="4035,5965" o:allowincell="f">
              <v:line id="_x0000_s1095" style="position:absolute;flip:x" from="2304,4331" to="6048,4331" o:allowincell="f"/>
              <v:line id="_x0000_s1094" style="position:absolute;flip:x" from="2304,10285" to="6048,10285" o:allowincell="f"/>
              <v:line id="_x0000_s1093" style="position:absolute" from="2592,4320" to="2592,10278" o:allowincell="f">
                <v:stroke startarrow="block" endarrow="block"/>
              </v:line>
              <v:shapetype id="_x0000_t202" coordsize="21600,21600" o:spt="202" path="m,l,21600r21600,l21600,xe">
                <v:stroke joinstyle="miter"/>
                <v:path gradientshapeok="t" o:connecttype="rect"/>
              </v:shapetype>
              <v:shape id="_x0000_s1092" type="#_x0000_t202" style="position:absolute;left:2013;top:6768;width:432;height:288" o:allowincell="f" filled="f" stroked="f">
                <v:textbox style="mso-next-textbox:#_x0000_s1092" inset=".5mm,0,.5mm,0">
                  <w:txbxContent>
                    <w:p w:rsidR="006A583C" w:rsidRDefault="006A583C" w:rsidP="00B62584">
                      <w:pPr>
                        <w:jc w:val="center"/>
                        <w:rPr>
                          <w:sz w:val="20"/>
                        </w:rPr>
                      </w:pPr>
                      <w:r>
                        <w:rPr>
                          <w:b/>
                          <w:sz w:val="20"/>
                        </w:rPr>
                        <w:t>H</w:t>
                      </w:r>
                    </w:p>
                  </w:txbxContent>
                </v:textbox>
              </v:shape>
              <v:line id="_x0000_s1091" style="position:absolute;flip:x" from="3168,6624" to="4320,6624" o:allowincell="f"/>
              <v:line id="_x0000_s1090" style="position:absolute" from="3456,4320" to="3456,6624" o:allowincell="f">
                <v:stroke startarrow="block" endarrow="block"/>
              </v:line>
              <v:shape id="_x0000_s1089" type="#_x0000_t202" style="position:absolute;left:2880;top:5184;width:544;height:288" o:allowincell="f" filled="f" stroked="f">
                <v:textbox style="mso-next-textbox:#_x0000_s1089" inset="0,0,0,0">
                  <w:txbxContent>
                    <w:p w:rsidR="006A583C" w:rsidRDefault="006A583C" w:rsidP="00B62584">
                      <w:pPr>
                        <w:pStyle w:val="Tekstpodstawowywcity"/>
                        <w:ind w:left="0"/>
                        <w:jc w:val="center"/>
                        <w:rPr>
                          <w:sz w:val="20"/>
                        </w:rPr>
                      </w:pPr>
                      <w:r>
                        <w:rPr>
                          <w:sz w:val="20"/>
                        </w:rPr>
                        <w:t>h</w:t>
                      </w:r>
                    </w:p>
                  </w:txbxContent>
                </v:textbox>
              </v:shape>
            </v:group>
          </v:group>
        </w:pict>
      </w:r>
    </w:p>
    <w:p w:rsidR="00B62584" w:rsidRPr="000F082C" w:rsidRDefault="00B62584" w:rsidP="00B62584">
      <w:pPr>
        <w:jc w:val="center"/>
        <w:rPr>
          <w:rFonts w:asciiTheme="majorHAnsi" w:hAnsiTheme="majorHAnsi" w:cstheme="minorHAnsi"/>
          <w:b/>
          <w:bCs/>
        </w:rPr>
      </w:pPr>
    </w:p>
    <w:p w:rsidR="00B62584" w:rsidRPr="000F082C" w:rsidRDefault="00B62584" w:rsidP="00B62584">
      <w:pPr>
        <w:jc w:val="center"/>
        <w:rPr>
          <w:rFonts w:asciiTheme="majorHAnsi" w:hAnsiTheme="majorHAnsi" w:cstheme="minorHAnsi"/>
        </w:rPr>
      </w:pPr>
    </w:p>
    <w:p w:rsidR="00B62584" w:rsidRPr="000F082C" w:rsidRDefault="00B62584" w:rsidP="00B62584">
      <w:pPr>
        <w:spacing w:before="240"/>
        <w:jc w:val="both"/>
        <w:rPr>
          <w:rFonts w:asciiTheme="majorHAnsi" w:hAnsiTheme="majorHAnsi" w:cstheme="minorHAnsi"/>
        </w:rPr>
      </w:pPr>
    </w:p>
    <w:p w:rsidR="00B62584" w:rsidRPr="000F082C" w:rsidRDefault="00B62584" w:rsidP="00B62584">
      <w:pPr>
        <w:spacing w:before="240"/>
        <w:jc w:val="both"/>
        <w:rPr>
          <w:rFonts w:asciiTheme="majorHAnsi" w:hAnsiTheme="majorHAnsi" w:cstheme="minorHAnsi"/>
        </w:rPr>
      </w:pPr>
    </w:p>
    <w:p w:rsidR="00B62584" w:rsidRPr="000F082C" w:rsidRDefault="00B62584" w:rsidP="00B62584">
      <w:pPr>
        <w:spacing w:before="240"/>
        <w:jc w:val="both"/>
        <w:rPr>
          <w:rFonts w:asciiTheme="majorHAnsi" w:hAnsiTheme="majorHAnsi" w:cstheme="minorHAnsi"/>
        </w:rPr>
      </w:pPr>
    </w:p>
    <w:p w:rsidR="00B62584" w:rsidRPr="000F082C" w:rsidRDefault="00B62584" w:rsidP="00B62584">
      <w:pPr>
        <w:spacing w:before="240"/>
        <w:jc w:val="both"/>
        <w:rPr>
          <w:rFonts w:asciiTheme="majorHAnsi" w:hAnsiTheme="majorHAnsi" w:cstheme="minorHAnsi"/>
        </w:rPr>
      </w:pPr>
    </w:p>
    <w:p w:rsidR="00B62584" w:rsidRPr="000F082C" w:rsidRDefault="00B62584" w:rsidP="00B62584">
      <w:pPr>
        <w:spacing w:before="240"/>
        <w:jc w:val="both"/>
        <w:rPr>
          <w:rFonts w:asciiTheme="majorHAnsi" w:hAnsiTheme="majorHAnsi" w:cstheme="minorHAnsi"/>
        </w:rPr>
      </w:pPr>
    </w:p>
    <w:p w:rsidR="00B62584" w:rsidRPr="000F082C" w:rsidRDefault="00B62584" w:rsidP="00B62584">
      <w:pPr>
        <w:spacing w:before="240"/>
        <w:jc w:val="both"/>
        <w:rPr>
          <w:rFonts w:asciiTheme="majorHAnsi" w:hAnsiTheme="majorHAnsi" w:cstheme="minorHAnsi"/>
        </w:rPr>
      </w:pPr>
    </w:p>
    <w:p w:rsidR="00B62584" w:rsidRPr="000F082C" w:rsidRDefault="00B62584" w:rsidP="00B62584">
      <w:pPr>
        <w:spacing w:before="240"/>
        <w:jc w:val="both"/>
        <w:rPr>
          <w:rFonts w:asciiTheme="majorHAnsi" w:hAnsiTheme="majorHAnsi" w:cstheme="minorHAnsi"/>
        </w:rPr>
      </w:pPr>
    </w:p>
    <w:p w:rsidR="00B62584" w:rsidRPr="000F082C" w:rsidRDefault="00B62584" w:rsidP="00B62584">
      <w:pPr>
        <w:spacing w:before="240"/>
        <w:jc w:val="both"/>
        <w:rPr>
          <w:rFonts w:asciiTheme="majorHAnsi" w:hAnsiTheme="majorHAnsi" w:cstheme="minorHAnsi"/>
        </w:rPr>
      </w:pPr>
    </w:p>
    <w:p w:rsidR="00B62584" w:rsidRPr="000F082C" w:rsidRDefault="00B62584" w:rsidP="00B62584">
      <w:pPr>
        <w:spacing w:before="240"/>
        <w:jc w:val="both"/>
        <w:rPr>
          <w:rFonts w:asciiTheme="majorHAnsi" w:hAnsiTheme="majorHAnsi" w:cstheme="minorHAnsi"/>
        </w:rPr>
      </w:pPr>
    </w:p>
    <w:p w:rsidR="00B62584" w:rsidRPr="000F082C" w:rsidRDefault="00B62584" w:rsidP="00B62584">
      <w:pPr>
        <w:spacing w:before="240"/>
        <w:jc w:val="both"/>
        <w:rPr>
          <w:rFonts w:asciiTheme="majorHAnsi" w:hAnsiTheme="majorHAnsi" w:cstheme="minorHAnsi"/>
        </w:rPr>
      </w:pPr>
    </w:p>
    <w:p w:rsidR="00B62584" w:rsidRPr="000F082C" w:rsidRDefault="00B62584" w:rsidP="00B62584">
      <w:pPr>
        <w:jc w:val="both"/>
        <w:rPr>
          <w:rFonts w:asciiTheme="majorHAnsi" w:hAnsiTheme="majorHAnsi" w:cstheme="minorHAnsi"/>
          <w:sz w:val="20"/>
          <w:szCs w:val="20"/>
        </w:rPr>
      </w:pPr>
      <w:r w:rsidRPr="000F082C">
        <w:rPr>
          <w:rFonts w:asciiTheme="majorHAnsi" w:hAnsiTheme="majorHAnsi" w:cstheme="minorHAnsi"/>
          <w:snapToGrid w:val="0"/>
          <w:sz w:val="20"/>
          <w:szCs w:val="20"/>
        </w:rPr>
        <w:t>*</w:t>
      </w:r>
      <w:r w:rsidRPr="000F082C">
        <w:rPr>
          <w:rFonts w:asciiTheme="majorHAnsi" w:hAnsiTheme="majorHAnsi" w:cstheme="minorHAnsi"/>
          <w:i/>
          <w:snapToGrid w:val="0"/>
          <w:sz w:val="20"/>
          <w:szCs w:val="20"/>
        </w:rPr>
        <w:t xml:space="preserve"> Tylko w przypadku oznakowania pomieszczenia w związku z brakiem możliwości trwałego umieszczenia oznakowania na instalacji lub urządzeniu zawierającym azbest.</w:t>
      </w:r>
    </w:p>
    <w:p w:rsidR="00B62584" w:rsidRPr="000F082C" w:rsidRDefault="00B62584" w:rsidP="00B62584">
      <w:pPr>
        <w:spacing w:before="240"/>
        <w:jc w:val="both"/>
        <w:rPr>
          <w:rFonts w:asciiTheme="majorHAnsi" w:hAnsiTheme="majorHAnsi" w:cstheme="minorHAnsi"/>
          <w:sz w:val="20"/>
          <w:szCs w:val="20"/>
        </w:rPr>
      </w:pPr>
      <w:r w:rsidRPr="000F082C">
        <w:rPr>
          <w:rFonts w:asciiTheme="majorHAnsi" w:hAnsiTheme="majorHAnsi" w:cstheme="minorHAnsi"/>
          <w:sz w:val="20"/>
          <w:szCs w:val="20"/>
        </w:rPr>
        <w:t xml:space="preserve">Wszystkie instalacje lub urządzenia zawierające azbest oraz rury azbestowo-cementowe powinny być oznakowane </w:t>
      </w:r>
      <w:r w:rsidRPr="000F082C">
        <w:rPr>
          <w:rFonts w:asciiTheme="majorHAnsi" w:hAnsiTheme="majorHAnsi" w:cstheme="minorHAnsi"/>
          <w:sz w:val="20"/>
          <w:szCs w:val="20"/>
        </w:rPr>
        <w:br/>
        <w:t>w następujący sposób:</w:t>
      </w:r>
    </w:p>
    <w:p w:rsidR="00B62584" w:rsidRPr="000F082C" w:rsidRDefault="00B62584" w:rsidP="001B11A2">
      <w:pPr>
        <w:numPr>
          <w:ilvl w:val="0"/>
          <w:numId w:val="17"/>
        </w:numPr>
        <w:tabs>
          <w:tab w:val="left" w:pos="426"/>
        </w:tabs>
        <w:jc w:val="both"/>
        <w:rPr>
          <w:rFonts w:asciiTheme="majorHAnsi" w:hAnsiTheme="majorHAnsi" w:cstheme="minorHAnsi"/>
          <w:sz w:val="20"/>
          <w:szCs w:val="20"/>
        </w:rPr>
      </w:pPr>
      <w:r w:rsidRPr="000F082C">
        <w:rPr>
          <w:rFonts w:asciiTheme="majorHAnsi" w:hAnsiTheme="majorHAnsi" w:cstheme="minorHAnsi"/>
          <w:sz w:val="20"/>
          <w:szCs w:val="20"/>
        </w:rPr>
        <w:t>oznakowanie zgodne z podanym wzorem powinno mieć wymiary: co najmniej 5 cm wysokości (H) i ½ H szerokości;</w:t>
      </w:r>
    </w:p>
    <w:p w:rsidR="00B62584" w:rsidRPr="000F082C" w:rsidRDefault="00B62584" w:rsidP="001B11A2">
      <w:pPr>
        <w:numPr>
          <w:ilvl w:val="0"/>
          <w:numId w:val="17"/>
        </w:numPr>
        <w:tabs>
          <w:tab w:val="left" w:pos="426"/>
        </w:tabs>
        <w:jc w:val="both"/>
        <w:rPr>
          <w:rFonts w:asciiTheme="majorHAnsi" w:hAnsiTheme="majorHAnsi" w:cstheme="minorHAnsi"/>
          <w:sz w:val="20"/>
          <w:szCs w:val="20"/>
        </w:rPr>
      </w:pPr>
      <w:r w:rsidRPr="000F082C">
        <w:rPr>
          <w:rFonts w:asciiTheme="majorHAnsi" w:hAnsiTheme="majorHAnsi" w:cstheme="minorHAnsi"/>
          <w:sz w:val="20"/>
          <w:szCs w:val="20"/>
        </w:rPr>
        <w:t>oznakowanie powinno składać się z:</w:t>
      </w:r>
    </w:p>
    <w:p w:rsidR="00B62584" w:rsidRPr="000F082C" w:rsidRDefault="00B62584" w:rsidP="001B11A2">
      <w:pPr>
        <w:numPr>
          <w:ilvl w:val="1"/>
          <w:numId w:val="17"/>
        </w:numPr>
        <w:tabs>
          <w:tab w:val="clear" w:pos="1800"/>
          <w:tab w:val="left" w:pos="709"/>
          <w:tab w:val="num" w:pos="1080"/>
        </w:tabs>
        <w:ind w:left="1080"/>
        <w:jc w:val="both"/>
        <w:rPr>
          <w:rFonts w:asciiTheme="majorHAnsi" w:hAnsiTheme="majorHAnsi" w:cstheme="minorHAnsi"/>
          <w:sz w:val="20"/>
          <w:szCs w:val="20"/>
        </w:rPr>
      </w:pPr>
      <w:r w:rsidRPr="000F082C">
        <w:rPr>
          <w:rFonts w:asciiTheme="majorHAnsi" w:hAnsiTheme="majorHAnsi" w:cstheme="minorHAnsi"/>
          <w:sz w:val="20"/>
          <w:szCs w:val="20"/>
        </w:rPr>
        <w:t>części górnej (h = 40 % H) zawierającej literę „a” w białym kolorze na czarnym tle,</w:t>
      </w:r>
    </w:p>
    <w:p w:rsidR="00B62584" w:rsidRPr="000F082C" w:rsidRDefault="00B62584" w:rsidP="001B11A2">
      <w:pPr>
        <w:numPr>
          <w:ilvl w:val="1"/>
          <w:numId w:val="17"/>
        </w:numPr>
        <w:tabs>
          <w:tab w:val="clear" w:pos="1800"/>
          <w:tab w:val="left" w:pos="709"/>
          <w:tab w:val="num" w:pos="1080"/>
        </w:tabs>
        <w:ind w:left="1080"/>
        <w:jc w:val="both"/>
        <w:rPr>
          <w:rFonts w:asciiTheme="majorHAnsi" w:hAnsiTheme="majorHAnsi" w:cstheme="minorHAnsi"/>
          <w:sz w:val="20"/>
          <w:szCs w:val="20"/>
        </w:rPr>
      </w:pPr>
      <w:r w:rsidRPr="000F082C">
        <w:rPr>
          <w:rFonts w:asciiTheme="majorHAnsi" w:hAnsiTheme="majorHAnsi" w:cstheme="minorHAnsi"/>
          <w:sz w:val="20"/>
          <w:szCs w:val="20"/>
        </w:rPr>
        <w:t>części dolnej (60 % H) zawierającej standardowy napis w białym lub czarnym kolorze na czerwonym tle; napis powinien być wyraźnie czytelny;</w:t>
      </w:r>
    </w:p>
    <w:p w:rsidR="00491EEA" w:rsidRDefault="00B62584" w:rsidP="001B11A2">
      <w:pPr>
        <w:numPr>
          <w:ilvl w:val="0"/>
          <w:numId w:val="17"/>
        </w:numPr>
        <w:tabs>
          <w:tab w:val="left" w:pos="426"/>
        </w:tabs>
        <w:jc w:val="both"/>
        <w:rPr>
          <w:rFonts w:asciiTheme="majorHAnsi" w:hAnsiTheme="majorHAnsi" w:cstheme="minorHAnsi"/>
          <w:sz w:val="20"/>
          <w:szCs w:val="20"/>
        </w:rPr>
      </w:pPr>
      <w:r w:rsidRPr="000F082C">
        <w:rPr>
          <w:rFonts w:asciiTheme="majorHAnsi" w:hAnsiTheme="majorHAnsi" w:cstheme="minorHAnsi"/>
          <w:sz w:val="20"/>
          <w:szCs w:val="20"/>
        </w:rPr>
        <w:t>jeżeli wyrób zawiera krokidolit, standardowo stosowany zwrot „zawiera azbest” powinien być zastąpiony zwrotem „zawiera krokidolit/azbest niebieski”.</w:t>
      </w:r>
    </w:p>
    <w:p w:rsidR="006A22DE" w:rsidRDefault="006A22DE" w:rsidP="006A22DE">
      <w:pPr>
        <w:tabs>
          <w:tab w:val="left" w:pos="426"/>
        </w:tabs>
        <w:ind w:left="720"/>
        <w:jc w:val="both"/>
        <w:rPr>
          <w:rFonts w:asciiTheme="majorHAnsi" w:hAnsiTheme="majorHAnsi" w:cstheme="minorHAnsi"/>
          <w:sz w:val="20"/>
          <w:szCs w:val="20"/>
        </w:rPr>
      </w:pPr>
    </w:p>
    <w:p w:rsidR="00EB324E" w:rsidRPr="00FD5D9A" w:rsidRDefault="00EB324E" w:rsidP="006A22DE">
      <w:pPr>
        <w:tabs>
          <w:tab w:val="left" w:pos="426"/>
        </w:tabs>
        <w:ind w:left="720"/>
        <w:jc w:val="both"/>
        <w:rPr>
          <w:rFonts w:asciiTheme="majorHAnsi" w:hAnsiTheme="majorHAnsi" w:cstheme="minorHAnsi"/>
          <w:sz w:val="20"/>
          <w:szCs w:val="20"/>
        </w:rPr>
      </w:pPr>
    </w:p>
    <w:p w:rsidR="00E42AFE" w:rsidRPr="000F082C" w:rsidRDefault="00B62584" w:rsidP="002770C6">
      <w:pPr>
        <w:pStyle w:val="Nagwek1"/>
        <w:numPr>
          <w:ilvl w:val="0"/>
          <w:numId w:val="0"/>
        </w:numPr>
      </w:pPr>
      <w:bookmarkStart w:id="127" w:name="_Toc431847391"/>
      <w:r w:rsidRPr="000F082C">
        <w:t>ZAŁĄCZNIK</w:t>
      </w:r>
      <w:r w:rsidR="00691D06" w:rsidRPr="000F082C">
        <w:t xml:space="preserve"> 2</w:t>
      </w:r>
      <w:r w:rsidR="00726D93" w:rsidRPr="000F082C">
        <w:t xml:space="preserve"> </w:t>
      </w:r>
      <w:r w:rsidR="00486B13" w:rsidRPr="000F082C">
        <w:t xml:space="preserve"> </w:t>
      </w:r>
      <w:r w:rsidR="00E42AFE" w:rsidRPr="00E60B06">
        <w:rPr>
          <w:b w:val="0"/>
        </w:rPr>
        <w:t>Wzór informacji o wyrobach zawierających azbest</w:t>
      </w:r>
      <w:bookmarkEnd w:id="127"/>
    </w:p>
    <w:p w:rsidR="00B62584" w:rsidRPr="000F082C" w:rsidRDefault="00B62584" w:rsidP="00E42AFE">
      <w:pPr>
        <w:autoSpaceDE w:val="0"/>
        <w:autoSpaceDN w:val="0"/>
        <w:adjustRightInd w:val="0"/>
        <w:spacing w:before="240"/>
        <w:rPr>
          <w:rFonts w:asciiTheme="majorHAnsi" w:hAnsiTheme="majorHAnsi" w:cstheme="minorHAnsi"/>
          <w:b/>
          <w:bCs/>
        </w:rPr>
      </w:pPr>
    </w:p>
    <w:p w:rsidR="00B62584" w:rsidRPr="000F082C" w:rsidRDefault="00B62584" w:rsidP="00B62584">
      <w:pPr>
        <w:autoSpaceDE w:val="0"/>
        <w:autoSpaceDN w:val="0"/>
        <w:adjustRightInd w:val="0"/>
        <w:spacing w:before="240"/>
        <w:jc w:val="center"/>
        <w:rPr>
          <w:rFonts w:asciiTheme="majorHAnsi" w:hAnsiTheme="majorHAnsi" w:cstheme="minorHAnsi"/>
        </w:rPr>
      </w:pPr>
      <w:r w:rsidRPr="000F082C">
        <w:rPr>
          <w:rFonts w:asciiTheme="majorHAnsi" w:hAnsiTheme="majorHAnsi" w:cstheme="minorHAnsi"/>
          <w:b/>
          <w:bCs/>
        </w:rPr>
        <w:t>INFORMACJA O WYROBACH ZAWIERAJĄCYCH AZBEST</w:t>
      </w:r>
      <w:r w:rsidRPr="000F082C">
        <w:rPr>
          <w:rFonts w:asciiTheme="majorHAnsi" w:hAnsiTheme="majorHAnsi" w:cstheme="minorHAnsi"/>
          <w:b/>
          <w:bCs/>
          <w:vertAlign w:val="superscript"/>
        </w:rPr>
        <w:t>1)</w:t>
      </w:r>
      <w:r w:rsidRPr="000F082C">
        <w:rPr>
          <w:rFonts w:asciiTheme="majorHAnsi" w:hAnsiTheme="majorHAnsi" w:cstheme="minorHAnsi"/>
          <w:b/>
          <w:bCs/>
        </w:rPr>
        <w:t xml:space="preserve"> </w:t>
      </w:r>
      <w:r w:rsidRPr="000F082C">
        <w:rPr>
          <w:rFonts w:asciiTheme="majorHAnsi" w:hAnsiTheme="majorHAnsi" w:cstheme="minorHAnsi"/>
          <w:b/>
          <w:bCs/>
        </w:rPr>
        <w:br/>
      </w:r>
    </w:p>
    <w:p w:rsidR="00B62584" w:rsidRPr="000F082C" w:rsidRDefault="00B62584" w:rsidP="001B11A2">
      <w:pPr>
        <w:numPr>
          <w:ilvl w:val="0"/>
          <w:numId w:val="15"/>
        </w:numPr>
        <w:autoSpaceDE w:val="0"/>
        <w:autoSpaceDN w:val="0"/>
        <w:adjustRightInd w:val="0"/>
        <w:spacing w:before="240"/>
        <w:rPr>
          <w:rFonts w:asciiTheme="majorHAnsi" w:hAnsiTheme="majorHAnsi" w:cstheme="minorHAnsi"/>
          <w:sz w:val="22"/>
        </w:rPr>
      </w:pPr>
      <w:r w:rsidRPr="000F082C">
        <w:rPr>
          <w:rFonts w:asciiTheme="majorHAnsi" w:hAnsiTheme="majorHAnsi" w:cstheme="minorHAnsi"/>
          <w:sz w:val="22"/>
        </w:rPr>
        <w:t>Nazwa miejsca/urządzenia/instalacji, adres</w:t>
      </w:r>
      <w:r w:rsidRPr="000F082C">
        <w:rPr>
          <w:rFonts w:asciiTheme="majorHAnsi" w:hAnsiTheme="majorHAnsi" w:cstheme="minorHAnsi"/>
          <w:sz w:val="22"/>
          <w:vertAlign w:val="superscript"/>
        </w:rPr>
        <w:t>2)</w:t>
      </w:r>
      <w:r w:rsidRPr="000F082C">
        <w:rPr>
          <w:rFonts w:asciiTheme="majorHAnsi" w:hAnsiTheme="majorHAnsi" w:cstheme="minorHAnsi"/>
          <w:sz w:val="22"/>
        </w:rPr>
        <w:t>:</w:t>
      </w:r>
    </w:p>
    <w:p w:rsidR="00B62584" w:rsidRPr="000F082C" w:rsidRDefault="00B62584" w:rsidP="00797B37">
      <w:pPr>
        <w:autoSpaceDE w:val="0"/>
        <w:autoSpaceDN w:val="0"/>
        <w:adjustRightInd w:val="0"/>
        <w:ind w:left="360"/>
        <w:rPr>
          <w:rFonts w:asciiTheme="majorHAnsi" w:hAnsiTheme="majorHAnsi" w:cstheme="minorHAnsi"/>
          <w:sz w:val="22"/>
        </w:rPr>
      </w:pPr>
    </w:p>
    <w:p w:rsidR="00B62584" w:rsidRPr="000F082C" w:rsidRDefault="00B62584" w:rsidP="00797B37">
      <w:pPr>
        <w:autoSpaceDE w:val="0"/>
        <w:autoSpaceDN w:val="0"/>
        <w:adjustRightInd w:val="0"/>
        <w:ind w:left="360"/>
        <w:rPr>
          <w:rFonts w:asciiTheme="majorHAnsi" w:hAnsiTheme="majorHAnsi" w:cstheme="minorHAnsi"/>
          <w:sz w:val="22"/>
        </w:rPr>
      </w:pPr>
      <w:r w:rsidRPr="000F082C">
        <w:rPr>
          <w:rFonts w:asciiTheme="majorHAnsi" w:hAnsiTheme="majorHAnsi" w:cstheme="minorHAnsi"/>
          <w:sz w:val="22"/>
        </w:rPr>
        <w:t>..................................................................................................................</w:t>
      </w:r>
      <w:r w:rsidR="006C031F" w:rsidRPr="000F082C">
        <w:rPr>
          <w:rFonts w:asciiTheme="majorHAnsi" w:hAnsiTheme="majorHAnsi" w:cstheme="minorHAnsi"/>
          <w:sz w:val="22"/>
        </w:rPr>
        <w:t>............................</w:t>
      </w:r>
    </w:p>
    <w:p w:rsidR="00B62584" w:rsidRPr="000F082C" w:rsidRDefault="00B62584" w:rsidP="001B11A2">
      <w:pPr>
        <w:numPr>
          <w:ilvl w:val="0"/>
          <w:numId w:val="15"/>
        </w:numPr>
        <w:autoSpaceDE w:val="0"/>
        <w:autoSpaceDN w:val="0"/>
        <w:adjustRightInd w:val="0"/>
        <w:rPr>
          <w:rFonts w:asciiTheme="majorHAnsi" w:hAnsiTheme="majorHAnsi" w:cstheme="minorHAnsi"/>
          <w:sz w:val="22"/>
        </w:rPr>
      </w:pPr>
      <w:r w:rsidRPr="000F082C">
        <w:rPr>
          <w:rFonts w:asciiTheme="majorHAnsi" w:hAnsiTheme="majorHAnsi" w:cstheme="minorHAnsi"/>
          <w:sz w:val="22"/>
        </w:rPr>
        <w:t>Wykorzystujący wyroby zawierające azbest – imię i nazwisko lub nazwa i adres:</w:t>
      </w:r>
    </w:p>
    <w:p w:rsidR="00A949F8" w:rsidRPr="000F082C" w:rsidRDefault="00A949F8" w:rsidP="00A949F8">
      <w:pPr>
        <w:autoSpaceDE w:val="0"/>
        <w:autoSpaceDN w:val="0"/>
        <w:adjustRightInd w:val="0"/>
        <w:ind w:left="720"/>
        <w:rPr>
          <w:rFonts w:asciiTheme="majorHAnsi" w:hAnsiTheme="majorHAnsi" w:cstheme="minorHAnsi"/>
          <w:sz w:val="22"/>
        </w:rPr>
      </w:pPr>
    </w:p>
    <w:p w:rsidR="00B62584" w:rsidRPr="000F082C" w:rsidRDefault="00B62584" w:rsidP="00797B37">
      <w:pPr>
        <w:autoSpaceDE w:val="0"/>
        <w:autoSpaceDN w:val="0"/>
        <w:adjustRightInd w:val="0"/>
        <w:ind w:left="360"/>
        <w:rPr>
          <w:rFonts w:asciiTheme="majorHAnsi" w:hAnsiTheme="majorHAnsi" w:cstheme="minorHAnsi"/>
          <w:sz w:val="22"/>
        </w:rPr>
      </w:pPr>
      <w:r w:rsidRPr="000F082C">
        <w:rPr>
          <w:rFonts w:asciiTheme="majorHAnsi" w:hAnsiTheme="majorHAnsi" w:cstheme="minorHAnsi"/>
          <w:sz w:val="22"/>
        </w:rPr>
        <w:t>.......................................................................................................................</w:t>
      </w:r>
      <w:r w:rsidR="006C031F" w:rsidRPr="000F082C">
        <w:rPr>
          <w:rFonts w:asciiTheme="majorHAnsi" w:hAnsiTheme="majorHAnsi" w:cstheme="minorHAnsi"/>
          <w:sz w:val="22"/>
        </w:rPr>
        <w:t>.......................</w:t>
      </w:r>
    </w:p>
    <w:p w:rsidR="006C031F" w:rsidRPr="000F082C" w:rsidRDefault="006C031F" w:rsidP="00797B37">
      <w:pPr>
        <w:autoSpaceDE w:val="0"/>
        <w:autoSpaceDN w:val="0"/>
        <w:adjustRightInd w:val="0"/>
        <w:ind w:left="360"/>
        <w:rPr>
          <w:rFonts w:asciiTheme="majorHAnsi" w:hAnsiTheme="majorHAnsi" w:cstheme="minorHAnsi"/>
          <w:sz w:val="22"/>
        </w:rPr>
      </w:pPr>
    </w:p>
    <w:p w:rsidR="00B62584" w:rsidRPr="000F082C" w:rsidRDefault="00B62584" w:rsidP="001B11A2">
      <w:pPr>
        <w:numPr>
          <w:ilvl w:val="0"/>
          <w:numId w:val="15"/>
        </w:numPr>
        <w:rPr>
          <w:rFonts w:asciiTheme="majorHAnsi" w:hAnsiTheme="majorHAnsi" w:cstheme="minorHAnsi"/>
          <w:sz w:val="22"/>
        </w:rPr>
      </w:pPr>
      <w:r w:rsidRPr="000F082C">
        <w:rPr>
          <w:rFonts w:asciiTheme="majorHAnsi" w:hAnsiTheme="majorHAnsi" w:cstheme="minorHAnsi"/>
          <w:sz w:val="22"/>
        </w:rPr>
        <w:t>Rodzaj zabudowy</w:t>
      </w:r>
      <w:r w:rsidRPr="000F082C">
        <w:rPr>
          <w:rFonts w:asciiTheme="majorHAnsi" w:hAnsiTheme="majorHAnsi" w:cstheme="minorHAnsi"/>
          <w:sz w:val="22"/>
          <w:vertAlign w:val="superscript"/>
        </w:rPr>
        <w:t>3)</w:t>
      </w:r>
      <w:r w:rsidRPr="000F082C">
        <w:rPr>
          <w:rFonts w:asciiTheme="majorHAnsi" w:hAnsiTheme="majorHAnsi" w:cstheme="minorHAnsi"/>
          <w:sz w:val="22"/>
        </w:rPr>
        <w:t>: .</w:t>
      </w:r>
      <w:r w:rsidR="007A1D03" w:rsidRPr="000F082C">
        <w:rPr>
          <w:rFonts w:asciiTheme="majorHAnsi" w:hAnsiTheme="majorHAnsi" w:cstheme="minorHAnsi"/>
          <w:sz w:val="22"/>
        </w:rPr>
        <w:t>.………………………………………………………………..</w:t>
      </w:r>
    </w:p>
    <w:p w:rsidR="00A949F8" w:rsidRPr="000F082C" w:rsidRDefault="00A949F8" w:rsidP="00A949F8">
      <w:pPr>
        <w:ind w:left="720"/>
        <w:rPr>
          <w:rFonts w:asciiTheme="majorHAnsi" w:hAnsiTheme="majorHAnsi" w:cstheme="minorHAnsi"/>
          <w:sz w:val="22"/>
        </w:rPr>
      </w:pPr>
    </w:p>
    <w:p w:rsidR="00B62584" w:rsidRPr="000F082C" w:rsidRDefault="00B62584" w:rsidP="001B11A2">
      <w:pPr>
        <w:numPr>
          <w:ilvl w:val="0"/>
          <w:numId w:val="15"/>
        </w:numPr>
        <w:rPr>
          <w:rFonts w:asciiTheme="majorHAnsi" w:hAnsiTheme="majorHAnsi" w:cstheme="minorHAnsi"/>
          <w:sz w:val="22"/>
        </w:rPr>
      </w:pPr>
      <w:r w:rsidRPr="000F082C">
        <w:rPr>
          <w:rFonts w:asciiTheme="majorHAnsi" w:hAnsiTheme="majorHAnsi" w:cstheme="minorHAnsi"/>
          <w:sz w:val="22"/>
        </w:rPr>
        <w:t>Numer działki ewidencyjnej</w:t>
      </w:r>
      <w:r w:rsidRPr="000F082C">
        <w:rPr>
          <w:rFonts w:asciiTheme="majorHAnsi" w:hAnsiTheme="majorHAnsi" w:cstheme="minorHAnsi"/>
          <w:sz w:val="22"/>
          <w:vertAlign w:val="superscript"/>
        </w:rPr>
        <w:t>4)</w:t>
      </w:r>
      <w:r w:rsidRPr="000F082C">
        <w:rPr>
          <w:rFonts w:asciiTheme="majorHAnsi" w:hAnsiTheme="majorHAnsi" w:cstheme="minorHAnsi"/>
          <w:sz w:val="22"/>
        </w:rPr>
        <w:t>: …………………………...………………………...…….…</w:t>
      </w:r>
      <w:r w:rsidR="00797B37" w:rsidRPr="000F082C">
        <w:rPr>
          <w:rFonts w:asciiTheme="majorHAnsi" w:hAnsiTheme="majorHAnsi" w:cstheme="minorHAnsi"/>
          <w:sz w:val="22"/>
        </w:rPr>
        <w:t>……………</w:t>
      </w:r>
      <w:r w:rsidR="006C031F" w:rsidRPr="000F082C">
        <w:rPr>
          <w:rFonts w:asciiTheme="majorHAnsi" w:hAnsiTheme="majorHAnsi" w:cstheme="minorHAnsi"/>
          <w:sz w:val="22"/>
        </w:rPr>
        <w:t>……………………</w:t>
      </w:r>
    </w:p>
    <w:p w:rsidR="006C031F" w:rsidRPr="000F082C" w:rsidRDefault="006C031F" w:rsidP="006C031F">
      <w:pPr>
        <w:ind w:left="720"/>
        <w:rPr>
          <w:rFonts w:asciiTheme="majorHAnsi" w:hAnsiTheme="majorHAnsi" w:cstheme="minorHAnsi"/>
          <w:sz w:val="22"/>
        </w:rPr>
      </w:pPr>
    </w:p>
    <w:p w:rsidR="00B62584" w:rsidRPr="000F082C" w:rsidRDefault="00B62584" w:rsidP="001B11A2">
      <w:pPr>
        <w:numPr>
          <w:ilvl w:val="0"/>
          <w:numId w:val="15"/>
        </w:numPr>
        <w:rPr>
          <w:rFonts w:asciiTheme="majorHAnsi" w:hAnsiTheme="majorHAnsi" w:cstheme="minorHAnsi"/>
          <w:sz w:val="22"/>
        </w:rPr>
      </w:pPr>
      <w:r w:rsidRPr="000F082C">
        <w:rPr>
          <w:rFonts w:asciiTheme="majorHAnsi" w:hAnsiTheme="majorHAnsi" w:cstheme="minorHAnsi"/>
          <w:sz w:val="22"/>
        </w:rPr>
        <w:t>Numer obrębu ewidencyjnego</w:t>
      </w:r>
      <w:r w:rsidRPr="000F082C">
        <w:rPr>
          <w:rFonts w:asciiTheme="majorHAnsi" w:hAnsiTheme="majorHAnsi" w:cstheme="minorHAnsi"/>
          <w:sz w:val="22"/>
          <w:vertAlign w:val="superscript"/>
        </w:rPr>
        <w:t>4)</w:t>
      </w:r>
      <w:r w:rsidRPr="000F082C">
        <w:rPr>
          <w:rFonts w:asciiTheme="majorHAnsi" w:hAnsiTheme="majorHAnsi" w:cstheme="minorHAnsi"/>
          <w:sz w:val="22"/>
        </w:rPr>
        <w:t>: ………………………...……………………….....………</w:t>
      </w:r>
      <w:r w:rsidR="00797B37" w:rsidRPr="000F082C">
        <w:rPr>
          <w:rFonts w:asciiTheme="majorHAnsi" w:hAnsiTheme="majorHAnsi" w:cstheme="minorHAnsi"/>
          <w:sz w:val="22"/>
        </w:rPr>
        <w:t>……………</w:t>
      </w:r>
      <w:r w:rsidR="006C031F" w:rsidRPr="000F082C">
        <w:rPr>
          <w:rFonts w:asciiTheme="majorHAnsi" w:hAnsiTheme="majorHAnsi" w:cstheme="minorHAnsi"/>
          <w:sz w:val="22"/>
        </w:rPr>
        <w:t>………………………</w:t>
      </w:r>
    </w:p>
    <w:p w:rsidR="006C031F" w:rsidRPr="000F082C" w:rsidRDefault="006C031F" w:rsidP="006C031F">
      <w:pPr>
        <w:ind w:left="720"/>
        <w:rPr>
          <w:rFonts w:asciiTheme="majorHAnsi" w:hAnsiTheme="majorHAnsi" w:cstheme="minorHAnsi"/>
          <w:sz w:val="22"/>
        </w:rPr>
      </w:pPr>
    </w:p>
    <w:p w:rsidR="00B62584" w:rsidRPr="000F082C" w:rsidRDefault="006C031F" w:rsidP="001B11A2">
      <w:pPr>
        <w:numPr>
          <w:ilvl w:val="0"/>
          <w:numId w:val="15"/>
        </w:numPr>
        <w:rPr>
          <w:rFonts w:asciiTheme="majorHAnsi" w:hAnsiTheme="majorHAnsi" w:cstheme="minorHAnsi"/>
          <w:sz w:val="22"/>
        </w:rPr>
      </w:pPr>
      <w:r w:rsidRPr="000F082C">
        <w:rPr>
          <w:rFonts w:asciiTheme="majorHAnsi" w:hAnsiTheme="majorHAnsi" w:cstheme="minorHAnsi"/>
          <w:sz w:val="22"/>
        </w:rPr>
        <w:t xml:space="preserve">Nazwa, rodzaj </w:t>
      </w:r>
      <w:r w:rsidR="00B62584" w:rsidRPr="000F082C">
        <w:rPr>
          <w:rFonts w:asciiTheme="majorHAnsi" w:hAnsiTheme="majorHAnsi" w:cstheme="minorHAnsi"/>
          <w:sz w:val="22"/>
        </w:rPr>
        <w:t>wyrobu</w:t>
      </w:r>
      <w:r w:rsidR="00B62584" w:rsidRPr="000F082C">
        <w:rPr>
          <w:rFonts w:asciiTheme="majorHAnsi" w:hAnsiTheme="majorHAnsi" w:cstheme="minorHAnsi"/>
          <w:sz w:val="22"/>
          <w:vertAlign w:val="superscript"/>
        </w:rPr>
        <w:t>5)</w:t>
      </w:r>
      <w:r w:rsidR="00797B37" w:rsidRPr="000F082C">
        <w:rPr>
          <w:rFonts w:asciiTheme="majorHAnsi" w:hAnsiTheme="majorHAnsi" w:cstheme="minorHAnsi"/>
          <w:sz w:val="22"/>
        </w:rPr>
        <w:t>:</w:t>
      </w:r>
      <w:r w:rsidR="00B62584" w:rsidRPr="000F082C">
        <w:rPr>
          <w:rFonts w:asciiTheme="majorHAnsi" w:hAnsiTheme="majorHAnsi" w:cstheme="minorHAnsi"/>
          <w:sz w:val="22"/>
        </w:rPr>
        <w:t>.............................................</w:t>
      </w:r>
      <w:r w:rsidR="00797B37" w:rsidRPr="000F082C">
        <w:rPr>
          <w:rFonts w:asciiTheme="majorHAnsi" w:hAnsiTheme="majorHAnsi" w:cstheme="minorHAnsi"/>
          <w:sz w:val="22"/>
        </w:rPr>
        <w:t>........................</w:t>
      </w:r>
      <w:r w:rsidR="007A1D03" w:rsidRPr="000F082C">
        <w:rPr>
          <w:rFonts w:asciiTheme="majorHAnsi" w:hAnsiTheme="majorHAnsi" w:cstheme="minorHAnsi"/>
          <w:sz w:val="22"/>
        </w:rPr>
        <w:t>...............</w:t>
      </w:r>
    </w:p>
    <w:p w:rsidR="006C031F" w:rsidRPr="000F082C" w:rsidRDefault="006C031F" w:rsidP="006C031F">
      <w:pPr>
        <w:ind w:left="720"/>
        <w:rPr>
          <w:rFonts w:asciiTheme="majorHAnsi" w:hAnsiTheme="majorHAnsi" w:cstheme="minorHAnsi"/>
          <w:sz w:val="22"/>
        </w:rPr>
      </w:pPr>
    </w:p>
    <w:p w:rsidR="00B62584" w:rsidRPr="000F082C" w:rsidRDefault="00B62584" w:rsidP="001B11A2">
      <w:pPr>
        <w:numPr>
          <w:ilvl w:val="0"/>
          <w:numId w:val="15"/>
        </w:numPr>
        <w:rPr>
          <w:rFonts w:asciiTheme="majorHAnsi" w:hAnsiTheme="majorHAnsi" w:cstheme="minorHAnsi"/>
          <w:sz w:val="22"/>
        </w:rPr>
      </w:pPr>
      <w:r w:rsidRPr="000F082C">
        <w:rPr>
          <w:rFonts w:asciiTheme="majorHAnsi" w:hAnsiTheme="majorHAnsi" w:cstheme="minorHAnsi"/>
          <w:sz w:val="22"/>
        </w:rPr>
        <w:t xml:space="preserve">Ilość posiadanych wyrobów </w:t>
      </w:r>
      <w:r w:rsidRPr="000F082C">
        <w:rPr>
          <w:rFonts w:asciiTheme="majorHAnsi" w:hAnsiTheme="majorHAnsi" w:cstheme="minorHAnsi"/>
          <w:sz w:val="22"/>
          <w:vertAlign w:val="superscript"/>
        </w:rPr>
        <w:t>6)</w:t>
      </w:r>
      <w:r w:rsidRPr="000F082C">
        <w:rPr>
          <w:rFonts w:asciiTheme="majorHAnsi" w:hAnsiTheme="majorHAnsi" w:cstheme="minorHAnsi"/>
          <w:sz w:val="22"/>
        </w:rPr>
        <w:t>: ..............................................................................................</w:t>
      </w:r>
      <w:r w:rsidR="00797B37" w:rsidRPr="000F082C">
        <w:rPr>
          <w:rFonts w:asciiTheme="majorHAnsi" w:hAnsiTheme="majorHAnsi" w:cstheme="minorHAnsi"/>
          <w:sz w:val="22"/>
        </w:rPr>
        <w:t>...........................</w:t>
      </w:r>
      <w:r w:rsidR="006C031F" w:rsidRPr="000F082C">
        <w:rPr>
          <w:rFonts w:asciiTheme="majorHAnsi" w:hAnsiTheme="majorHAnsi" w:cstheme="minorHAnsi"/>
          <w:sz w:val="22"/>
        </w:rPr>
        <w:t>...............</w:t>
      </w:r>
    </w:p>
    <w:p w:rsidR="006C031F" w:rsidRPr="000F082C" w:rsidRDefault="006C031F" w:rsidP="006C031F">
      <w:pPr>
        <w:ind w:left="720"/>
        <w:rPr>
          <w:rFonts w:asciiTheme="majorHAnsi" w:hAnsiTheme="majorHAnsi" w:cstheme="minorHAnsi"/>
          <w:sz w:val="22"/>
        </w:rPr>
      </w:pPr>
    </w:p>
    <w:p w:rsidR="00B62584" w:rsidRPr="000F082C" w:rsidRDefault="00B62584" w:rsidP="001B11A2">
      <w:pPr>
        <w:numPr>
          <w:ilvl w:val="0"/>
          <w:numId w:val="15"/>
        </w:numPr>
        <w:rPr>
          <w:rFonts w:asciiTheme="majorHAnsi" w:hAnsiTheme="majorHAnsi" w:cstheme="minorHAnsi"/>
          <w:sz w:val="22"/>
        </w:rPr>
      </w:pPr>
      <w:r w:rsidRPr="000F082C">
        <w:rPr>
          <w:rFonts w:asciiTheme="majorHAnsi" w:hAnsiTheme="majorHAnsi" w:cstheme="minorHAnsi"/>
          <w:sz w:val="22"/>
        </w:rPr>
        <w:t>Stopień pilności</w:t>
      </w:r>
      <w:r w:rsidRPr="000F082C">
        <w:rPr>
          <w:rFonts w:asciiTheme="majorHAnsi" w:hAnsiTheme="majorHAnsi" w:cstheme="minorHAnsi"/>
          <w:sz w:val="22"/>
          <w:vertAlign w:val="superscript"/>
        </w:rPr>
        <w:t>7)</w:t>
      </w:r>
      <w:r w:rsidRPr="000F082C">
        <w:rPr>
          <w:rFonts w:asciiTheme="majorHAnsi" w:hAnsiTheme="majorHAnsi" w:cstheme="minorHAnsi"/>
          <w:sz w:val="22"/>
        </w:rPr>
        <w:t>: ..................................................................................</w:t>
      </w:r>
      <w:r w:rsidR="007A1D03" w:rsidRPr="000F082C">
        <w:rPr>
          <w:rFonts w:asciiTheme="majorHAnsi" w:hAnsiTheme="majorHAnsi" w:cstheme="minorHAnsi"/>
          <w:sz w:val="22"/>
        </w:rPr>
        <w:t>................</w:t>
      </w:r>
    </w:p>
    <w:p w:rsidR="00A949F8" w:rsidRPr="000F082C" w:rsidRDefault="00A949F8" w:rsidP="00A949F8">
      <w:pPr>
        <w:rPr>
          <w:rFonts w:asciiTheme="majorHAnsi" w:hAnsiTheme="majorHAnsi" w:cstheme="minorHAnsi"/>
          <w:sz w:val="22"/>
        </w:rPr>
      </w:pPr>
    </w:p>
    <w:p w:rsidR="00B62584" w:rsidRPr="000F082C" w:rsidRDefault="00B62584" w:rsidP="001B11A2">
      <w:pPr>
        <w:numPr>
          <w:ilvl w:val="0"/>
          <w:numId w:val="15"/>
        </w:numPr>
        <w:rPr>
          <w:rFonts w:asciiTheme="majorHAnsi" w:hAnsiTheme="majorHAnsi" w:cstheme="minorHAnsi"/>
          <w:sz w:val="22"/>
        </w:rPr>
      </w:pPr>
      <w:r w:rsidRPr="000F082C">
        <w:rPr>
          <w:rFonts w:asciiTheme="majorHAnsi" w:hAnsiTheme="majorHAnsi" w:cstheme="minorHAnsi"/>
          <w:sz w:val="22"/>
        </w:rPr>
        <w:t>Zaznaczenie miejsca występowania wyrobów:</w:t>
      </w:r>
      <w:r w:rsidRPr="000F082C">
        <w:rPr>
          <w:rFonts w:asciiTheme="majorHAnsi" w:hAnsiTheme="majorHAnsi" w:cstheme="minorHAnsi"/>
          <w:sz w:val="22"/>
          <w:vertAlign w:val="superscript"/>
        </w:rPr>
        <w:t>8)</w:t>
      </w:r>
    </w:p>
    <w:p w:rsidR="00B62584" w:rsidRPr="000F082C" w:rsidRDefault="00B62584" w:rsidP="001B11A2">
      <w:pPr>
        <w:numPr>
          <w:ilvl w:val="0"/>
          <w:numId w:val="16"/>
        </w:numPr>
        <w:autoSpaceDE w:val="0"/>
        <w:autoSpaceDN w:val="0"/>
        <w:adjustRightInd w:val="0"/>
        <w:ind w:firstLine="0"/>
        <w:rPr>
          <w:rFonts w:asciiTheme="majorHAnsi" w:hAnsiTheme="majorHAnsi" w:cstheme="minorHAnsi"/>
          <w:sz w:val="22"/>
        </w:rPr>
      </w:pPr>
      <w:r w:rsidRPr="000F082C">
        <w:rPr>
          <w:rFonts w:asciiTheme="majorHAnsi" w:hAnsiTheme="majorHAnsi" w:cstheme="minorHAnsi"/>
          <w:sz w:val="22"/>
        </w:rPr>
        <w:t>nazwa i numer dokumentu: ……………………………………………...…….……</w:t>
      </w:r>
      <w:r w:rsidR="00797B37" w:rsidRPr="000F082C">
        <w:rPr>
          <w:rFonts w:asciiTheme="majorHAnsi" w:hAnsiTheme="majorHAnsi" w:cstheme="minorHAnsi"/>
          <w:sz w:val="22"/>
        </w:rPr>
        <w:t>……………</w:t>
      </w:r>
      <w:r w:rsidR="00A949F8" w:rsidRPr="000F082C">
        <w:rPr>
          <w:rFonts w:asciiTheme="majorHAnsi" w:hAnsiTheme="majorHAnsi" w:cstheme="minorHAnsi"/>
          <w:sz w:val="22"/>
        </w:rPr>
        <w:t>…………………………</w:t>
      </w:r>
    </w:p>
    <w:p w:rsidR="00B62584" w:rsidRPr="000F082C" w:rsidRDefault="00B62584" w:rsidP="001B11A2">
      <w:pPr>
        <w:numPr>
          <w:ilvl w:val="0"/>
          <w:numId w:val="16"/>
        </w:numPr>
        <w:autoSpaceDE w:val="0"/>
        <w:autoSpaceDN w:val="0"/>
        <w:adjustRightInd w:val="0"/>
        <w:ind w:firstLine="0"/>
        <w:rPr>
          <w:rFonts w:asciiTheme="majorHAnsi" w:hAnsiTheme="majorHAnsi" w:cstheme="minorHAnsi"/>
          <w:sz w:val="22"/>
        </w:rPr>
      </w:pPr>
      <w:r w:rsidRPr="000F082C">
        <w:rPr>
          <w:rFonts w:asciiTheme="majorHAnsi" w:hAnsiTheme="majorHAnsi" w:cstheme="minorHAnsi"/>
          <w:sz w:val="22"/>
        </w:rPr>
        <w:t>data ostatniej aktualizacji: ..........................................................................................</w:t>
      </w:r>
      <w:r w:rsidR="00797B37" w:rsidRPr="000F082C">
        <w:rPr>
          <w:rFonts w:asciiTheme="majorHAnsi" w:hAnsiTheme="majorHAnsi" w:cstheme="minorHAnsi"/>
          <w:sz w:val="22"/>
        </w:rPr>
        <w:t>.......................................</w:t>
      </w:r>
      <w:r w:rsidR="00A949F8" w:rsidRPr="000F082C">
        <w:rPr>
          <w:rFonts w:asciiTheme="majorHAnsi" w:hAnsiTheme="majorHAnsi" w:cstheme="minorHAnsi"/>
          <w:sz w:val="22"/>
        </w:rPr>
        <w:t>.......</w:t>
      </w:r>
    </w:p>
    <w:p w:rsidR="00A949F8" w:rsidRPr="000F082C" w:rsidRDefault="00A949F8" w:rsidP="00A949F8">
      <w:pPr>
        <w:autoSpaceDE w:val="0"/>
        <w:autoSpaceDN w:val="0"/>
        <w:adjustRightInd w:val="0"/>
        <w:ind w:left="720"/>
        <w:rPr>
          <w:rFonts w:asciiTheme="majorHAnsi" w:hAnsiTheme="majorHAnsi" w:cstheme="minorHAnsi"/>
          <w:sz w:val="22"/>
        </w:rPr>
      </w:pPr>
    </w:p>
    <w:p w:rsidR="00B62584" w:rsidRPr="000F082C" w:rsidRDefault="00B62584" w:rsidP="001B11A2">
      <w:pPr>
        <w:numPr>
          <w:ilvl w:val="0"/>
          <w:numId w:val="15"/>
        </w:numPr>
        <w:autoSpaceDE w:val="0"/>
        <w:autoSpaceDN w:val="0"/>
        <w:adjustRightInd w:val="0"/>
        <w:rPr>
          <w:rFonts w:asciiTheme="majorHAnsi" w:hAnsiTheme="majorHAnsi" w:cstheme="minorHAnsi"/>
          <w:sz w:val="22"/>
        </w:rPr>
      </w:pPr>
      <w:r w:rsidRPr="000F082C">
        <w:rPr>
          <w:rFonts w:asciiTheme="majorHAnsi" w:hAnsiTheme="majorHAnsi" w:cstheme="minorHAnsi"/>
          <w:sz w:val="22"/>
        </w:rPr>
        <w:t>Przewidywany termin usunięcia wyrobów: ……………………………………...…………</w:t>
      </w:r>
      <w:r w:rsidR="00797B37" w:rsidRPr="000F082C">
        <w:rPr>
          <w:rFonts w:asciiTheme="majorHAnsi" w:hAnsiTheme="majorHAnsi" w:cstheme="minorHAnsi"/>
          <w:sz w:val="22"/>
        </w:rPr>
        <w:t>…………</w:t>
      </w:r>
      <w:r w:rsidR="00A949F8" w:rsidRPr="000F082C">
        <w:rPr>
          <w:rFonts w:asciiTheme="majorHAnsi" w:hAnsiTheme="majorHAnsi" w:cstheme="minorHAnsi"/>
          <w:sz w:val="22"/>
        </w:rPr>
        <w:t>……………………………………..</w:t>
      </w:r>
    </w:p>
    <w:p w:rsidR="00A949F8" w:rsidRPr="000F082C" w:rsidRDefault="00A949F8" w:rsidP="00A949F8">
      <w:pPr>
        <w:autoSpaceDE w:val="0"/>
        <w:autoSpaceDN w:val="0"/>
        <w:adjustRightInd w:val="0"/>
        <w:ind w:left="720"/>
        <w:rPr>
          <w:rFonts w:asciiTheme="majorHAnsi" w:hAnsiTheme="majorHAnsi" w:cstheme="minorHAnsi"/>
          <w:sz w:val="22"/>
        </w:rPr>
      </w:pPr>
    </w:p>
    <w:p w:rsidR="00BE08CC" w:rsidRPr="000F082C" w:rsidRDefault="00B62584" w:rsidP="001B11A2">
      <w:pPr>
        <w:numPr>
          <w:ilvl w:val="0"/>
          <w:numId w:val="15"/>
        </w:numPr>
        <w:autoSpaceDE w:val="0"/>
        <w:autoSpaceDN w:val="0"/>
        <w:adjustRightInd w:val="0"/>
        <w:rPr>
          <w:rFonts w:asciiTheme="majorHAnsi" w:hAnsiTheme="majorHAnsi" w:cstheme="minorHAnsi"/>
          <w:sz w:val="22"/>
        </w:rPr>
      </w:pPr>
      <w:r w:rsidRPr="000F082C">
        <w:rPr>
          <w:rFonts w:asciiTheme="majorHAnsi" w:hAnsiTheme="majorHAnsi" w:cstheme="minorHAnsi"/>
          <w:sz w:val="22"/>
        </w:rPr>
        <w:t>Ilość usuniętych wyrobów zawierających azbest przekazanych do unieszkodliwienia</w:t>
      </w:r>
      <w:r w:rsidRPr="000F082C">
        <w:rPr>
          <w:rFonts w:asciiTheme="majorHAnsi" w:hAnsiTheme="majorHAnsi" w:cstheme="minorHAnsi"/>
          <w:sz w:val="22"/>
          <w:vertAlign w:val="superscript"/>
        </w:rPr>
        <w:t>6)</w:t>
      </w:r>
      <w:r w:rsidRPr="000F082C">
        <w:rPr>
          <w:rFonts w:asciiTheme="majorHAnsi" w:hAnsiTheme="majorHAnsi" w:cstheme="minorHAnsi"/>
          <w:sz w:val="22"/>
        </w:rPr>
        <w:t xml:space="preserve">: </w:t>
      </w:r>
    </w:p>
    <w:p w:rsidR="00931719" w:rsidRPr="000F082C" w:rsidRDefault="00931719" w:rsidP="00931719">
      <w:pPr>
        <w:pStyle w:val="Akapitzlist"/>
        <w:rPr>
          <w:rFonts w:asciiTheme="majorHAnsi" w:hAnsiTheme="majorHAnsi" w:cstheme="minorHAnsi"/>
          <w:sz w:val="22"/>
        </w:rPr>
      </w:pPr>
    </w:p>
    <w:p w:rsidR="00931719" w:rsidRPr="000F082C" w:rsidRDefault="00931719" w:rsidP="00931719">
      <w:pPr>
        <w:autoSpaceDE w:val="0"/>
        <w:autoSpaceDN w:val="0"/>
        <w:adjustRightInd w:val="0"/>
        <w:ind w:left="720"/>
        <w:rPr>
          <w:rFonts w:asciiTheme="majorHAnsi" w:hAnsiTheme="majorHAnsi" w:cstheme="minorHAnsi"/>
          <w:sz w:val="22"/>
        </w:rPr>
      </w:pPr>
      <w:r w:rsidRPr="000F082C">
        <w:rPr>
          <w:rFonts w:asciiTheme="majorHAnsi" w:hAnsiTheme="majorHAnsi" w:cstheme="minorHAnsi"/>
          <w:sz w:val="22"/>
        </w:rPr>
        <w:t>…………………………………………………………………………………………………</w:t>
      </w:r>
    </w:p>
    <w:p w:rsidR="00931719" w:rsidRPr="000F082C" w:rsidRDefault="00931719" w:rsidP="00931719">
      <w:pPr>
        <w:pStyle w:val="Akapitzlist"/>
        <w:rPr>
          <w:rFonts w:asciiTheme="majorHAnsi" w:hAnsiTheme="majorHAnsi" w:cstheme="minorHAnsi"/>
          <w:sz w:val="22"/>
        </w:rPr>
      </w:pPr>
    </w:p>
    <w:p w:rsidR="00931719" w:rsidRPr="000F082C" w:rsidRDefault="00931719" w:rsidP="00931719">
      <w:pPr>
        <w:autoSpaceDE w:val="0"/>
        <w:autoSpaceDN w:val="0"/>
        <w:adjustRightInd w:val="0"/>
        <w:ind w:left="720"/>
        <w:rPr>
          <w:rFonts w:asciiTheme="majorHAnsi" w:hAnsiTheme="majorHAnsi" w:cstheme="minorHAnsi"/>
          <w:sz w:val="22"/>
        </w:rPr>
      </w:pPr>
    </w:p>
    <w:p w:rsidR="00931719" w:rsidRPr="000F082C" w:rsidRDefault="00931719" w:rsidP="00931719">
      <w:pPr>
        <w:autoSpaceDE w:val="0"/>
        <w:autoSpaceDN w:val="0"/>
        <w:adjustRightInd w:val="0"/>
        <w:spacing w:before="240"/>
        <w:jc w:val="both"/>
        <w:rPr>
          <w:rFonts w:asciiTheme="majorHAnsi" w:hAnsiTheme="majorHAnsi" w:cstheme="minorHAnsi"/>
          <w:sz w:val="22"/>
        </w:rPr>
      </w:pPr>
    </w:p>
    <w:p w:rsidR="00B62584" w:rsidRPr="000F082C" w:rsidRDefault="00931719" w:rsidP="00A949F8">
      <w:pPr>
        <w:autoSpaceDE w:val="0"/>
        <w:autoSpaceDN w:val="0"/>
        <w:adjustRightInd w:val="0"/>
        <w:spacing w:before="240"/>
        <w:ind w:left="360"/>
        <w:jc w:val="both"/>
        <w:rPr>
          <w:rFonts w:asciiTheme="majorHAnsi" w:hAnsiTheme="majorHAnsi" w:cstheme="minorHAnsi"/>
          <w:sz w:val="22"/>
        </w:rPr>
      </w:pPr>
      <w:r w:rsidRPr="000F082C">
        <w:rPr>
          <w:rFonts w:asciiTheme="majorHAnsi" w:hAnsiTheme="majorHAnsi" w:cstheme="minorHAnsi"/>
          <w:sz w:val="22"/>
        </w:rPr>
        <w:t>……………………….</w:t>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Pr="000F082C">
        <w:rPr>
          <w:rFonts w:asciiTheme="majorHAnsi" w:hAnsiTheme="majorHAnsi" w:cstheme="minorHAnsi"/>
          <w:sz w:val="22"/>
        </w:rPr>
        <w:t>……………………………</w:t>
      </w:r>
    </w:p>
    <w:p w:rsidR="00B62584" w:rsidRPr="000F082C" w:rsidRDefault="00B62584" w:rsidP="00A949F8">
      <w:pPr>
        <w:autoSpaceDE w:val="0"/>
        <w:autoSpaceDN w:val="0"/>
        <w:adjustRightInd w:val="0"/>
        <w:rPr>
          <w:rFonts w:asciiTheme="majorHAnsi" w:hAnsiTheme="majorHAnsi" w:cstheme="minorHAnsi"/>
          <w:sz w:val="22"/>
        </w:rPr>
      </w:pPr>
      <w:r w:rsidRPr="000F082C">
        <w:rPr>
          <w:rFonts w:asciiTheme="majorHAnsi" w:hAnsiTheme="majorHAnsi" w:cstheme="minorHAnsi"/>
          <w:sz w:val="22"/>
        </w:rPr>
        <w:t xml:space="preserve">       </w:t>
      </w:r>
      <w:r w:rsidR="00A949F8" w:rsidRPr="000F082C">
        <w:rPr>
          <w:rFonts w:asciiTheme="majorHAnsi" w:hAnsiTheme="majorHAnsi" w:cstheme="minorHAnsi"/>
          <w:sz w:val="22"/>
        </w:rPr>
        <w:t xml:space="preserve">        (podpis)</w:t>
      </w:r>
      <w:r w:rsidRPr="000F082C">
        <w:rPr>
          <w:rFonts w:asciiTheme="majorHAnsi" w:hAnsiTheme="majorHAnsi" w:cstheme="minorHAnsi"/>
          <w:sz w:val="22"/>
        </w:rPr>
        <w:t xml:space="preserve">                     </w:t>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t>Data</w:t>
      </w:r>
      <w:r w:rsidRPr="000F082C">
        <w:rPr>
          <w:rFonts w:asciiTheme="majorHAnsi" w:hAnsiTheme="majorHAnsi" w:cstheme="minorHAnsi"/>
          <w:sz w:val="22"/>
        </w:rPr>
        <w:t xml:space="preserve">                                                                      </w:t>
      </w:r>
      <w:r w:rsidR="00A949F8" w:rsidRPr="000F082C">
        <w:rPr>
          <w:rFonts w:asciiTheme="majorHAnsi" w:hAnsiTheme="majorHAnsi" w:cstheme="minorHAnsi"/>
          <w:sz w:val="22"/>
        </w:rPr>
        <w:t xml:space="preserve">                               </w:t>
      </w:r>
    </w:p>
    <w:p w:rsidR="00B62584" w:rsidRPr="000F082C" w:rsidRDefault="00B62584" w:rsidP="00B62584">
      <w:pPr>
        <w:autoSpaceDE w:val="0"/>
        <w:autoSpaceDN w:val="0"/>
        <w:adjustRightInd w:val="0"/>
        <w:jc w:val="both"/>
        <w:rPr>
          <w:rFonts w:asciiTheme="majorHAnsi" w:hAnsiTheme="majorHAnsi" w:cstheme="minorHAnsi"/>
        </w:rPr>
      </w:pPr>
      <w:r w:rsidRPr="000F082C">
        <w:rPr>
          <w:rFonts w:asciiTheme="majorHAnsi" w:hAnsiTheme="majorHAnsi" w:cstheme="minorHAnsi"/>
        </w:rPr>
        <w:br w:type="page"/>
      </w:r>
    </w:p>
    <w:p w:rsidR="00B62584" w:rsidRPr="000F082C" w:rsidRDefault="00B62584" w:rsidP="00B62584">
      <w:pPr>
        <w:tabs>
          <w:tab w:val="left" w:pos="426"/>
        </w:tabs>
        <w:autoSpaceDE w:val="0"/>
        <w:autoSpaceDN w:val="0"/>
        <w:adjustRightInd w:val="0"/>
        <w:ind w:left="426" w:hanging="426"/>
        <w:jc w:val="both"/>
        <w:rPr>
          <w:rFonts w:asciiTheme="majorHAnsi" w:hAnsiTheme="majorHAnsi" w:cstheme="minorHAnsi"/>
          <w:sz w:val="22"/>
        </w:rPr>
      </w:pPr>
      <w:r w:rsidRPr="000F082C">
        <w:rPr>
          <w:rFonts w:asciiTheme="majorHAnsi" w:hAnsiTheme="majorHAnsi" w:cstheme="minorHAnsi"/>
          <w:sz w:val="22"/>
          <w:vertAlign w:val="superscript"/>
        </w:rPr>
        <w:lastRenderedPageBreak/>
        <w:t>1)</w:t>
      </w:r>
      <w:r w:rsidRPr="000F082C">
        <w:rPr>
          <w:rFonts w:asciiTheme="majorHAnsi" w:hAnsiTheme="majorHAnsi" w:cstheme="minorHAnsi"/>
          <w:sz w:val="22"/>
        </w:rPr>
        <w:tab/>
        <w:t>Za wyrób zawierający azbest uznaje się każdy wyrób zawierający wagowo 0,1 % lub więcej azbestu.</w:t>
      </w:r>
    </w:p>
    <w:p w:rsidR="00B62584" w:rsidRPr="000F082C" w:rsidRDefault="00B62584" w:rsidP="00B62584">
      <w:pPr>
        <w:tabs>
          <w:tab w:val="left" w:pos="426"/>
        </w:tabs>
        <w:autoSpaceDE w:val="0"/>
        <w:autoSpaceDN w:val="0"/>
        <w:adjustRightInd w:val="0"/>
        <w:ind w:left="426" w:hanging="426"/>
        <w:jc w:val="both"/>
        <w:rPr>
          <w:rFonts w:asciiTheme="majorHAnsi" w:hAnsiTheme="majorHAnsi" w:cstheme="minorHAnsi"/>
          <w:sz w:val="22"/>
        </w:rPr>
      </w:pPr>
      <w:r w:rsidRPr="000F082C">
        <w:rPr>
          <w:rFonts w:asciiTheme="majorHAnsi" w:hAnsiTheme="majorHAnsi" w:cstheme="minorHAnsi"/>
          <w:sz w:val="22"/>
          <w:vertAlign w:val="superscript"/>
        </w:rPr>
        <w:t>2)</w:t>
      </w:r>
      <w:r w:rsidRPr="000F082C">
        <w:rPr>
          <w:rFonts w:asciiTheme="majorHAnsi" w:hAnsiTheme="majorHAnsi" w:cstheme="minorHAnsi"/>
          <w:sz w:val="22"/>
        </w:rPr>
        <w:tab/>
        <w:t>Adres faktycznego miejsca występowania azbestu należy uzupełnić w następującym formacie: województwo, powiat, gmina, miejscowość, ulica, numer nieruchomości.</w:t>
      </w:r>
    </w:p>
    <w:p w:rsidR="00B62584" w:rsidRPr="000F082C" w:rsidRDefault="00B62584" w:rsidP="00B62584">
      <w:pPr>
        <w:tabs>
          <w:tab w:val="left" w:pos="426"/>
        </w:tabs>
        <w:autoSpaceDE w:val="0"/>
        <w:autoSpaceDN w:val="0"/>
        <w:adjustRightInd w:val="0"/>
        <w:ind w:left="426" w:hanging="426"/>
        <w:jc w:val="both"/>
        <w:rPr>
          <w:rFonts w:asciiTheme="majorHAnsi" w:hAnsiTheme="majorHAnsi" w:cstheme="minorHAnsi"/>
          <w:sz w:val="22"/>
        </w:rPr>
      </w:pPr>
      <w:r w:rsidRPr="000F082C">
        <w:rPr>
          <w:rFonts w:asciiTheme="majorHAnsi" w:hAnsiTheme="majorHAnsi" w:cstheme="minorHAnsi"/>
          <w:sz w:val="22"/>
          <w:vertAlign w:val="superscript"/>
        </w:rPr>
        <w:t>3)</w:t>
      </w:r>
      <w:r w:rsidRPr="000F082C">
        <w:rPr>
          <w:rFonts w:asciiTheme="majorHAnsi" w:hAnsiTheme="majorHAnsi" w:cstheme="minorHAnsi"/>
          <w:sz w:val="22"/>
        </w:rPr>
        <w:tab/>
        <w:t>Należy podać rodzaj zabudowy: budynek mieszkalny, budynek gospodarczy, budynek przemysłowy, budynek mieszkalno-gospodarczy, inny.</w:t>
      </w:r>
    </w:p>
    <w:p w:rsidR="00B62584" w:rsidRPr="000F082C" w:rsidRDefault="00B62584" w:rsidP="00B62584">
      <w:pPr>
        <w:tabs>
          <w:tab w:val="left" w:pos="426"/>
        </w:tabs>
        <w:autoSpaceDE w:val="0"/>
        <w:autoSpaceDN w:val="0"/>
        <w:adjustRightInd w:val="0"/>
        <w:ind w:left="426" w:hanging="426"/>
        <w:jc w:val="both"/>
        <w:rPr>
          <w:rFonts w:asciiTheme="majorHAnsi" w:hAnsiTheme="majorHAnsi" w:cstheme="minorHAnsi"/>
          <w:sz w:val="22"/>
        </w:rPr>
      </w:pPr>
      <w:r w:rsidRPr="000F082C">
        <w:rPr>
          <w:rFonts w:asciiTheme="majorHAnsi" w:hAnsiTheme="majorHAnsi" w:cstheme="minorHAnsi"/>
          <w:sz w:val="22"/>
          <w:vertAlign w:val="superscript"/>
        </w:rPr>
        <w:t>4)</w:t>
      </w:r>
      <w:r w:rsidRPr="000F082C">
        <w:rPr>
          <w:rFonts w:asciiTheme="majorHAnsi" w:hAnsiTheme="majorHAnsi" w:cstheme="minorHAnsi"/>
          <w:sz w:val="22"/>
        </w:rPr>
        <w:tab/>
        <w:t>Należy podać numer działki ewidencyjnej i numer obrębu ewidencyjnego faktycznego miejsca występowania azbestu.</w:t>
      </w:r>
    </w:p>
    <w:p w:rsidR="00B62584" w:rsidRPr="000F082C" w:rsidRDefault="00B62584" w:rsidP="00B62584">
      <w:pPr>
        <w:tabs>
          <w:tab w:val="left" w:pos="426"/>
        </w:tabs>
        <w:autoSpaceDE w:val="0"/>
        <w:autoSpaceDN w:val="0"/>
        <w:adjustRightInd w:val="0"/>
        <w:ind w:left="426" w:hanging="426"/>
        <w:jc w:val="both"/>
        <w:rPr>
          <w:rFonts w:asciiTheme="majorHAnsi" w:hAnsiTheme="majorHAnsi" w:cstheme="minorHAnsi"/>
          <w:sz w:val="22"/>
        </w:rPr>
      </w:pPr>
      <w:r w:rsidRPr="000F082C">
        <w:rPr>
          <w:rFonts w:asciiTheme="majorHAnsi" w:hAnsiTheme="majorHAnsi" w:cstheme="minorHAnsi"/>
          <w:sz w:val="22"/>
          <w:vertAlign w:val="superscript"/>
        </w:rPr>
        <w:t>5)</w:t>
      </w:r>
      <w:r w:rsidRPr="000F082C">
        <w:rPr>
          <w:rFonts w:asciiTheme="majorHAnsi" w:hAnsiTheme="majorHAnsi" w:cstheme="minorHAnsi"/>
          <w:sz w:val="22"/>
        </w:rPr>
        <w:tab/>
        <w:t>Przy określaniu rodzaju wyrobu zawierającego azbest należy stosować następującą klasyfikację:</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płyty azbestowo-cementowe płaskie stosowane w budownictwie,</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płyty faliste azbestowo-cementowe stosowane w budownictwie,</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rury i złącza azbestowo-cementowe,</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rury i złącza azbestowo-cementowe pozostawione w ziemi,</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izolacje natryskowe środkami zawierającymi w swoim składzie azbest,</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wyroby cierne azbestowo-kauczukowe,</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przędza specjalna, w tym włókna azbestowe obrobione,</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szczeliwa azbestowe,</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taśmy tkane i plecione, sznury i sznurki,</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wyroby azbestowo-kauczukowe, z wyjątkiem wyrobów ciernych,</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papier, tektura,</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drogi zabezpieczone (drogi utwardzone odpadami zawierającymi azbest przed wejściem w życie ustawy z dnia 19 czerwca 1997 r. o zakazie stosowania wyrobów zawierających azbest, po trwałym zabezpieczeniu przed emisją włókien azbestu),</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drogi utwardzone odpadami zawierającymi azbest przed wejściem w życie ustawy z dnia 19 czerwca 1997 r. o zakazie stosowania wyrobów zawierających azbest, ale niezabezpieczone trwale przed emisją włókien azbestu,</w:t>
      </w:r>
    </w:p>
    <w:p w:rsidR="00B62584" w:rsidRPr="000F082C" w:rsidRDefault="00B62584" w:rsidP="001B11A2">
      <w:pPr>
        <w:numPr>
          <w:ilvl w:val="0"/>
          <w:numId w:val="14"/>
        </w:numPr>
        <w:tabs>
          <w:tab w:val="clear" w:pos="720"/>
          <w:tab w:val="left" w:pos="709"/>
        </w:tabs>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inne wyroby zawierające azbest, oddzielnie niewymienione, w tym papier i tektura; podać jakie.</w:t>
      </w:r>
    </w:p>
    <w:p w:rsidR="00B62584" w:rsidRPr="000F082C" w:rsidRDefault="00B62584" w:rsidP="00B62584">
      <w:pPr>
        <w:tabs>
          <w:tab w:val="left" w:pos="426"/>
        </w:tabs>
        <w:autoSpaceDE w:val="0"/>
        <w:autoSpaceDN w:val="0"/>
        <w:adjustRightInd w:val="0"/>
        <w:ind w:left="426" w:hanging="426"/>
        <w:jc w:val="both"/>
        <w:rPr>
          <w:rFonts w:asciiTheme="majorHAnsi" w:hAnsiTheme="majorHAnsi" w:cstheme="minorHAnsi"/>
          <w:sz w:val="22"/>
        </w:rPr>
      </w:pPr>
      <w:r w:rsidRPr="000F082C">
        <w:rPr>
          <w:rFonts w:asciiTheme="majorHAnsi" w:hAnsiTheme="majorHAnsi" w:cstheme="minorHAnsi"/>
          <w:sz w:val="22"/>
          <w:vertAlign w:val="superscript"/>
        </w:rPr>
        <w:t>6)</w:t>
      </w:r>
      <w:r w:rsidRPr="000F082C">
        <w:rPr>
          <w:rFonts w:asciiTheme="majorHAnsi" w:hAnsiTheme="majorHAnsi" w:cstheme="minorHAnsi"/>
          <w:sz w:val="22"/>
        </w:rPr>
        <w:tab/>
        <w:t>Ilość wyrobów zawierających azbest należy podać w jednostkach właściwych dla danego wyrobu (kg, m</w:t>
      </w:r>
      <w:r w:rsidRPr="000F082C">
        <w:rPr>
          <w:rFonts w:asciiTheme="majorHAnsi" w:hAnsiTheme="majorHAnsi" w:cstheme="minorHAnsi"/>
          <w:sz w:val="22"/>
          <w:vertAlign w:val="superscript"/>
        </w:rPr>
        <w:t>2</w:t>
      </w:r>
      <w:r w:rsidRPr="000F082C">
        <w:rPr>
          <w:rFonts w:asciiTheme="majorHAnsi" w:hAnsiTheme="majorHAnsi" w:cstheme="minorHAnsi"/>
          <w:sz w:val="22"/>
        </w:rPr>
        <w:t>, m</w:t>
      </w:r>
      <w:r w:rsidRPr="000F082C">
        <w:rPr>
          <w:rFonts w:asciiTheme="majorHAnsi" w:hAnsiTheme="majorHAnsi" w:cstheme="minorHAnsi"/>
          <w:sz w:val="22"/>
          <w:vertAlign w:val="superscript"/>
        </w:rPr>
        <w:t>3</w:t>
      </w:r>
      <w:r w:rsidRPr="000F082C">
        <w:rPr>
          <w:rFonts w:asciiTheme="majorHAnsi" w:hAnsiTheme="majorHAnsi" w:cstheme="minorHAnsi"/>
          <w:sz w:val="22"/>
        </w:rPr>
        <w:t>, m.b., km).</w:t>
      </w:r>
    </w:p>
    <w:p w:rsidR="00B62584" w:rsidRPr="000F082C" w:rsidRDefault="00B62584" w:rsidP="00B62584">
      <w:pPr>
        <w:tabs>
          <w:tab w:val="left" w:pos="426"/>
        </w:tabs>
        <w:autoSpaceDE w:val="0"/>
        <w:autoSpaceDN w:val="0"/>
        <w:adjustRightInd w:val="0"/>
        <w:ind w:left="426" w:hanging="426"/>
        <w:jc w:val="both"/>
        <w:rPr>
          <w:rFonts w:asciiTheme="majorHAnsi" w:hAnsiTheme="majorHAnsi" w:cstheme="minorHAnsi"/>
          <w:sz w:val="22"/>
        </w:rPr>
      </w:pPr>
      <w:r w:rsidRPr="000F082C">
        <w:rPr>
          <w:rFonts w:asciiTheme="majorHAnsi" w:hAnsiTheme="majorHAnsi" w:cstheme="minorHAnsi"/>
          <w:sz w:val="22"/>
          <w:vertAlign w:val="superscript"/>
        </w:rPr>
        <w:t>7)</w:t>
      </w:r>
      <w:r w:rsidRPr="000F082C">
        <w:rPr>
          <w:rFonts w:asciiTheme="majorHAnsi" w:hAnsiTheme="majorHAnsi" w:cstheme="minorHAnsi"/>
          <w:sz w:val="22"/>
        </w:rPr>
        <w:tab/>
        <w:t xml:space="preserve">Według „Oceny stanu i możliwości bezpiecznego użytkowania wyrobów zawierających azbest” określonej w załączniku nr 1 do rozporządzenia Ministra Gospodarki, Pracy </w:t>
      </w:r>
      <w:r w:rsidRPr="000F082C">
        <w:rPr>
          <w:rFonts w:asciiTheme="majorHAnsi" w:hAnsiTheme="majorHAnsi" w:cstheme="minorHAnsi"/>
          <w:sz w:val="22"/>
        </w:rPr>
        <w:br/>
        <w:t>i Polityki Społecznej z dnia 2 kwietnia 2004 r. w sprawie sposobów i warunków bezpiecznego użytkowania i usuwania wyrobów zawierających azbest (Dz. U. Nr 71, poz. 649).</w:t>
      </w:r>
    </w:p>
    <w:p w:rsidR="00B62584" w:rsidRPr="000F082C" w:rsidRDefault="00B62584" w:rsidP="00B62584">
      <w:pPr>
        <w:tabs>
          <w:tab w:val="left" w:pos="426"/>
        </w:tabs>
        <w:autoSpaceDE w:val="0"/>
        <w:autoSpaceDN w:val="0"/>
        <w:adjustRightInd w:val="0"/>
        <w:ind w:left="360" w:hanging="360"/>
        <w:jc w:val="both"/>
        <w:rPr>
          <w:rFonts w:asciiTheme="majorHAnsi" w:hAnsiTheme="majorHAnsi" w:cstheme="minorHAnsi"/>
          <w:sz w:val="22"/>
        </w:rPr>
      </w:pPr>
      <w:r w:rsidRPr="000F082C">
        <w:rPr>
          <w:rFonts w:asciiTheme="majorHAnsi" w:hAnsiTheme="majorHAnsi" w:cstheme="minorHAnsi"/>
          <w:sz w:val="22"/>
          <w:vertAlign w:val="superscript"/>
        </w:rPr>
        <w:t>8)</w:t>
      </w:r>
      <w:r w:rsidRPr="000F082C">
        <w:rPr>
          <w:rFonts w:asciiTheme="majorHAnsi" w:hAnsiTheme="majorHAnsi" w:cstheme="minorHAnsi"/>
          <w:sz w:val="22"/>
        </w:rPr>
        <w:tab/>
        <w:t>Nie dotyczy osób fizycznych niebędących przedsiębiorcami. Należy podać nazwę i numer dokumentu oraz datę jego ostatniej aktualizacji, w którym zostały oznaczone miejsca występowania wyrobów zawierających azbest, w szczególności planu sytuacyjnego terenu instalacji lub urządzenia zawierającego azbest, dokumentacji technicznej.</w:t>
      </w:r>
    </w:p>
    <w:p w:rsidR="00B62584" w:rsidRPr="000F082C" w:rsidRDefault="00B62584" w:rsidP="00B62584">
      <w:pPr>
        <w:autoSpaceDE w:val="0"/>
        <w:autoSpaceDN w:val="0"/>
        <w:adjustRightInd w:val="0"/>
        <w:spacing w:before="240"/>
        <w:jc w:val="both"/>
        <w:rPr>
          <w:rFonts w:asciiTheme="majorHAnsi" w:hAnsiTheme="majorHAnsi" w:cstheme="minorHAnsi"/>
        </w:rPr>
      </w:pPr>
    </w:p>
    <w:p w:rsidR="00B62584" w:rsidRPr="000F082C" w:rsidRDefault="00B62584" w:rsidP="00B62584">
      <w:pPr>
        <w:autoSpaceDE w:val="0"/>
        <w:autoSpaceDN w:val="0"/>
        <w:adjustRightInd w:val="0"/>
        <w:spacing w:before="240"/>
        <w:jc w:val="both"/>
        <w:rPr>
          <w:rFonts w:asciiTheme="majorHAnsi" w:hAnsiTheme="majorHAnsi" w:cstheme="minorHAnsi"/>
          <w:vertAlign w:val="superscript"/>
        </w:rPr>
      </w:pPr>
    </w:p>
    <w:p w:rsidR="00B62584" w:rsidRPr="000F082C" w:rsidRDefault="00B62584" w:rsidP="00B62584">
      <w:pPr>
        <w:autoSpaceDE w:val="0"/>
        <w:autoSpaceDN w:val="0"/>
        <w:adjustRightInd w:val="0"/>
        <w:spacing w:before="240"/>
        <w:jc w:val="both"/>
        <w:rPr>
          <w:rFonts w:asciiTheme="majorHAnsi" w:hAnsiTheme="majorHAnsi" w:cstheme="minorHAnsi"/>
          <w:vertAlign w:val="superscript"/>
        </w:rPr>
      </w:pPr>
    </w:p>
    <w:p w:rsidR="00B62584" w:rsidRPr="000F082C" w:rsidRDefault="00B62584" w:rsidP="00B62584">
      <w:pPr>
        <w:rPr>
          <w:rFonts w:asciiTheme="majorHAnsi" w:hAnsiTheme="majorHAnsi" w:cstheme="minorHAnsi"/>
          <w:b/>
          <w:sz w:val="36"/>
          <w:szCs w:val="36"/>
        </w:rPr>
      </w:pPr>
    </w:p>
    <w:p w:rsidR="001E158F" w:rsidRPr="000F082C" w:rsidRDefault="00B62584" w:rsidP="002770C6">
      <w:pPr>
        <w:pStyle w:val="Nagwek1"/>
        <w:numPr>
          <w:ilvl w:val="0"/>
          <w:numId w:val="0"/>
        </w:numPr>
      </w:pPr>
      <w:bookmarkStart w:id="128" w:name="_Toc431847392"/>
      <w:r w:rsidRPr="000F082C">
        <w:lastRenderedPageBreak/>
        <w:t>ZAŁĄCZNIK</w:t>
      </w:r>
      <w:r w:rsidR="00691D06" w:rsidRPr="000F082C">
        <w:t xml:space="preserve"> 3</w:t>
      </w:r>
      <w:r w:rsidR="00486B13" w:rsidRPr="000F082C">
        <w:t xml:space="preserve"> </w:t>
      </w:r>
      <w:r w:rsidR="00E42AFE" w:rsidRPr="00E60B06">
        <w:rPr>
          <w:b w:val="0"/>
        </w:rPr>
        <w:t>Wzór oceny stanu i możliwości bezpiecznego użytkowania wyrobów zawierających azbest</w:t>
      </w:r>
      <w:bookmarkEnd w:id="128"/>
    </w:p>
    <w:p w:rsidR="00E9665A" w:rsidRPr="000F082C" w:rsidRDefault="00E9665A" w:rsidP="00E9665A">
      <w:pPr>
        <w:spacing w:before="240"/>
        <w:jc w:val="center"/>
        <w:rPr>
          <w:rFonts w:asciiTheme="majorHAnsi" w:hAnsiTheme="majorHAnsi" w:cstheme="minorHAnsi"/>
        </w:rPr>
      </w:pPr>
      <w:r w:rsidRPr="000F082C">
        <w:rPr>
          <w:rFonts w:asciiTheme="majorHAnsi" w:hAnsiTheme="majorHAnsi" w:cstheme="minorHAnsi"/>
          <w:b/>
          <w:bCs/>
        </w:rPr>
        <w:t>OCENA</w:t>
      </w:r>
    </w:p>
    <w:p w:rsidR="00E9665A" w:rsidRPr="000F082C" w:rsidRDefault="00E9665A" w:rsidP="00E42AFE">
      <w:pPr>
        <w:jc w:val="center"/>
        <w:rPr>
          <w:rFonts w:asciiTheme="majorHAnsi" w:hAnsiTheme="majorHAnsi" w:cstheme="minorHAnsi"/>
          <w:b/>
          <w:bCs/>
        </w:rPr>
      </w:pPr>
      <w:r w:rsidRPr="000F082C">
        <w:rPr>
          <w:rFonts w:asciiTheme="majorHAnsi" w:hAnsiTheme="majorHAnsi" w:cstheme="minorHAnsi"/>
          <w:b/>
          <w:bCs/>
        </w:rPr>
        <w:t>stanu i możliwości bezpiecznego użytkowania wyrobów zawierających azbest</w:t>
      </w:r>
    </w:p>
    <w:p w:rsidR="00E9665A" w:rsidRPr="000F082C" w:rsidRDefault="00E9665A" w:rsidP="00E9665A">
      <w:pPr>
        <w:spacing w:before="240"/>
        <w:jc w:val="both"/>
        <w:rPr>
          <w:rFonts w:asciiTheme="majorHAnsi" w:hAnsiTheme="majorHAnsi" w:cstheme="minorHAnsi"/>
          <w:sz w:val="22"/>
        </w:rPr>
      </w:pPr>
      <w:r w:rsidRPr="000F082C">
        <w:rPr>
          <w:rFonts w:asciiTheme="majorHAnsi" w:hAnsiTheme="majorHAnsi" w:cstheme="minorHAnsi"/>
          <w:sz w:val="22"/>
        </w:rPr>
        <w:t>Nazwa miejsca/ obiektu/ urządzenie budowlanego /instalacji przemysłowej:</w:t>
      </w:r>
    </w:p>
    <w:p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w:t>
      </w:r>
      <w:r w:rsidR="00A949F8" w:rsidRPr="000F082C">
        <w:rPr>
          <w:rFonts w:asciiTheme="majorHAnsi" w:hAnsiTheme="majorHAnsi" w:cstheme="minorHAnsi"/>
          <w:sz w:val="22"/>
        </w:rPr>
        <w:t>..</w:t>
      </w:r>
    </w:p>
    <w:p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Adres miejsca/ obiektu/ urządzenia budowlanego/ instalacji przemysłowej:</w:t>
      </w:r>
    </w:p>
    <w:p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w:t>
      </w:r>
      <w:r w:rsidR="00A949F8" w:rsidRPr="000F082C">
        <w:rPr>
          <w:rFonts w:asciiTheme="majorHAnsi" w:hAnsiTheme="majorHAnsi" w:cstheme="minorHAnsi"/>
          <w:sz w:val="22"/>
        </w:rPr>
        <w:t>.............................</w:t>
      </w:r>
    </w:p>
    <w:p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Rodzaj zabudowy</w:t>
      </w:r>
      <w:r w:rsidRPr="000F082C">
        <w:rPr>
          <w:rFonts w:asciiTheme="majorHAnsi" w:hAnsiTheme="majorHAnsi" w:cstheme="minorHAnsi"/>
          <w:sz w:val="22"/>
          <w:vertAlign w:val="superscript"/>
        </w:rPr>
        <w:t>1)</w:t>
      </w:r>
      <w:r w:rsidRPr="000F082C">
        <w:rPr>
          <w:rFonts w:asciiTheme="majorHAnsi" w:hAnsiTheme="majorHAnsi" w:cstheme="minorHAnsi"/>
          <w:sz w:val="22"/>
        </w:rPr>
        <w:t>: …………………………………………………………………...………...</w:t>
      </w:r>
    </w:p>
    <w:p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Numer działki ewidencyjnej</w:t>
      </w:r>
      <w:r w:rsidRPr="000F082C">
        <w:rPr>
          <w:rFonts w:asciiTheme="majorHAnsi" w:hAnsiTheme="majorHAnsi" w:cstheme="minorHAnsi"/>
          <w:sz w:val="22"/>
          <w:vertAlign w:val="superscript"/>
        </w:rPr>
        <w:t>2)</w:t>
      </w:r>
      <w:r w:rsidRPr="000F082C">
        <w:rPr>
          <w:rFonts w:asciiTheme="majorHAnsi" w:hAnsiTheme="majorHAnsi" w:cstheme="minorHAnsi"/>
          <w:sz w:val="22"/>
        </w:rPr>
        <w:t>: ………………………………...……………………………..…</w:t>
      </w:r>
    </w:p>
    <w:p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Numer obrębu ewidencyjnego</w:t>
      </w:r>
      <w:r w:rsidRPr="000F082C">
        <w:rPr>
          <w:rFonts w:asciiTheme="majorHAnsi" w:hAnsiTheme="majorHAnsi" w:cstheme="minorHAnsi"/>
          <w:sz w:val="22"/>
          <w:vertAlign w:val="superscript"/>
        </w:rPr>
        <w:t>2)</w:t>
      </w:r>
      <w:r w:rsidRPr="000F082C">
        <w:rPr>
          <w:rFonts w:asciiTheme="majorHAnsi" w:hAnsiTheme="majorHAnsi" w:cstheme="minorHAnsi"/>
          <w:sz w:val="22"/>
        </w:rPr>
        <w:t>: …………...……………..…...…………………………..……</w:t>
      </w:r>
    </w:p>
    <w:p w:rsidR="00E9665A" w:rsidRPr="000F082C" w:rsidRDefault="00A949F8" w:rsidP="00A949F8">
      <w:pPr>
        <w:rPr>
          <w:rFonts w:asciiTheme="majorHAnsi" w:hAnsiTheme="majorHAnsi" w:cstheme="minorHAnsi"/>
          <w:sz w:val="22"/>
        </w:rPr>
      </w:pPr>
      <w:r w:rsidRPr="000F082C">
        <w:rPr>
          <w:rFonts w:asciiTheme="majorHAnsi" w:hAnsiTheme="majorHAnsi" w:cstheme="minorHAnsi"/>
          <w:sz w:val="22"/>
        </w:rPr>
        <w:t xml:space="preserve">Nazwa, rodzaj </w:t>
      </w:r>
      <w:r w:rsidR="00E9665A" w:rsidRPr="000F082C">
        <w:rPr>
          <w:rFonts w:asciiTheme="majorHAnsi" w:hAnsiTheme="majorHAnsi" w:cstheme="minorHAnsi"/>
          <w:sz w:val="22"/>
        </w:rPr>
        <w:t>wyrobu</w:t>
      </w:r>
      <w:r w:rsidR="00E9665A" w:rsidRPr="000F082C">
        <w:rPr>
          <w:rFonts w:asciiTheme="majorHAnsi" w:hAnsiTheme="majorHAnsi" w:cstheme="minorHAnsi"/>
          <w:sz w:val="22"/>
          <w:vertAlign w:val="superscript"/>
        </w:rPr>
        <w:t>3)</w:t>
      </w:r>
      <w:r w:rsidR="00E9665A" w:rsidRPr="000F082C">
        <w:rPr>
          <w:rFonts w:asciiTheme="majorHAnsi" w:hAnsiTheme="majorHAnsi" w:cstheme="minorHAnsi"/>
          <w:sz w:val="22"/>
        </w:rPr>
        <w:t>: ...............................................................................</w:t>
      </w:r>
      <w:r w:rsidRPr="000F082C">
        <w:rPr>
          <w:rFonts w:asciiTheme="majorHAnsi" w:hAnsiTheme="majorHAnsi" w:cstheme="minorHAnsi"/>
          <w:sz w:val="22"/>
        </w:rPr>
        <w:t>.............................</w:t>
      </w:r>
    </w:p>
    <w:p w:rsidR="00E9665A" w:rsidRPr="000F082C" w:rsidRDefault="00A949F8" w:rsidP="00A949F8">
      <w:pPr>
        <w:rPr>
          <w:rFonts w:asciiTheme="majorHAnsi" w:hAnsiTheme="majorHAnsi" w:cstheme="minorHAnsi"/>
          <w:sz w:val="22"/>
        </w:rPr>
      </w:pPr>
      <w:r w:rsidRPr="000F082C">
        <w:rPr>
          <w:rFonts w:asciiTheme="majorHAnsi" w:hAnsiTheme="majorHAnsi" w:cstheme="minorHAnsi"/>
          <w:sz w:val="22"/>
        </w:rPr>
        <w:t xml:space="preserve">Ilość </w:t>
      </w:r>
      <w:r w:rsidR="00E9665A" w:rsidRPr="000F082C">
        <w:rPr>
          <w:rFonts w:asciiTheme="majorHAnsi" w:hAnsiTheme="majorHAnsi" w:cstheme="minorHAnsi"/>
          <w:sz w:val="22"/>
        </w:rPr>
        <w:t>wyrobów</w:t>
      </w:r>
      <w:r w:rsidR="00E9665A" w:rsidRPr="000F082C">
        <w:rPr>
          <w:rFonts w:asciiTheme="majorHAnsi" w:hAnsiTheme="majorHAnsi" w:cstheme="minorHAnsi"/>
          <w:sz w:val="22"/>
          <w:vertAlign w:val="superscript"/>
        </w:rPr>
        <w:t>4)</w:t>
      </w:r>
      <w:r w:rsidR="00E9665A" w:rsidRPr="000F082C">
        <w:rPr>
          <w:rFonts w:asciiTheme="majorHAnsi" w:hAnsiTheme="majorHAnsi" w:cstheme="minorHAnsi"/>
          <w:sz w:val="22"/>
        </w:rPr>
        <w:t>: ..........................................................................................</w:t>
      </w:r>
      <w:r w:rsidRPr="000F082C">
        <w:rPr>
          <w:rFonts w:asciiTheme="majorHAnsi" w:hAnsiTheme="majorHAnsi" w:cstheme="minorHAnsi"/>
          <w:sz w:val="22"/>
        </w:rPr>
        <w:t>...............................</w:t>
      </w:r>
    </w:p>
    <w:p w:rsidR="00486B13" w:rsidRPr="000F082C" w:rsidRDefault="00A949F8" w:rsidP="00A949F8">
      <w:pPr>
        <w:rPr>
          <w:rFonts w:asciiTheme="majorHAnsi" w:hAnsiTheme="majorHAnsi" w:cstheme="minorHAnsi"/>
          <w:sz w:val="22"/>
        </w:rPr>
      </w:pPr>
      <w:r w:rsidRPr="000F082C">
        <w:rPr>
          <w:rFonts w:asciiTheme="majorHAnsi" w:hAnsiTheme="majorHAnsi" w:cstheme="minorHAnsi"/>
          <w:sz w:val="22"/>
        </w:rPr>
        <w:t xml:space="preserve">Data sporządzenia </w:t>
      </w:r>
      <w:r w:rsidR="00E9665A" w:rsidRPr="000F082C">
        <w:rPr>
          <w:rFonts w:asciiTheme="majorHAnsi" w:hAnsiTheme="majorHAnsi" w:cstheme="minorHAnsi"/>
          <w:sz w:val="22"/>
        </w:rPr>
        <w:t>poprzedniej oceny</w:t>
      </w:r>
      <w:r w:rsidR="00E9665A" w:rsidRPr="000F082C">
        <w:rPr>
          <w:rFonts w:asciiTheme="majorHAnsi" w:hAnsiTheme="majorHAnsi" w:cstheme="minorHAnsi"/>
          <w:sz w:val="22"/>
          <w:vertAlign w:val="superscript"/>
        </w:rPr>
        <w:t>5)</w:t>
      </w:r>
      <w:r w:rsidR="00E9665A" w:rsidRPr="000F082C">
        <w:rPr>
          <w:rFonts w:asciiTheme="majorHAnsi" w:hAnsiTheme="majorHAnsi" w:cstheme="minorHAnsi"/>
          <w:sz w:val="22"/>
        </w:rPr>
        <w:t>: .......................................................</w:t>
      </w:r>
      <w:r w:rsidRPr="000F082C">
        <w:rPr>
          <w:rFonts w:asciiTheme="majorHAnsi" w:hAnsiTheme="majorHAnsi" w:cstheme="minorHAnsi"/>
          <w:sz w:val="22"/>
        </w:rPr>
        <w:t>............................</w:t>
      </w:r>
    </w:p>
    <w:tbl>
      <w:tblPr>
        <w:tblW w:w="9142" w:type="dxa"/>
        <w:tblLayout w:type="fixed"/>
        <w:tblCellMar>
          <w:left w:w="70" w:type="dxa"/>
          <w:right w:w="70" w:type="dxa"/>
        </w:tblCellMar>
        <w:tblLook w:val="0000" w:firstRow="0" w:lastRow="0" w:firstColumn="0" w:lastColumn="0" w:noHBand="0" w:noVBand="0"/>
      </w:tblPr>
      <w:tblGrid>
        <w:gridCol w:w="970"/>
        <w:gridCol w:w="6254"/>
        <w:gridCol w:w="1126"/>
        <w:gridCol w:w="792"/>
      </w:tblGrid>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rPr>
            </w:pPr>
            <w:r w:rsidRPr="000F082C">
              <w:rPr>
                <w:rFonts w:asciiTheme="majorHAnsi" w:hAnsiTheme="majorHAnsi" w:cstheme="minorHAnsi"/>
                <w:sz w:val="22"/>
              </w:rPr>
              <w:t>Grupa / nr</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rPr>
            </w:pPr>
            <w:r w:rsidRPr="000F082C">
              <w:rPr>
                <w:rFonts w:asciiTheme="majorHAnsi" w:hAnsiTheme="majorHAnsi" w:cstheme="minorHAnsi"/>
                <w:sz w:val="22"/>
              </w:rPr>
              <w:t>Rodzaj i stan wyrobu</w:t>
            </w:r>
          </w:p>
          <w:p w:rsidR="00E9665A" w:rsidRPr="000F082C" w:rsidRDefault="00E9665A" w:rsidP="00AA6FF6">
            <w:pPr>
              <w:jc w:val="center"/>
              <w:rPr>
                <w:rFonts w:asciiTheme="majorHAnsi" w:hAnsiTheme="majorHAnsi" w:cstheme="minorHAnsi"/>
              </w:rPr>
            </w:pP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rPr>
            </w:pPr>
            <w:r w:rsidRPr="000F082C">
              <w:rPr>
                <w:rFonts w:asciiTheme="majorHAnsi" w:hAnsiTheme="majorHAnsi" w:cstheme="minorHAnsi"/>
                <w:sz w:val="22"/>
              </w:rPr>
              <w:t>Punkty</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rPr>
            </w:pPr>
            <w:r w:rsidRPr="000F082C">
              <w:rPr>
                <w:rFonts w:asciiTheme="majorHAnsi" w:hAnsiTheme="majorHAnsi" w:cstheme="minorHAnsi"/>
                <w:sz w:val="22"/>
              </w:rPr>
              <w:t>Ocena</w:t>
            </w:r>
            <w:r w:rsidRPr="000F082C">
              <w:rPr>
                <w:rFonts w:asciiTheme="majorHAnsi" w:hAnsiTheme="majorHAnsi" w:cstheme="minorHAnsi"/>
              </w:rPr>
              <w:t xml:space="preserve"> </w:t>
            </w: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b/>
                <w:bCs/>
                <w:sz w:val="20"/>
              </w:rPr>
              <w:t>I</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b/>
                <w:bCs/>
                <w:sz w:val="20"/>
              </w:rPr>
              <w:t>Sposób zastosowania azbestu</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Powierzchnia pokryta masą natryskową z azbestem (torkret)</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30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2</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Tynk zawierający azbest</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30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3</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Lekkie płyty izolacyjne z azbestem (ciężar obj. &lt; 1.000 kg/m</w:t>
            </w:r>
            <w:r w:rsidRPr="000F082C">
              <w:rPr>
                <w:rFonts w:asciiTheme="majorHAnsi" w:hAnsiTheme="majorHAnsi" w:cstheme="minorHAnsi"/>
                <w:sz w:val="20"/>
                <w:vertAlign w:val="superscript"/>
              </w:rPr>
              <w:t>3</w:t>
            </w:r>
            <w:r w:rsidRPr="000F082C">
              <w:rPr>
                <w:rFonts w:asciiTheme="majorHAnsi" w:hAnsiTheme="majorHAnsi" w:cstheme="minorHAnsi"/>
                <w:sz w:val="20"/>
              </w:rPr>
              <w:t>)</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25</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4</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Pozostałe wyroby z azbestem( np. pokrycia dachowe, elewacyjne)</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10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b/>
                <w:bCs/>
                <w:sz w:val="20"/>
              </w:rPr>
              <w:t>II</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b/>
                <w:bCs/>
                <w:sz w:val="20"/>
              </w:rPr>
              <w:t>Struktura powierzchni wyrobu z azbestem</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5</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Duże uszkodzenia powierzchni, naruszona struktura włókien</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60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6</w:t>
            </w:r>
          </w:p>
          <w:p w:rsidR="00E9665A" w:rsidRPr="000F082C" w:rsidRDefault="00E9665A" w:rsidP="00AA6FF6">
            <w:pPr>
              <w:jc w:val="center"/>
              <w:rPr>
                <w:rFonts w:asciiTheme="majorHAnsi" w:hAnsiTheme="majorHAnsi" w:cstheme="minorHAnsi"/>
                <w:sz w:val="20"/>
              </w:rPr>
            </w:pP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Niewielkie uszkodzenia powierzchni (rysy, odpryski, załamania), naruszona struktura włókien</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30</w:t>
            </w:r>
          </w:p>
          <w:p w:rsidR="00E9665A" w:rsidRPr="000F082C" w:rsidRDefault="00E9665A" w:rsidP="00AA6FF6">
            <w:pPr>
              <w:jc w:val="center"/>
              <w:rPr>
                <w:rFonts w:asciiTheme="majorHAnsi" w:hAnsiTheme="majorHAnsi" w:cstheme="minorHAnsi"/>
                <w:sz w:val="20"/>
              </w:rPr>
            </w:pP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7</w:t>
            </w:r>
          </w:p>
        </w:tc>
        <w:tc>
          <w:tcPr>
            <w:tcW w:w="6254" w:type="dxa"/>
            <w:tcBorders>
              <w:top w:val="single" w:sz="6" w:space="0" w:color="auto"/>
              <w:left w:val="single" w:sz="6" w:space="0" w:color="auto"/>
              <w:bottom w:val="nil"/>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Ścisła struktura włókien przy braku warstwy zabezpieczającej lub jej dużych ubytkach</w:t>
            </w:r>
          </w:p>
        </w:tc>
        <w:tc>
          <w:tcPr>
            <w:tcW w:w="1126"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15</w:t>
            </w:r>
          </w:p>
        </w:tc>
        <w:tc>
          <w:tcPr>
            <w:tcW w:w="792"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8</w:t>
            </w:r>
          </w:p>
        </w:tc>
        <w:tc>
          <w:tcPr>
            <w:tcW w:w="6254" w:type="dxa"/>
            <w:tcBorders>
              <w:top w:val="single" w:sz="6" w:space="0" w:color="auto"/>
              <w:left w:val="single" w:sz="6" w:space="0" w:color="auto"/>
              <w:bottom w:val="nil"/>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Warstwa zabezpieczająca bez uszkodzeń</w:t>
            </w:r>
          </w:p>
        </w:tc>
        <w:tc>
          <w:tcPr>
            <w:tcW w:w="1126"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0</w:t>
            </w:r>
          </w:p>
        </w:tc>
        <w:tc>
          <w:tcPr>
            <w:tcW w:w="792"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b/>
                <w:bCs/>
                <w:sz w:val="20"/>
              </w:rPr>
              <w:t>III</w:t>
            </w:r>
          </w:p>
        </w:tc>
        <w:tc>
          <w:tcPr>
            <w:tcW w:w="6254" w:type="dxa"/>
            <w:tcBorders>
              <w:top w:val="single" w:sz="6" w:space="0" w:color="auto"/>
              <w:left w:val="single" w:sz="6" w:space="0" w:color="auto"/>
              <w:bottom w:val="nil"/>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b/>
                <w:bCs/>
                <w:sz w:val="20"/>
              </w:rPr>
              <w:t>Możliwość uszkodzenia powierzchni wyrobu z azbestem</w:t>
            </w:r>
          </w:p>
        </w:tc>
        <w:tc>
          <w:tcPr>
            <w:tcW w:w="1126"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p>
        </w:tc>
        <w:tc>
          <w:tcPr>
            <w:tcW w:w="792"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9</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Wyrób jest przedmiotem jakichś prac</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30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10</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Wyrób bezpośrednio dostępny (do wysokości 2 m)</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15</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11</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Wyrób narażony na uszkodzenia mechaniczne</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10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12</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Wyrób narażony na wstrząsy i drgania lub czynniki atmosferyczne</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10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13</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Wyrób nie jest narażony na wpływy zewnętrzne</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4"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b/>
                <w:bCs/>
                <w:sz w:val="20"/>
              </w:rPr>
              <w:t>IV</w:t>
            </w:r>
          </w:p>
        </w:tc>
        <w:tc>
          <w:tcPr>
            <w:tcW w:w="6254" w:type="dxa"/>
            <w:tcBorders>
              <w:top w:val="single" w:sz="6" w:space="0" w:color="auto"/>
              <w:left w:val="single" w:sz="6" w:space="0" w:color="auto"/>
              <w:bottom w:val="single" w:sz="4"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b/>
                <w:bCs/>
                <w:sz w:val="20"/>
              </w:rPr>
              <w:t>Miejsce usytuowania wyrobu w stosunku do pomieszczeń użytkowych</w:t>
            </w:r>
          </w:p>
        </w:tc>
        <w:tc>
          <w:tcPr>
            <w:tcW w:w="1126" w:type="dxa"/>
            <w:tcBorders>
              <w:top w:val="single" w:sz="6" w:space="0" w:color="auto"/>
              <w:left w:val="single" w:sz="6" w:space="0" w:color="auto"/>
              <w:bottom w:val="single" w:sz="4" w:space="0" w:color="auto"/>
              <w:right w:val="single" w:sz="6" w:space="0" w:color="auto"/>
            </w:tcBorders>
          </w:tcPr>
          <w:p w:rsidR="00E9665A" w:rsidRPr="000F082C" w:rsidRDefault="00E9665A" w:rsidP="00AA6FF6">
            <w:pPr>
              <w:jc w:val="center"/>
              <w:rPr>
                <w:rFonts w:asciiTheme="majorHAnsi" w:hAnsiTheme="majorHAnsi" w:cstheme="minorHAnsi"/>
                <w:sz w:val="20"/>
              </w:rPr>
            </w:pPr>
          </w:p>
        </w:tc>
        <w:tc>
          <w:tcPr>
            <w:tcW w:w="792" w:type="dxa"/>
            <w:tcBorders>
              <w:top w:val="single" w:sz="6" w:space="0" w:color="auto"/>
              <w:left w:val="single" w:sz="6" w:space="0" w:color="auto"/>
              <w:bottom w:val="single" w:sz="4"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14</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Bezpośrednio w pomieszczeniu</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30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w:t>
            </w: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15</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Za zawieszonym, nieszczelnym sufitem lub innym pokryciem</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25</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16</w:t>
            </w:r>
          </w:p>
          <w:p w:rsidR="00E9665A" w:rsidRPr="000F082C" w:rsidRDefault="00E9665A" w:rsidP="00AA6FF6">
            <w:pPr>
              <w:jc w:val="center"/>
              <w:rPr>
                <w:rFonts w:asciiTheme="majorHAnsi" w:hAnsiTheme="majorHAnsi" w:cstheme="minorHAnsi"/>
                <w:sz w:val="20"/>
              </w:rPr>
            </w:pP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W systemie wywietrzania pomieszczenia (kanały wentylacyjne)</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25</w:t>
            </w:r>
          </w:p>
          <w:p w:rsidR="00E9665A" w:rsidRPr="000F082C" w:rsidRDefault="00E9665A" w:rsidP="00AA6FF6">
            <w:pPr>
              <w:jc w:val="center"/>
              <w:rPr>
                <w:rFonts w:asciiTheme="majorHAnsi" w:hAnsiTheme="majorHAnsi" w:cstheme="minorHAnsi"/>
                <w:sz w:val="20"/>
              </w:rPr>
            </w:pPr>
          </w:p>
        </w:tc>
        <w:tc>
          <w:tcPr>
            <w:tcW w:w="792" w:type="dxa"/>
            <w:tcBorders>
              <w:top w:val="single" w:sz="6" w:space="0" w:color="auto"/>
              <w:left w:val="single" w:sz="6" w:space="0" w:color="auto"/>
              <w:bottom w:val="single" w:sz="4"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17</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Na zewnątrz obiektu (np. tynk)</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20</w:t>
            </w:r>
          </w:p>
        </w:tc>
        <w:tc>
          <w:tcPr>
            <w:tcW w:w="792" w:type="dxa"/>
            <w:tcBorders>
              <w:top w:val="single" w:sz="6" w:space="0" w:color="auto"/>
              <w:left w:val="single" w:sz="6" w:space="0" w:color="auto"/>
              <w:bottom w:val="single" w:sz="4"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18</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 xml:space="preserve">Elementy obiektu (np. osłony balkonowe, filarki międzyokienne) </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10</w:t>
            </w:r>
          </w:p>
        </w:tc>
        <w:tc>
          <w:tcPr>
            <w:tcW w:w="792" w:type="dxa"/>
            <w:tcBorders>
              <w:top w:val="single" w:sz="6" w:space="0" w:color="auto"/>
              <w:left w:val="single" w:sz="6" w:space="0" w:color="auto"/>
              <w:bottom w:val="single" w:sz="4"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19</w:t>
            </w:r>
          </w:p>
          <w:p w:rsidR="00E9665A" w:rsidRPr="000F082C" w:rsidRDefault="00E9665A" w:rsidP="00AA6FF6">
            <w:pPr>
              <w:jc w:val="center"/>
              <w:rPr>
                <w:rFonts w:asciiTheme="majorHAnsi" w:hAnsiTheme="majorHAnsi" w:cstheme="minorHAnsi"/>
                <w:sz w:val="20"/>
              </w:rPr>
            </w:pP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Za zawieszonym szczelnym sufitem lub innym pokryciem, ponad pyłoszczelną powierzchnią lub poza szczelnym kanałem wentylacyjnym</w:t>
            </w:r>
          </w:p>
        </w:tc>
        <w:tc>
          <w:tcPr>
            <w:tcW w:w="1126" w:type="dxa"/>
            <w:tcBorders>
              <w:top w:val="single" w:sz="6" w:space="0" w:color="auto"/>
              <w:left w:val="single" w:sz="6" w:space="0" w:color="auto"/>
              <w:bottom w:val="single" w:sz="4" w:space="0" w:color="auto"/>
              <w:right w:val="single" w:sz="4"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5</w:t>
            </w:r>
          </w:p>
          <w:p w:rsidR="00E9665A" w:rsidRPr="000F082C" w:rsidRDefault="00E9665A" w:rsidP="00AA6FF6">
            <w:pPr>
              <w:jc w:val="center"/>
              <w:rPr>
                <w:rFonts w:asciiTheme="majorHAnsi" w:hAnsiTheme="majorHAnsi" w:cstheme="minorHAnsi"/>
                <w:sz w:val="20"/>
              </w:rPr>
            </w:pPr>
          </w:p>
        </w:tc>
        <w:tc>
          <w:tcPr>
            <w:tcW w:w="792" w:type="dxa"/>
            <w:tcBorders>
              <w:top w:val="single" w:sz="4" w:space="0" w:color="auto"/>
              <w:left w:val="single" w:sz="4" w:space="0" w:color="auto"/>
              <w:bottom w:val="single" w:sz="4" w:space="0" w:color="auto"/>
              <w:right w:val="single" w:sz="4"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20</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Bez kontaktu z pomieszczeniem (np. na dachu odizolowanym od pomieszczeń mieszkalnych)</w:t>
            </w:r>
          </w:p>
        </w:tc>
        <w:tc>
          <w:tcPr>
            <w:tcW w:w="1126" w:type="dxa"/>
            <w:tcBorders>
              <w:top w:val="single" w:sz="6" w:space="0" w:color="auto"/>
              <w:left w:val="single" w:sz="6" w:space="0" w:color="auto"/>
              <w:bottom w:val="single" w:sz="4" w:space="0" w:color="auto"/>
              <w:right w:val="single" w:sz="4"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0</w:t>
            </w:r>
          </w:p>
        </w:tc>
        <w:tc>
          <w:tcPr>
            <w:tcW w:w="792" w:type="dxa"/>
            <w:tcBorders>
              <w:top w:val="single" w:sz="4" w:space="0" w:color="auto"/>
              <w:left w:val="single" w:sz="4" w:space="0" w:color="auto"/>
              <w:bottom w:val="single" w:sz="4" w:space="0" w:color="auto"/>
              <w:right w:val="single" w:sz="4"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b/>
                <w:bCs/>
                <w:sz w:val="20"/>
              </w:rPr>
              <w:t>V</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b/>
                <w:bCs/>
                <w:sz w:val="20"/>
              </w:rPr>
              <w:t xml:space="preserve">Wykorzystanie miejsca/ obiektu/ urządzenia budowlanego/ </w:t>
            </w:r>
            <w:r w:rsidRPr="000F082C">
              <w:rPr>
                <w:rFonts w:asciiTheme="majorHAnsi" w:hAnsiTheme="majorHAnsi" w:cstheme="minorHAnsi"/>
                <w:b/>
                <w:bCs/>
                <w:sz w:val="20"/>
              </w:rPr>
              <w:lastRenderedPageBreak/>
              <w:t>instalacji przemysłowej</w:t>
            </w:r>
          </w:p>
        </w:tc>
        <w:tc>
          <w:tcPr>
            <w:tcW w:w="1126" w:type="dxa"/>
            <w:tcBorders>
              <w:top w:val="single" w:sz="6" w:space="0" w:color="auto"/>
              <w:left w:val="single" w:sz="6" w:space="0" w:color="auto"/>
              <w:bottom w:val="single" w:sz="4" w:space="0" w:color="auto"/>
              <w:right w:val="single" w:sz="4" w:space="0" w:color="auto"/>
            </w:tcBorders>
          </w:tcPr>
          <w:p w:rsidR="00E9665A" w:rsidRPr="000F082C" w:rsidRDefault="00E9665A" w:rsidP="00AA6FF6">
            <w:pPr>
              <w:jc w:val="center"/>
              <w:rPr>
                <w:rFonts w:asciiTheme="majorHAnsi" w:hAnsiTheme="majorHAnsi" w:cstheme="minorHAnsi"/>
                <w:sz w:val="20"/>
              </w:rPr>
            </w:pPr>
          </w:p>
        </w:tc>
        <w:tc>
          <w:tcPr>
            <w:tcW w:w="792" w:type="dxa"/>
            <w:tcBorders>
              <w:top w:val="single" w:sz="4" w:space="0" w:color="auto"/>
              <w:left w:val="single" w:sz="4" w:space="0" w:color="auto"/>
              <w:bottom w:val="single" w:sz="4" w:space="0" w:color="auto"/>
              <w:right w:val="single" w:sz="4"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lastRenderedPageBreak/>
              <w:t>21</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Regularne przez dzieci, młodzież lub sportowców</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40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22</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Stałe lub częste (np.: zamieszkanie, miejsce pracy)</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30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23</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Czasowe (np.: domki rekreacyjne)</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15</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24</w:t>
            </w:r>
          </w:p>
        </w:tc>
        <w:tc>
          <w:tcPr>
            <w:tcW w:w="6254" w:type="dxa"/>
            <w:tcBorders>
              <w:top w:val="single" w:sz="6" w:space="0" w:color="auto"/>
              <w:left w:val="single" w:sz="6" w:space="0" w:color="auto"/>
              <w:bottom w:val="nil"/>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Rzadkie (np.: strychy, piwnice, komórki)</w:t>
            </w:r>
          </w:p>
        </w:tc>
        <w:tc>
          <w:tcPr>
            <w:tcW w:w="1126"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5</w:t>
            </w:r>
          </w:p>
        </w:tc>
        <w:tc>
          <w:tcPr>
            <w:tcW w:w="792"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25</w:t>
            </w:r>
          </w:p>
        </w:tc>
        <w:tc>
          <w:tcPr>
            <w:tcW w:w="6254" w:type="dxa"/>
            <w:tcBorders>
              <w:top w:val="single" w:sz="6" w:space="0" w:color="auto"/>
              <w:left w:val="single" w:sz="6" w:space="0" w:color="auto"/>
              <w:bottom w:val="nil"/>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Nieużytkowane (np.: opuszczone zabudowania mieszkalne lub gospodarskie, wyłączone z użytkowania obiekty, urządzenia lub instalacje)</w:t>
            </w:r>
          </w:p>
        </w:tc>
        <w:tc>
          <w:tcPr>
            <w:tcW w:w="1126"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0</w:t>
            </w:r>
          </w:p>
        </w:tc>
        <w:tc>
          <w:tcPr>
            <w:tcW w:w="792" w:type="dxa"/>
            <w:tcBorders>
              <w:top w:val="single" w:sz="6" w:space="0" w:color="auto"/>
              <w:left w:val="single" w:sz="6" w:space="0" w:color="auto"/>
              <w:bottom w:val="single" w:sz="4"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FD5D9A">
        <w:trPr>
          <w:trHeight w:val="367"/>
        </w:trPr>
        <w:tc>
          <w:tcPr>
            <w:tcW w:w="8350" w:type="dxa"/>
            <w:gridSpan w:val="3"/>
            <w:tcBorders>
              <w:top w:val="single" w:sz="6" w:space="0" w:color="auto"/>
              <w:left w:val="single" w:sz="6" w:space="0" w:color="auto"/>
              <w:bottom w:val="single" w:sz="6" w:space="0" w:color="auto"/>
              <w:right w:val="single" w:sz="4" w:space="0" w:color="auto"/>
            </w:tcBorders>
            <w:vAlign w:val="center"/>
          </w:tcPr>
          <w:p w:rsidR="00E9665A" w:rsidRPr="000F082C" w:rsidRDefault="00E9665A" w:rsidP="00AA6FF6">
            <w:pPr>
              <w:spacing w:before="120" w:after="120"/>
              <w:jc w:val="right"/>
              <w:rPr>
                <w:rFonts w:asciiTheme="majorHAnsi" w:hAnsiTheme="majorHAnsi" w:cstheme="minorHAnsi"/>
                <w:b/>
                <w:sz w:val="20"/>
              </w:rPr>
            </w:pPr>
            <w:r w:rsidRPr="000F082C">
              <w:rPr>
                <w:rFonts w:asciiTheme="majorHAnsi" w:hAnsiTheme="majorHAnsi" w:cstheme="minorHAnsi"/>
                <w:b/>
                <w:sz w:val="20"/>
              </w:rPr>
              <w:t>SUMA PUNKTÓW OCENY</w:t>
            </w:r>
          </w:p>
        </w:tc>
        <w:tc>
          <w:tcPr>
            <w:tcW w:w="792" w:type="dxa"/>
            <w:tcBorders>
              <w:top w:val="single" w:sz="4" w:space="0" w:color="auto"/>
              <w:left w:val="single" w:sz="4" w:space="0" w:color="auto"/>
              <w:bottom w:val="single" w:sz="4" w:space="0" w:color="auto"/>
              <w:right w:val="single" w:sz="4" w:space="0" w:color="auto"/>
            </w:tcBorders>
            <w:vAlign w:val="center"/>
          </w:tcPr>
          <w:p w:rsidR="00E9665A" w:rsidRPr="000F082C" w:rsidRDefault="00E9665A" w:rsidP="00AA6FF6">
            <w:pPr>
              <w:spacing w:before="120" w:after="120"/>
              <w:rPr>
                <w:rFonts w:asciiTheme="majorHAnsi" w:hAnsiTheme="majorHAnsi" w:cstheme="minorHAnsi"/>
                <w:b/>
                <w:sz w:val="20"/>
              </w:rPr>
            </w:pPr>
          </w:p>
        </w:tc>
      </w:tr>
      <w:tr w:rsidR="00E9665A" w:rsidRPr="000F082C" w:rsidTr="00A949F8">
        <w:trPr>
          <w:trHeight w:val="321"/>
        </w:trPr>
        <w:tc>
          <w:tcPr>
            <w:tcW w:w="8350" w:type="dxa"/>
            <w:gridSpan w:val="3"/>
            <w:tcBorders>
              <w:top w:val="single" w:sz="6" w:space="0" w:color="auto"/>
              <w:left w:val="single" w:sz="6" w:space="0" w:color="auto"/>
              <w:bottom w:val="single" w:sz="6" w:space="0" w:color="auto"/>
              <w:right w:val="single" w:sz="4" w:space="0" w:color="auto"/>
            </w:tcBorders>
            <w:vAlign w:val="center"/>
          </w:tcPr>
          <w:p w:rsidR="00E9665A" w:rsidRPr="000F082C" w:rsidRDefault="00E9665A" w:rsidP="00AA6FF6">
            <w:pPr>
              <w:spacing w:before="120" w:after="120"/>
              <w:jc w:val="right"/>
              <w:rPr>
                <w:rFonts w:asciiTheme="majorHAnsi" w:hAnsiTheme="majorHAnsi" w:cstheme="minorHAnsi"/>
                <w:b/>
                <w:sz w:val="20"/>
              </w:rPr>
            </w:pPr>
            <w:r w:rsidRPr="000F082C">
              <w:rPr>
                <w:rFonts w:asciiTheme="majorHAnsi" w:hAnsiTheme="majorHAnsi" w:cstheme="minorHAnsi"/>
                <w:b/>
                <w:sz w:val="20"/>
              </w:rPr>
              <w:t>STOPIEŃ PILNOŚCI</w:t>
            </w:r>
          </w:p>
        </w:tc>
        <w:tc>
          <w:tcPr>
            <w:tcW w:w="792" w:type="dxa"/>
            <w:tcBorders>
              <w:left w:val="single" w:sz="4" w:space="0" w:color="auto"/>
              <w:bottom w:val="single" w:sz="4" w:space="0" w:color="auto"/>
              <w:right w:val="single" w:sz="4" w:space="0" w:color="auto"/>
            </w:tcBorders>
            <w:vAlign w:val="center"/>
          </w:tcPr>
          <w:p w:rsidR="00E9665A" w:rsidRPr="000F082C" w:rsidRDefault="00E9665A" w:rsidP="00AA6FF6">
            <w:pPr>
              <w:spacing w:before="120" w:after="120"/>
              <w:rPr>
                <w:rFonts w:asciiTheme="majorHAnsi" w:hAnsiTheme="majorHAnsi" w:cstheme="minorHAnsi"/>
                <w:b/>
                <w:sz w:val="20"/>
              </w:rPr>
            </w:pPr>
          </w:p>
        </w:tc>
      </w:tr>
    </w:tbl>
    <w:p w:rsidR="00E9665A" w:rsidRPr="000F082C" w:rsidRDefault="00E9665A" w:rsidP="00E9665A">
      <w:pPr>
        <w:jc w:val="both"/>
        <w:rPr>
          <w:rFonts w:asciiTheme="majorHAnsi" w:hAnsiTheme="majorHAnsi" w:cstheme="minorHAnsi"/>
        </w:rPr>
      </w:pPr>
    </w:p>
    <w:p w:rsidR="00E9665A" w:rsidRPr="000F082C" w:rsidRDefault="00E9665A" w:rsidP="00E9665A">
      <w:pPr>
        <w:jc w:val="both"/>
        <w:rPr>
          <w:rFonts w:asciiTheme="majorHAnsi" w:hAnsiTheme="majorHAnsi" w:cstheme="minorHAnsi"/>
          <w:sz w:val="20"/>
        </w:rPr>
      </w:pPr>
      <w:r w:rsidRPr="000F082C">
        <w:rPr>
          <w:rFonts w:asciiTheme="majorHAnsi" w:hAnsiTheme="majorHAnsi" w:cstheme="minorHAnsi"/>
          <w:b/>
          <w:bCs/>
          <w:sz w:val="20"/>
          <w:u w:val="single"/>
        </w:rPr>
        <w:t>UWAGA:</w:t>
      </w:r>
      <w:r w:rsidRPr="000F082C">
        <w:rPr>
          <w:rFonts w:asciiTheme="majorHAnsi" w:hAnsiTheme="majorHAnsi" w:cstheme="minorHAnsi"/>
          <w:sz w:val="20"/>
        </w:rPr>
        <w:t xml:space="preserve"> W każdej z pięciu grup arkusza należy wskazać co najmniej jedną pozycję. Jeśli </w:t>
      </w:r>
      <w:r w:rsidRPr="000F082C">
        <w:rPr>
          <w:rFonts w:asciiTheme="majorHAnsi" w:hAnsiTheme="majorHAnsi" w:cstheme="minorHAnsi"/>
          <w:sz w:val="20"/>
        </w:rPr>
        <w:br/>
        <w:t>w grupie zostanie wskazana więcej niż jedna pozycja, sumując punkty z poszczególnych grup należy uwzględnić tylko pozycję o najwyższej punktacji w danej grupie. Sumaryczna liczba punktów pozwala określić stopień pilności:</w:t>
      </w:r>
    </w:p>
    <w:p w:rsidR="00E9665A" w:rsidRPr="000F082C" w:rsidRDefault="00E9665A" w:rsidP="00E9665A">
      <w:pPr>
        <w:jc w:val="both"/>
        <w:rPr>
          <w:rFonts w:asciiTheme="majorHAnsi" w:hAnsiTheme="majorHAnsi" w:cstheme="minorHAnsi"/>
          <w:sz w:val="20"/>
        </w:rPr>
      </w:pPr>
      <w:r w:rsidRPr="000F082C">
        <w:rPr>
          <w:rFonts w:asciiTheme="majorHAnsi" w:hAnsiTheme="majorHAnsi" w:cstheme="minorHAnsi"/>
          <w:b/>
          <w:bCs/>
          <w:sz w:val="20"/>
        </w:rPr>
        <w:t>Stopień pilności I</w:t>
      </w:r>
      <w:r w:rsidRPr="000F082C">
        <w:rPr>
          <w:rFonts w:asciiTheme="majorHAnsi" w:hAnsiTheme="majorHAnsi" w:cstheme="minorHAnsi"/>
          <w:b/>
          <w:bCs/>
          <w:sz w:val="20"/>
        </w:rPr>
        <w:tab/>
      </w:r>
      <w:r w:rsidRPr="000F082C">
        <w:rPr>
          <w:rFonts w:asciiTheme="majorHAnsi" w:hAnsiTheme="majorHAnsi" w:cstheme="minorHAnsi"/>
          <w:b/>
          <w:bCs/>
          <w:sz w:val="20"/>
        </w:rPr>
        <w:tab/>
      </w:r>
      <w:r w:rsidRPr="000F082C">
        <w:rPr>
          <w:rFonts w:asciiTheme="majorHAnsi" w:hAnsiTheme="majorHAnsi" w:cstheme="minorHAnsi"/>
          <w:sz w:val="20"/>
        </w:rPr>
        <w:t>od 120 punktów</w:t>
      </w:r>
    </w:p>
    <w:p w:rsidR="00E9665A" w:rsidRPr="000F082C" w:rsidRDefault="00E9665A" w:rsidP="00E9665A">
      <w:pPr>
        <w:jc w:val="both"/>
        <w:rPr>
          <w:rFonts w:asciiTheme="majorHAnsi" w:hAnsiTheme="majorHAnsi" w:cstheme="minorHAnsi"/>
          <w:sz w:val="20"/>
        </w:rPr>
      </w:pPr>
      <w:r w:rsidRPr="000F082C">
        <w:rPr>
          <w:rFonts w:asciiTheme="majorHAnsi" w:hAnsiTheme="majorHAnsi" w:cstheme="minorHAnsi"/>
          <w:sz w:val="20"/>
        </w:rPr>
        <w:t>wymagane pilnie usunięcie (wymiana na wyrób bezazbestowy) lub zabezpieczenie</w:t>
      </w:r>
    </w:p>
    <w:p w:rsidR="00E9665A" w:rsidRPr="000F082C" w:rsidRDefault="00E9665A" w:rsidP="00E9665A">
      <w:pPr>
        <w:jc w:val="both"/>
        <w:rPr>
          <w:rFonts w:asciiTheme="majorHAnsi" w:hAnsiTheme="majorHAnsi" w:cstheme="minorHAnsi"/>
          <w:sz w:val="20"/>
        </w:rPr>
      </w:pPr>
      <w:r w:rsidRPr="000F082C">
        <w:rPr>
          <w:rFonts w:asciiTheme="majorHAnsi" w:hAnsiTheme="majorHAnsi" w:cstheme="minorHAnsi"/>
          <w:b/>
          <w:bCs/>
          <w:sz w:val="20"/>
        </w:rPr>
        <w:t>Stopień pilności II</w:t>
      </w:r>
      <w:r w:rsidRPr="000F082C">
        <w:rPr>
          <w:rFonts w:asciiTheme="majorHAnsi" w:hAnsiTheme="majorHAnsi" w:cstheme="minorHAnsi"/>
          <w:b/>
          <w:bCs/>
          <w:sz w:val="20"/>
        </w:rPr>
        <w:tab/>
      </w:r>
      <w:r w:rsidRPr="000F082C">
        <w:rPr>
          <w:rFonts w:asciiTheme="majorHAnsi" w:hAnsiTheme="majorHAnsi" w:cstheme="minorHAnsi"/>
          <w:b/>
          <w:bCs/>
          <w:sz w:val="20"/>
        </w:rPr>
        <w:tab/>
      </w:r>
      <w:r w:rsidRPr="000F082C">
        <w:rPr>
          <w:rFonts w:asciiTheme="majorHAnsi" w:hAnsiTheme="majorHAnsi" w:cstheme="minorHAnsi"/>
          <w:sz w:val="20"/>
        </w:rPr>
        <w:t>od 95 do 115 punktów</w:t>
      </w:r>
    </w:p>
    <w:p w:rsidR="00E9665A" w:rsidRPr="000F082C" w:rsidRDefault="00E9665A" w:rsidP="00E9665A">
      <w:pPr>
        <w:jc w:val="both"/>
        <w:rPr>
          <w:rFonts w:asciiTheme="majorHAnsi" w:hAnsiTheme="majorHAnsi" w:cstheme="minorHAnsi"/>
          <w:sz w:val="20"/>
        </w:rPr>
      </w:pPr>
      <w:r w:rsidRPr="000F082C">
        <w:rPr>
          <w:rFonts w:asciiTheme="majorHAnsi" w:hAnsiTheme="majorHAnsi" w:cstheme="minorHAnsi"/>
          <w:sz w:val="20"/>
        </w:rPr>
        <w:t>wymagana ponowna ocena w terminie do 1 roku</w:t>
      </w:r>
    </w:p>
    <w:p w:rsidR="00E9665A" w:rsidRPr="000F082C" w:rsidRDefault="00E9665A" w:rsidP="00E9665A">
      <w:pPr>
        <w:jc w:val="both"/>
        <w:rPr>
          <w:rFonts w:asciiTheme="majorHAnsi" w:hAnsiTheme="majorHAnsi" w:cstheme="minorHAnsi"/>
          <w:sz w:val="20"/>
        </w:rPr>
      </w:pPr>
      <w:r w:rsidRPr="000F082C">
        <w:rPr>
          <w:rFonts w:asciiTheme="majorHAnsi" w:hAnsiTheme="majorHAnsi" w:cstheme="minorHAnsi"/>
          <w:b/>
          <w:bCs/>
          <w:sz w:val="20"/>
        </w:rPr>
        <w:t>Stopień pilności III</w:t>
      </w:r>
      <w:r w:rsidRPr="000F082C">
        <w:rPr>
          <w:rFonts w:asciiTheme="majorHAnsi" w:hAnsiTheme="majorHAnsi" w:cstheme="minorHAnsi"/>
          <w:b/>
          <w:bCs/>
          <w:sz w:val="20"/>
        </w:rPr>
        <w:tab/>
      </w:r>
      <w:r w:rsidRPr="000F082C">
        <w:rPr>
          <w:rFonts w:asciiTheme="majorHAnsi" w:hAnsiTheme="majorHAnsi" w:cstheme="minorHAnsi"/>
          <w:b/>
          <w:bCs/>
          <w:sz w:val="20"/>
        </w:rPr>
        <w:tab/>
      </w:r>
      <w:r w:rsidRPr="000F082C">
        <w:rPr>
          <w:rFonts w:asciiTheme="majorHAnsi" w:hAnsiTheme="majorHAnsi" w:cstheme="minorHAnsi"/>
          <w:sz w:val="20"/>
        </w:rPr>
        <w:t>do 90 punktów</w:t>
      </w:r>
    </w:p>
    <w:p w:rsidR="00B62584" w:rsidRPr="000F082C" w:rsidRDefault="00E9665A" w:rsidP="00E9665A">
      <w:pPr>
        <w:jc w:val="both"/>
        <w:rPr>
          <w:rFonts w:asciiTheme="majorHAnsi" w:hAnsiTheme="majorHAnsi" w:cstheme="minorHAnsi"/>
          <w:sz w:val="20"/>
        </w:rPr>
      </w:pPr>
      <w:r w:rsidRPr="000F082C">
        <w:rPr>
          <w:rFonts w:asciiTheme="majorHAnsi" w:hAnsiTheme="majorHAnsi" w:cstheme="minorHAnsi"/>
          <w:sz w:val="20"/>
        </w:rPr>
        <w:t>wymagana po</w:t>
      </w:r>
      <w:r w:rsidR="00B62584" w:rsidRPr="000F082C">
        <w:rPr>
          <w:rFonts w:asciiTheme="majorHAnsi" w:hAnsiTheme="majorHAnsi" w:cstheme="minorHAnsi"/>
          <w:sz w:val="20"/>
        </w:rPr>
        <w:t>nowna ocena w terminie do 5 lat</w:t>
      </w:r>
    </w:p>
    <w:p w:rsidR="00E9665A" w:rsidRPr="000F082C" w:rsidRDefault="00E9665A" w:rsidP="00E9665A">
      <w:pPr>
        <w:spacing w:before="240"/>
        <w:jc w:val="both"/>
        <w:rPr>
          <w:rFonts w:asciiTheme="majorHAnsi" w:hAnsiTheme="majorHAnsi" w:cstheme="minorHAnsi"/>
          <w:sz w:val="22"/>
        </w:rPr>
      </w:pPr>
      <w:r w:rsidRPr="000F082C">
        <w:rPr>
          <w:rFonts w:asciiTheme="majorHAnsi" w:hAnsiTheme="majorHAnsi" w:cstheme="minorHAnsi"/>
          <w:sz w:val="22"/>
        </w:rPr>
        <w:t>............................</w:t>
      </w:r>
      <w:r w:rsidR="004A5A8B" w:rsidRPr="000F082C">
        <w:rPr>
          <w:rFonts w:asciiTheme="majorHAnsi" w:hAnsiTheme="majorHAnsi" w:cstheme="minorHAnsi"/>
          <w:sz w:val="22"/>
        </w:rPr>
        <w:t>............</w:t>
      </w:r>
      <w:r w:rsidRPr="000F082C">
        <w:rPr>
          <w:rFonts w:asciiTheme="majorHAnsi" w:hAnsiTheme="majorHAnsi" w:cstheme="minorHAnsi"/>
          <w:sz w:val="22"/>
        </w:rPr>
        <w:t>.                                                                                      .........................</w:t>
      </w:r>
    </w:p>
    <w:p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 xml:space="preserve">      Oceniający                                                                                    Właściciel / Zarządca</w:t>
      </w:r>
    </w:p>
    <w:p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(nazwisko i imię)                                                                                            (podpis)</w:t>
      </w:r>
    </w:p>
    <w:p w:rsidR="00797B37" w:rsidRPr="000F082C" w:rsidRDefault="00797B37" w:rsidP="00E9665A">
      <w:pPr>
        <w:jc w:val="both"/>
        <w:rPr>
          <w:rFonts w:asciiTheme="majorHAnsi" w:hAnsiTheme="majorHAnsi" w:cstheme="minorHAnsi"/>
          <w:sz w:val="22"/>
        </w:rPr>
      </w:pPr>
    </w:p>
    <w:p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w:t>
      </w:r>
      <w:r w:rsidR="004A5A8B" w:rsidRPr="000F082C">
        <w:rPr>
          <w:rFonts w:asciiTheme="majorHAnsi" w:hAnsiTheme="majorHAnsi" w:cstheme="minorHAnsi"/>
          <w:sz w:val="22"/>
        </w:rPr>
        <w:t>..............</w:t>
      </w:r>
      <w:r w:rsidRPr="000F082C">
        <w:rPr>
          <w:rFonts w:asciiTheme="majorHAnsi" w:hAnsiTheme="majorHAnsi" w:cstheme="minorHAnsi"/>
          <w:sz w:val="22"/>
        </w:rPr>
        <w:t xml:space="preserve">                                                                                 ...................................</w:t>
      </w:r>
    </w:p>
    <w:p w:rsidR="00797B37" w:rsidRPr="000F082C" w:rsidRDefault="00E9665A" w:rsidP="00B62584">
      <w:pPr>
        <w:jc w:val="both"/>
        <w:rPr>
          <w:rFonts w:asciiTheme="majorHAnsi" w:hAnsiTheme="majorHAnsi" w:cstheme="minorHAnsi"/>
          <w:sz w:val="22"/>
        </w:rPr>
      </w:pPr>
      <w:r w:rsidRPr="000F082C">
        <w:rPr>
          <w:rFonts w:asciiTheme="majorHAnsi" w:hAnsiTheme="majorHAnsi" w:cstheme="minorHAnsi"/>
          <w:sz w:val="22"/>
        </w:rPr>
        <w:t xml:space="preserve">(miejscowość, data)                                                                    </w:t>
      </w:r>
      <w:r w:rsidR="00B62584" w:rsidRPr="000F082C">
        <w:rPr>
          <w:rFonts w:asciiTheme="majorHAnsi" w:hAnsiTheme="majorHAnsi" w:cstheme="minorHAnsi"/>
          <w:sz w:val="22"/>
        </w:rPr>
        <w:t>(adres lub pieczęć z adresem)</w:t>
      </w:r>
    </w:p>
    <w:p w:rsidR="00E9665A" w:rsidRPr="000F082C" w:rsidRDefault="00E9665A" w:rsidP="00E9665A">
      <w:pPr>
        <w:spacing w:before="240"/>
        <w:jc w:val="both"/>
        <w:rPr>
          <w:rFonts w:asciiTheme="majorHAnsi" w:hAnsiTheme="majorHAnsi" w:cstheme="minorHAnsi"/>
          <w:sz w:val="20"/>
          <w:szCs w:val="22"/>
          <w:u w:val="single"/>
        </w:rPr>
      </w:pPr>
      <w:r w:rsidRPr="000F082C">
        <w:rPr>
          <w:rFonts w:asciiTheme="majorHAnsi" w:hAnsiTheme="majorHAnsi" w:cstheme="minorHAnsi"/>
          <w:sz w:val="20"/>
          <w:szCs w:val="22"/>
          <w:u w:val="single"/>
        </w:rPr>
        <w:t xml:space="preserve">Objaśnienia: </w:t>
      </w:r>
    </w:p>
    <w:p w:rsidR="00E9665A" w:rsidRPr="000F082C" w:rsidRDefault="00E9665A" w:rsidP="00E9665A">
      <w:pPr>
        <w:ind w:left="360" w:hanging="360"/>
        <w:jc w:val="both"/>
        <w:rPr>
          <w:rFonts w:asciiTheme="majorHAnsi" w:hAnsiTheme="majorHAnsi" w:cstheme="minorHAnsi"/>
          <w:sz w:val="20"/>
          <w:szCs w:val="22"/>
        </w:rPr>
      </w:pPr>
      <w:r w:rsidRPr="000F082C">
        <w:rPr>
          <w:rFonts w:asciiTheme="majorHAnsi" w:hAnsiTheme="majorHAnsi" w:cstheme="minorHAnsi"/>
          <w:sz w:val="20"/>
          <w:szCs w:val="22"/>
          <w:vertAlign w:val="superscript"/>
        </w:rPr>
        <w:t>1)</w:t>
      </w:r>
      <w:r w:rsidRPr="000F082C">
        <w:rPr>
          <w:rFonts w:asciiTheme="majorHAnsi" w:hAnsiTheme="majorHAnsi" w:cstheme="minorHAnsi"/>
          <w:sz w:val="20"/>
          <w:szCs w:val="22"/>
        </w:rPr>
        <w:tab/>
        <w:t>Należy podać rodzaj zabudowy: budynek mieszkalny, budynek gospodarczy, budynek przemysłowy, inny.</w:t>
      </w:r>
    </w:p>
    <w:p w:rsidR="00E9665A" w:rsidRPr="000F082C" w:rsidRDefault="00E9665A" w:rsidP="00E9665A">
      <w:pPr>
        <w:tabs>
          <w:tab w:val="left" w:pos="426"/>
        </w:tabs>
        <w:ind w:left="360" w:hanging="360"/>
        <w:jc w:val="both"/>
        <w:rPr>
          <w:rFonts w:asciiTheme="majorHAnsi" w:hAnsiTheme="majorHAnsi" w:cstheme="minorHAnsi"/>
          <w:sz w:val="20"/>
          <w:szCs w:val="22"/>
        </w:rPr>
      </w:pPr>
      <w:r w:rsidRPr="000F082C">
        <w:rPr>
          <w:rFonts w:asciiTheme="majorHAnsi" w:hAnsiTheme="majorHAnsi" w:cstheme="minorHAnsi"/>
          <w:sz w:val="20"/>
          <w:szCs w:val="22"/>
          <w:vertAlign w:val="superscript"/>
        </w:rPr>
        <w:t>2)</w:t>
      </w:r>
      <w:r w:rsidRPr="000F082C">
        <w:rPr>
          <w:rFonts w:asciiTheme="majorHAnsi" w:hAnsiTheme="majorHAnsi" w:cstheme="minorHAnsi"/>
          <w:sz w:val="20"/>
          <w:szCs w:val="22"/>
        </w:rPr>
        <w:tab/>
        <w:t>Należy podać numer obrębu ewidencyjnego i numer działki ewidencyjnej faktycznego miejsca występowania azbestu.</w:t>
      </w:r>
    </w:p>
    <w:p w:rsidR="00E9665A" w:rsidRPr="000F082C" w:rsidRDefault="00E9665A" w:rsidP="00E9665A">
      <w:pPr>
        <w:tabs>
          <w:tab w:val="left" w:pos="426"/>
        </w:tabs>
        <w:autoSpaceDE w:val="0"/>
        <w:autoSpaceDN w:val="0"/>
        <w:adjustRightInd w:val="0"/>
        <w:ind w:left="426" w:hanging="426"/>
        <w:jc w:val="both"/>
        <w:rPr>
          <w:rFonts w:asciiTheme="majorHAnsi" w:hAnsiTheme="majorHAnsi" w:cstheme="minorHAnsi"/>
          <w:sz w:val="20"/>
          <w:szCs w:val="22"/>
        </w:rPr>
      </w:pPr>
      <w:r w:rsidRPr="000F082C">
        <w:rPr>
          <w:rFonts w:asciiTheme="majorHAnsi" w:hAnsiTheme="majorHAnsi" w:cstheme="minorHAnsi"/>
          <w:sz w:val="20"/>
          <w:szCs w:val="22"/>
          <w:vertAlign w:val="superscript"/>
        </w:rPr>
        <w:t>3)</w:t>
      </w:r>
      <w:r w:rsidRPr="000F082C">
        <w:rPr>
          <w:rFonts w:asciiTheme="majorHAnsi" w:hAnsiTheme="majorHAnsi" w:cstheme="minorHAnsi"/>
          <w:sz w:val="20"/>
          <w:szCs w:val="22"/>
        </w:rPr>
        <w:tab/>
        <w:t>Przy określaniu rodzaju wyrobu zawierającego azbest należy stosować następującą klasyfikację:</w:t>
      </w:r>
    </w:p>
    <w:p w:rsidR="00E9665A" w:rsidRPr="000F082C" w:rsidRDefault="00E9665A" w:rsidP="001B11A2">
      <w:pPr>
        <w:numPr>
          <w:ilvl w:val="0"/>
          <w:numId w:val="14"/>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płyty azbestowo-cementowe płaskie stosowane w budownictwie,</w:t>
      </w:r>
    </w:p>
    <w:p w:rsidR="00E9665A" w:rsidRPr="000F082C" w:rsidRDefault="00E9665A" w:rsidP="001B11A2">
      <w:pPr>
        <w:numPr>
          <w:ilvl w:val="0"/>
          <w:numId w:val="14"/>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płyty faliste azbestowo-cementowe dla budownictwa,</w:t>
      </w:r>
    </w:p>
    <w:p w:rsidR="00E9665A" w:rsidRPr="000F082C" w:rsidRDefault="00E9665A" w:rsidP="001B11A2">
      <w:pPr>
        <w:numPr>
          <w:ilvl w:val="0"/>
          <w:numId w:val="14"/>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rury i złącza azbestowo-cementowe,</w:t>
      </w:r>
    </w:p>
    <w:p w:rsidR="00E9665A" w:rsidRPr="000F082C" w:rsidRDefault="00E9665A" w:rsidP="001B11A2">
      <w:pPr>
        <w:numPr>
          <w:ilvl w:val="0"/>
          <w:numId w:val="14"/>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izolacje natryskowe środkami zawierającymi w swoim składzie azbest,</w:t>
      </w:r>
    </w:p>
    <w:p w:rsidR="00E9665A" w:rsidRPr="000F082C" w:rsidRDefault="00E9665A" w:rsidP="001B11A2">
      <w:pPr>
        <w:numPr>
          <w:ilvl w:val="0"/>
          <w:numId w:val="14"/>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wyroby cierne azbestowo-kauczukowe,</w:t>
      </w:r>
    </w:p>
    <w:p w:rsidR="00E9665A" w:rsidRPr="000F082C" w:rsidRDefault="00E9665A" w:rsidP="001B11A2">
      <w:pPr>
        <w:numPr>
          <w:ilvl w:val="0"/>
          <w:numId w:val="14"/>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przędza specjalna, w tym włókna azbestowe obrobione,</w:t>
      </w:r>
    </w:p>
    <w:p w:rsidR="00E9665A" w:rsidRPr="000F082C" w:rsidRDefault="00E9665A" w:rsidP="001B11A2">
      <w:pPr>
        <w:numPr>
          <w:ilvl w:val="0"/>
          <w:numId w:val="14"/>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szczeliwa azbestowe,</w:t>
      </w:r>
    </w:p>
    <w:p w:rsidR="00E9665A" w:rsidRPr="000F082C" w:rsidRDefault="00E9665A" w:rsidP="001B11A2">
      <w:pPr>
        <w:numPr>
          <w:ilvl w:val="0"/>
          <w:numId w:val="14"/>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taśmy tkane i plecione, sznury i sznurki,</w:t>
      </w:r>
    </w:p>
    <w:p w:rsidR="00E9665A" w:rsidRPr="000F082C" w:rsidRDefault="00E9665A" w:rsidP="001B11A2">
      <w:pPr>
        <w:numPr>
          <w:ilvl w:val="0"/>
          <w:numId w:val="14"/>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wyroby azbestowo-kauczukowe, z wyjątkiem wyrobów ciernych,</w:t>
      </w:r>
    </w:p>
    <w:p w:rsidR="00E9665A" w:rsidRPr="000F082C" w:rsidRDefault="00E9665A" w:rsidP="001B11A2">
      <w:pPr>
        <w:numPr>
          <w:ilvl w:val="0"/>
          <w:numId w:val="14"/>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papier, tektura,</w:t>
      </w:r>
    </w:p>
    <w:p w:rsidR="00E9665A" w:rsidRPr="000F082C" w:rsidRDefault="00E9665A" w:rsidP="001B11A2">
      <w:pPr>
        <w:numPr>
          <w:ilvl w:val="0"/>
          <w:numId w:val="14"/>
        </w:numPr>
        <w:tabs>
          <w:tab w:val="clear" w:pos="720"/>
          <w:tab w:val="left" w:pos="709"/>
        </w:tabs>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inne wyroby zawierające azbest, oddzielnie niewymienione, w tym papier i tektura, podać jakie.</w:t>
      </w:r>
    </w:p>
    <w:p w:rsidR="00E9665A" w:rsidRPr="000F082C" w:rsidRDefault="00E9665A" w:rsidP="00E9665A">
      <w:pPr>
        <w:tabs>
          <w:tab w:val="left" w:pos="426"/>
        </w:tabs>
        <w:ind w:left="360" w:hanging="360"/>
        <w:jc w:val="both"/>
        <w:rPr>
          <w:rFonts w:asciiTheme="majorHAnsi" w:hAnsiTheme="majorHAnsi" w:cstheme="minorHAnsi"/>
          <w:sz w:val="20"/>
          <w:szCs w:val="22"/>
        </w:rPr>
      </w:pPr>
      <w:r w:rsidRPr="000F082C">
        <w:rPr>
          <w:rFonts w:asciiTheme="majorHAnsi" w:hAnsiTheme="majorHAnsi" w:cstheme="minorHAnsi"/>
          <w:sz w:val="20"/>
          <w:szCs w:val="22"/>
          <w:vertAlign w:val="superscript"/>
        </w:rPr>
        <w:t>4)</w:t>
      </w:r>
      <w:r w:rsidRPr="000F082C">
        <w:rPr>
          <w:rFonts w:asciiTheme="majorHAnsi" w:hAnsiTheme="majorHAnsi" w:cstheme="minorHAnsi"/>
          <w:sz w:val="20"/>
          <w:szCs w:val="22"/>
        </w:rPr>
        <w:tab/>
        <w:t>Ilość wyrobów azbestowych podana w jednostkach masy (Mg) oraz w jednostkach właściwych dla danego wyrobu (m</w:t>
      </w:r>
      <w:r w:rsidRPr="000F082C">
        <w:rPr>
          <w:rFonts w:asciiTheme="majorHAnsi" w:hAnsiTheme="majorHAnsi" w:cstheme="minorHAnsi"/>
          <w:sz w:val="20"/>
          <w:szCs w:val="22"/>
          <w:vertAlign w:val="superscript"/>
        </w:rPr>
        <w:t>2</w:t>
      </w:r>
      <w:r w:rsidRPr="000F082C">
        <w:rPr>
          <w:rFonts w:asciiTheme="majorHAnsi" w:hAnsiTheme="majorHAnsi" w:cstheme="minorHAnsi"/>
          <w:sz w:val="20"/>
          <w:szCs w:val="22"/>
        </w:rPr>
        <w:t>, m</w:t>
      </w:r>
      <w:r w:rsidRPr="000F082C">
        <w:rPr>
          <w:rFonts w:asciiTheme="majorHAnsi" w:hAnsiTheme="majorHAnsi" w:cstheme="minorHAnsi"/>
          <w:sz w:val="20"/>
          <w:szCs w:val="22"/>
          <w:vertAlign w:val="superscript"/>
        </w:rPr>
        <w:t>3</w:t>
      </w:r>
      <w:r w:rsidRPr="000F082C">
        <w:rPr>
          <w:rFonts w:asciiTheme="majorHAnsi" w:hAnsiTheme="majorHAnsi" w:cstheme="minorHAnsi"/>
          <w:sz w:val="20"/>
          <w:szCs w:val="22"/>
        </w:rPr>
        <w:t xml:space="preserve">, </w:t>
      </w:r>
      <w:proofErr w:type="spellStart"/>
      <w:r w:rsidRPr="000F082C">
        <w:rPr>
          <w:rFonts w:asciiTheme="majorHAnsi" w:hAnsiTheme="majorHAnsi" w:cstheme="minorHAnsi"/>
          <w:sz w:val="20"/>
          <w:szCs w:val="22"/>
        </w:rPr>
        <w:t>mb</w:t>
      </w:r>
      <w:proofErr w:type="spellEnd"/>
      <w:r w:rsidRPr="000F082C">
        <w:rPr>
          <w:rFonts w:asciiTheme="majorHAnsi" w:hAnsiTheme="majorHAnsi" w:cstheme="minorHAnsi"/>
          <w:sz w:val="20"/>
          <w:szCs w:val="22"/>
        </w:rPr>
        <w:t>).</w:t>
      </w:r>
    </w:p>
    <w:p w:rsidR="00D23B33" w:rsidRPr="00FD5D9A" w:rsidRDefault="00E9665A" w:rsidP="00FD5D9A">
      <w:pPr>
        <w:tabs>
          <w:tab w:val="left" w:pos="426"/>
        </w:tabs>
        <w:ind w:left="360" w:hanging="360"/>
        <w:jc w:val="both"/>
        <w:rPr>
          <w:rFonts w:asciiTheme="majorHAnsi" w:hAnsiTheme="majorHAnsi" w:cstheme="minorHAnsi"/>
          <w:sz w:val="20"/>
          <w:szCs w:val="22"/>
        </w:rPr>
      </w:pPr>
      <w:r w:rsidRPr="000F082C">
        <w:rPr>
          <w:rFonts w:asciiTheme="majorHAnsi" w:hAnsiTheme="majorHAnsi" w:cstheme="minorHAnsi"/>
          <w:sz w:val="20"/>
          <w:szCs w:val="22"/>
          <w:vertAlign w:val="superscript"/>
        </w:rPr>
        <w:t>5)</w:t>
      </w:r>
      <w:r w:rsidRPr="000F082C">
        <w:rPr>
          <w:rFonts w:asciiTheme="majorHAnsi" w:hAnsiTheme="majorHAnsi" w:cstheme="minorHAnsi"/>
          <w:sz w:val="20"/>
          <w:szCs w:val="22"/>
        </w:rPr>
        <w:tab/>
        <w:t>Należy podać datę przeprowadzenia poprzedniej oceny; jeśli jest to pierwsza ocena, należy wpisać „pierwsza ocena”.</w:t>
      </w:r>
    </w:p>
    <w:p w:rsidR="00AF2EB1" w:rsidRPr="00AF2EB1" w:rsidRDefault="00AF2EB1" w:rsidP="00AF2EB1">
      <w:pPr>
        <w:shd w:val="clear" w:color="auto" w:fill="FFFFFF" w:themeFill="background1"/>
        <w:rPr>
          <w:rFonts w:asciiTheme="majorHAnsi" w:hAnsiTheme="majorHAnsi"/>
        </w:rPr>
      </w:pPr>
      <w:bookmarkStart w:id="129" w:name="_Toc400568708"/>
    </w:p>
    <w:p w:rsidR="00D23B33" w:rsidRPr="00A30047" w:rsidRDefault="001D3550" w:rsidP="00D23B33">
      <w:pPr>
        <w:pStyle w:val="Nagwek1"/>
        <w:numPr>
          <w:ilvl w:val="0"/>
          <w:numId w:val="0"/>
        </w:numPr>
        <w:rPr>
          <w:rFonts w:cs="Arial"/>
        </w:rPr>
      </w:pPr>
      <w:bookmarkStart w:id="130" w:name="_Toc431847393"/>
      <w:r>
        <w:rPr>
          <w:rFonts w:cs="Arial"/>
        </w:rPr>
        <w:lastRenderedPageBreak/>
        <w:t xml:space="preserve">ZAŁĄCZNIK </w:t>
      </w:r>
      <w:r w:rsidR="009E1188">
        <w:rPr>
          <w:rFonts w:cs="Arial"/>
        </w:rPr>
        <w:t>4</w:t>
      </w:r>
      <w:r w:rsidR="00D23B33" w:rsidRPr="00A30047">
        <w:rPr>
          <w:rFonts w:cs="Arial"/>
        </w:rPr>
        <w:t xml:space="preserve"> </w:t>
      </w:r>
      <w:r w:rsidR="00D23B33" w:rsidRPr="00A30047">
        <w:rPr>
          <w:rFonts w:cs="Arial"/>
          <w:b w:val="0"/>
        </w:rPr>
        <w:t>Dane na temat składowisk</w:t>
      </w:r>
      <w:r w:rsidR="00F36552">
        <w:rPr>
          <w:rFonts w:cs="Arial"/>
          <w:b w:val="0"/>
        </w:rPr>
        <w:t>a</w:t>
      </w:r>
      <w:r w:rsidR="00D23B33" w:rsidRPr="00A30047">
        <w:rPr>
          <w:rFonts w:cs="Arial"/>
          <w:b w:val="0"/>
        </w:rPr>
        <w:t xml:space="preserve"> odpadów azbestowych znajdującego się na terenie województwa </w:t>
      </w:r>
      <w:r w:rsidR="00A60419">
        <w:rPr>
          <w:rFonts w:cs="Arial"/>
          <w:b w:val="0"/>
        </w:rPr>
        <w:t>świętokrzyskie</w:t>
      </w:r>
      <w:r w:rsidR="008E2A87">
        <w:rPr>
          <w:rFonts w:cs="Arial"/>
          <w:b w:val="0"/>
        </w:rPr>
        <w:t>go</w:t>
      </w:r>
      <w:r w:rsidR="00D23B33" w:rsidRPr="00A30047">
        <w:rPr>
          <w:rFonts w:cs="Arial"/>
          <w:b w:val="0"/>
        </w:rPr>
        <w:t xml:space="preserve"> ( na podstawie bazaazbestowa.gov.pl)</w:t>
      </w:r>
      <w:bookmarkEnd w:id="129"/>
      <w:bookmarkEnd w:id="130"/>
    </w:p>
    <w:p w:rsidR="00D23B33" w:rsidRDefault="00D23B33" w:rsidP="00A949F8">
      <w:pPr>
        <w:tabs>
          <w:tab w:val="left" w:pos="426"/>
        </w:tabs>
        <w:ind w:left="360" w:hanging="360"/>
        <w:jc w:val="both"/>
        <w:rPr>
          <w:rFonts w:asciiTheme="majorHAnsi" w:hAnsiTheme="majorHAnsi" w:cstheme="minorHAnsi"/>
          <w:sz w:val="20"/>
          <w:szCs w:val="22"/>
        </w:rPr>
      </w:pPr>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931"/>
        <w:gridCol w:w="5779"/>
      </w:tblGrid>
      <w:tr w:rsidR="00F36552" w:rsidRPr="00F36552" w:rsidTr="00F36552">
        <w:trPr>
          <w:trHeight w:val="463"/>
        </w:trPr>
        <w:tc>
          <w:tcPr>
            <w:tcW w:w="0" w:type="auto"/>
            <w:shd w:val="clear" w:color="auto" w:fill="FFFDDF"/>
            <w:tcMar>
              <w:top w:w="0" w:type="dxa"/>
              <w:left w:w="180" w:type="dxa"/>
              <w:bottom w:w="0" w:type="dxa"/>
              <w:right w:w="0" w:type="dxa"/>
            </w:tcMar>
            <w:vAlign w:val="bottom"/>
            <w:hideMark/>
          </w:tcPr>
          <w:p w:rsidR="00F36552" w:rsidRPr="00F36552" w:rsidRDefault="00F36552">
            <w:pPr>
              <w:spacing w:line="450" w:lineRule="atLeast"/>
              <w:rPr>
                <w:rFonts w:asciiTheme="majorHAnsi" w:hAnsiTheme="majorHAnsi" w:cs="Arial"/>
                <w:b/>
                <w:bCs/>
                <w:color w:val="3F3F3F"/>
                <w:szCs w:val="20"/>
              </w:rPr>
            </w:pPr>
            <w:r w:rsidRPr="00F36552">
              <w:rPr>
                <w:rFonts w:asciiTheme="majorHAnsi" w:hAnsiTheme="majorHAnsi" w:cs="Arial"/>
                <w:b/>
                <w:bCs/>
                <w:color w:val="3F3F3F"/>
                <w:sz w:val="22"/>
                <w:szCs w:val="20"/>
              </w:rPr>
              <w:t>SKŁADOWISKO</w:t>
            </w:r>
          </w:p>
        </w:tc>
        <w:tc>
          <w:tcPr>
            <w:tcW w:w="0" w:type="auto"/>
            <w:shd w:val="clear" w:color="auto" w:fill="FFFDDF"/>
            <w:tcMar>
              <w:top w:w="30" w:type="dxa"/>
              <w:left w:w="30" w:type="dxa"/>
              <w:bottom w:w="30" w:type="dxa"/>
              <w:right w:w="30" w:type="dxa"/>
            </w:tcMar>
            <w:vAlign w:val="bottom"/>
            <w:hideMark/>
          </w:tcPr>
          <w:p w:rsidR="00F36552" w:rsidRPr="00F36552" w:rsidRDefault="00F36552">
            <w:pPr>
              <w:spacing w:line="450" w:lineRule="atLeast"/>
              <w:rPr>
                <w:rFonts w:asciiTheme="majorHAnsi" w:hAnsiTheme="majorHAnsi" w:cs="Arial"/>
                <w:b/>
                <w:bCs/>
                <w:color w:val="222222"/>
                <w:szCs w:val="20"/>
              </w:rPr>
            </w:pPr>
            <w:r w:rsidRPr="00F36552">
              <w:rPr>
                <w:rFonts w:asciiTheme="majorHAnsi" w:hAnsiTheme="majorHAnsi" w:cs="Arial"/>
                <w:b/>
                <w:bCs/>
                <w:color w:val="222222"/>
                <w:sz w:val="22"/>
                <w:szCs w:val="20"/>
              </w:rPr>
              <w:t> </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Charakter składowiska</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Ogólnodostępne</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Nazwa</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Składowisko odpadów zawierających azbest Dobrów (Środowisko i Innowacje Sp. z o.o.)</w:t>
            </w:r>
          </w:p>
        </w:tc>
      </w:tr>
      <w:tr w:rsidR="00F36552" w:rsidRPr="00F36552" w:rsidTr="00F36552">
        <w:trPr>
          <w:trHeight w:val="247"/>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Ograniczenie terenowe</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8.37</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Województwo</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ŚWIĘTOKRZYSKIE</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Gmina</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Tuczępy</w:t>
            </w:r>
          </w:p>
        </w:tc>
      </w:tr>
      <w:tr w:rsidR="00F36552" w:rsidRPr="00F36552" w:rsidTr="00F36552">
        <w:trPr>
          <w:trHeight w:val="247"/>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Miejscowość</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Dobrów</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Adres</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28-142 Tuczępy Dobrów 8</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Telefon</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41 260 50 50</w:t>
            </w:r>
          </w:p>
        </w:tc>
      </w:tr>
      <w:tr w:rsidR="00F36552" w:rsidRPr="00F36552" w:rsidTr="00F36552">
        <w:trPr>
          <w:trHeight w:val="247"/>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Całkowita pojemność [m</w:t>
            </w:r>
            <w:r w:rsidRPr="00F36552">
              <w:rPr>
                <w:rFonts w:asciiTheme="majorHAnsi" w:hAnsiTheme="majorHAnsi" w:cs="Arial"/>
                <w:color w:val="222222"/>
                <w:sz w:val="22"/>
                <w:szCs w:val="20"/>
                <w:vertAlign w:val="superscript"/>
              </w:rPr>
              <w:t>3</w:t>
            </w:r>
            <w:r w:rsidRPr="00F36552">
              <w:rPr>
                <w:rFonts w:asciiTheme="majorHAnsi" w:hAnsiTheme="majorHAnsi" w:cs="Arial"/>
                <w:color w:val="222222"/>
                <w:sz w:val="22"/>
                <w:szCs w:val="20"/>
              </w:rPr>
              <w:t>]</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468 972</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Wolna pojemność [m</w:t>
            </w:r>
            <w:r w:rsidRPr="00F36552">
              <w:rPr>
                <w:rFonts w:asciiTheme="majorHAnsi" w:hAnsiTheme="majorHAnsi" w:cs="Arial"/>
                <w:color w:val="222222"/>
                <w:sz w:val="22"/>
                <w:szCs w:val="20"/>
                <w:vertAlign w:val="superscript"/>
              </w:rPr>
              <w:t>3</w:t>
            </w:r>
            <w:r w:rsidRPr="00F36552">
              <w:rPr>
                <w:rFonts w:asciiTheme="majorHAnsi" w:hAnsiTheme="majorHAnsi" w:cs="Arial"/>
                <w:color w:val="222222"/>
                <w:sz w:val="22"/>
                <w:szCs w:val="20"/>
              </w:rPr>
              <w:t>]</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414 062</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Kody przyjmowanych odpadów</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170601 170605</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Ceny przyjmowanych odpadów</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17 06 01* - 300 – 400 zł/Mg, 17 06 05* - 240 zł/Mg</w:t>
            </w:r>
          </w:p>
        </w:tc>
      </w:tr>
      <w:tr w:rsidR="00F36552" w:rsidRPr="00F36552" w:rsidTr="00F36552">
        <w:trPr>
          <w:trHeight w:val="247"/>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Godziny pracy</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7:00 - 17:00</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Rok zamknięcia</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p>
        </w:tc>
      </w:tr>
      <w:tr w:rsidR="00F36552" w:rsidRPr="00F36552" w:rsidTr="00F36552">
        <w:trPr>
          <w:trHeight w:val="463"/>
        </w:trPr>
        <w:tc>
          <w:tcPr>
            <w:tcW w:w="2553" w:type="dxa"/>
            <w:shd w:val="clear" w:color="auto" w:fill="FFFDDF"/>
            <w:tcMar>
              <w:top w:w="0" w:type="dxa"/>
              <w:left w:w="0" w:type="dxa"/>
              <w:bottom w:w="0" w:type="dxa"/>
              <w:right w:w="180" w:type="dxa"/>
            </w:tcMar>
            <w:vAlign w:val="bottom"/>
            <w:hideMark/>
          </w:tcPr>
          <w:p w:rsidR="00F36552" w:rsidRPr="00F36552" w:rsidRDefault="00F36552">
            <w:pPr>
              <w:spacing w:line="450" w:lineRule="atLeast"/>
              <w:jc w:val="right"/>
              <w:rPr>
                <w:rFonts w:asciiTheme="majorHAnsi" w:hAnsiTheme="majorHAnsi" w:cs="Arial"/>
                <w:b/>
                <w:bCs/>
                <w:color w:val="222222"/>
                <w:szCs w:val="20"/>
              </w:rPr>
            </w:pPr>
            <w:r w:rsidRPr="00F36552">
              <w:rPr>
                <w:rFonts w:asciiTheme="majorHAnsi" w:hAnsiTheme="majorHAnsi" w:cs="Arial"/>
                <w:b/>
                <w:bCs/>
                <w:color w:val="222222"/>
                <w:sz w:val="22"/>
                <w:szCs w:val="20"/>
              </w:rPr>
              <w:t>Plan rozbudowy</w:t>
            </w:r>
          </w:p>
        </w:tc>
        <w:tc>
          <w:tcPr>
            <w:tcW w:w="0" w:type="auto"/>
            <w:shd w:val="clear" w:color="auto" w:fill="FFFDDF"/>
            <w:tcMar>
              <w:top w:w="0" w:type="dxa"/>
              <w:left w:w="180" w:type="dxa"/>
              <w:bottom w:w="0" w:type="dxa"/>
              <w:right w:w="0" w:type="dxa"/>
            </w:tcMar>
            <w:vAlign w:val="bottom"/>
            <w:hideMark/>
          </w:tcPr>
          <w:p w:rsidR="00F36552" w:rsidRPr="00F36552" w:rsidRDefault="00F36552">
            <w:pPr>
              <w:spacing w:line="450" w:lineRule="atLeast"/>
              <w:rPr>
                <w:rFonts w:asciiTheme="majorHAnsi" w:hAnsiTheme="majorHAnsi" w:cs="Arial"/>
                <w:b/>
                <w:bCs/>
                <w:color w:val="3F3F3F"/>
                <w:szCs w:val="20"/>
              </w:rPr>
            </w:pPr>
            <w:r w:rsidRPr="00F36552">
              <w:rPr>
                <w:rFonts w:asciiTheme="majorHAnsi" w:hAnsiTheme="majorHAnsi" w:cs="Arial"/>
                <w:b/>
                <w:bCs/>
                <w:color w:val="3F3F3F"/>
                <w:sz w:val="22"/>
                <w:szCs w:val="20"/>
              </w:rPr>
              <w:t>TAK</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Planowana pojemność</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100 000</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Planowana data uruchomienia</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2018</w:t>
            </w:r>
          </w:p>
        </w:tc>
      </w:tr>
      <w:tr w:rsidR="00F36552" w:rsidRPr="00F36552" w:rsidTr="00F36552">
        <w:trPr>
          <w:trHeight w:val="463"/>
        </w:trPr>
        <w:tc>
          <w:tcPr>
            <w:tcW w:w="0" w:type="auto"/>
            <w:shd w:val="clear" w:color="auto" w:fill="FFFDDF"/>
            <w:tcMar>
              <w:top w:w="0" w:type="dxa"/>
              <w:left w:w="180" w:type="dxa"/>
              <w:bottom w:w="0" w:type="dxa"/>
              <w:right w:w="0" w:type="dxa"/>
            </w:tcMar>
            <w:vAlign w:val="bottom"/>
            <w:hideMark/>
          </w:tcPr>
          <w:p w:rsidR="00F36552" w:rsidRPr="00F36552" w:rsidRDefault="00F36552">
            <w:pPr>
              <w:spacing w:line="450" w:lineRule="atLeast"/>
              <w:rPr>
                <w:rFonts w:asciiTheme="majorHAnsi" w:hAnsiTheme="majorHAnsi" w:cs="Arial"/>
                <w:b/>
                <w:bCs/>
                <w:color w:val="3F3F3F"/>
                <w:szCs w:val="20"/>
              </w:rPr>
            </w:pPr>
            <w:r w:rsidRPr="00F36552">
              <w:rPr>
                <w:rFonts w:asciiTheme="majorHAnsi" w:hAnsiTheme="majorHAnsi" w:cs="Arial"/>
                <w:b/>
                <w:bCs/>
                <w:color w:val="3F3F3F"/>
                <w:sz w:val="22"/>
                <w:szCs w:val="20"/>
              </w:rPr>
              <w:t>ZARZĄDCA</w:t>
            </w:r>
          </w:p>
        </w:tc>
        <w:tc>
          <w:tcPr>
            <w:tcW w:w="0" w:type="auto"/>
            <w:shd w:val="clear" w:color="auto" w:fill="FFFDDF"/>
            <w:tcMar>
              <w:top w:w="30" w:type="dxa"/>
              <w:left w:w="30" w:type="dxa"/>
              <w:bottom w:w="30" w:type="dxa"/>
              <w:right w:w="30" w:type="dxa"/>
            </w:tcMar>
            <w:vAlign w:val="bottom"/>
            <w:hideMark/>
          </w:tcPr>
          <w:p w:rsidR="00F36552" w:rsidRPr="00F36552" w:rsidRDefault="00F36552">
            <w:pPr>
              <w:spacing w:line="450" w:lineRule="atLeast"/>
              <w:rPr>
                <w:rFonts w:asciiTheme="majorHAnsi" w:hAnsiTheme="majorHAnsi" w:cs="Arial"/>
                <w:b/>
                <w:bCs/>
                <w:color w:val="222222"/>
                <w:szCs w:val="20"/>
              </w:rPr>
            </w:pPr>
            <w:r w:rsidRPr="00F36552">
              <w:rPr>
                <w:rFonts w:asciiTheme="majorHAnsi" w:hAnsiTheme="majorHAnsi" w:cs="Arial"/>
                <w:b/>
                <w:bCs/>
                <w:color w:val="222222"/>
                <w:sz w:val="22"/>
                <w:szCs w:val="20"/>
              </w:rPr>
              <w:t> </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Właściciel/Zarządca/Inwestor</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ŚRODOWISKO I INNOWACJE Sp. z o.o.</w:t>
            </w:r>
          </w:p>
        </w:tc>
      </w:tr>
      <w:tr w:rsidR="00F36552" w:rsidRPr="00F36552" w:rsidTr="00F36552">
        <w:trPr>
          <w:trHeight w:val="247"/>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Adres właściciela</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Dobrów 8 28-142 Tuczępy</w:t>
            </w:r>
          </w:p>
        </w:tc>
      </w:tr>
      <w:tr w:rsidR="00F36552" w:rsidRPr="00F36552" w:rsidTr="00F36552">
        <w:trPr>
          <w:trHeight w:val="247"/>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Telefon stacjonarny</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41 260 50 50</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Telefon komórkowy</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p>
        </w:tc>
      </w:tr>
      <w:tr w:rsidR="00F36552" w:rsidRPr="00F36552" w:rsidTr="00F36552">
        <w:trPr>
          <w:trHeight w:val="247"/>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E-mail</w:t>
            </w:r>
          </w:p>
        </w:tc>
        <w:tc>
          <w:tcPr>
            <w:tcW w:w="0" w:type="auto"/>
            <w:shd w:val="clear" w:color="auto" w:fill="FFFFFF"/>
            <w:tcMar>
              <w:top w:w="30" w:type="dxa"/>
              <w:left w:w="30" w:type="dxa"/>
              <w:bottom w:w="30" w:type="dxa"/>
              <w:right w:w="30" w:type="dxa"/>
            </w:tcMar>
            <w:vAlign w:val="bottom"/>
            <w:hideMark/>
          </w:tcPr>
          <w:p w:rsidR="00F36552" w:rsidRPr="00F36552" w:rsidRDefault="006A583C">
            <w:pPr>
              <w:rPr>
                <w:rFonts w:asciiTheme="majorHAnsi" w:hAnsiTheme="majorHAnsi" w:cs="Arial"/>
                <w:color w:val="3F3F3F"/>
                <w:szCs w:val="20"/>
              </w:rPr>
            </w:pPr>
            <w:hyperlink r:id="rId146" w:history="1">
              <w:r w:rsidR="00F36552" w:rsidRPr="00F36552">
                <w:rPr>
                  <w:rStyle w:val="Hipercze"/>
                  <w:rFonts w:asciiTheme="majorHAnsi" w:hAnsiTheme="majorHAnsi" w:cs="Arial"/>
                  <w:color w:val="336699"/>
                  <w:sz w:val="22"/>
                  <w:szCs w:val="20"/>
                  <w:bdr w:val="none" w:sz="0" w:space="0" w:color="auto" w:frame="1"/>
                </w:rPr>
                <w:t>biuro@sii.com.pl</w:t>
              </w:r>
            </w:hyperlink>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Strona www</w:t>
            </w:r>
          </w:p>
        </w:tc>
        <w:tc>
          <w:tcPr>
            <w:tcW w:w="0" w:type="auto"/>
            <w:shd w:val="clear" w:color="auto" w:fill="FFFFFF"/>
            <w:tcMar>
              <w:top w:w="30" w:type="dxa"/>
              <w:left w:w="30" w:type="dxa"/>
              <w:bottom w:w="30" w:type="dxa"/>
              <w:right w:w="30" w:type="dxa"/>
            </w:tcMar>
            <w:vAlign w:val="bottom"/>
            <w:hideMark/>
          </w:tcPr>
          <w:p w:rsidR="00F36552" w:rsidRPr="00F36552" w:rsidRDefault="006A583C">
            <w:pPr>
              <w:rPr>
                <w:rFonts w:asciiTheme="majorHAnsi" w:hAnsiTheme="majorHAnsi" w:cs="Arial"/>
                <w:color w:val="3F3F3F"/>
                <w:szCs w:val="20"/>
              </w:rPr>
            </w:pPr>
            <w:hyperlink r:id="rId147" w:history="1">
              <w:r w:rsidR="00F36552" w:rsidRPr="00F36552">
                <w:rPr>
                  <w:rStyle w:val="Hipercze"/>
                  <w:rFonts w:asciiTheme="majorHAnsi" w:hAnsiTheme="majorHAnsi" w:cs="Arial"/>
                  <w:color w:val="336699"/>
                  <w:sz w:val="22"/>
                  <w:szCs w:val="20"/>
                  <w:bdr w:val="none" w:sz="0" w:space="0" w:color="auto" w:frame="1"/>
                </w:rPr>
                <w:t>www.sii.com.pl</w:t>
              </w:r>
            </w:hyperlink>
          </w:p>
        </w:tc>
      </w:tr>
    </w:tbl>
    <w:p w:rsidR="008E2A87" w:rsidRDefault="008E2A87" w:rsidP="00A949F8">
      <w:pPr>
        <w:tabs>
          <w:tab w:val="left" w:pos="426"/>
        </w:tabs>
        <w:ind w:left="360" w:hanging="360"/>
        <w:jc w:val="both"/>
        <w:rPr>
          <w:rFonts w:asciiTheme="majorHAnsi" w:hAnsiTheme="majorHAnsi" w:cstheme="minorHAnsi"/>
          <w:sz w:val="20"/>
          <w:szCs w:val="22"/>
        </w:rPr>
      </w:pPr>
    </w:p>
    <w:p w:rsidR="008E2A87" w:rsidRDefault="008E2A87" w:rsidP="00A949F8">
      <w:pPr>
        <w:tabs>
          <w:tab w:val="left" w:pos="426"/>
        </w:tabs>
        <w:ind w:left="360" w:hanging="360"/>
        <w:jc w:val="both"/>
        <w:rPr>
          <w:rFonts w:asciiTheme="majorHAnsi" w:hAnsiTheme="majorHAnsi" w:cstheme="minorHAnsi"/>
          <w:sz w:val="20"/>
          <w:szCs w:val="22"/>
        </w:rPr>
      </w:pPr>
    </w:p>
    <w:p w:rsidR="008E2A87" w:rsidRDefault="008E2A87" w:rsidP="00A949F8">
      <w:pPr>
        <w:tabs>
          <w:tab w:val="left" w:pos="426"/>
        </w:tabs>
        <w:ind w:left="360" w:hanging="360"/>
        <w:jc w:val="both"/>
        <w:rPr>
          <w:rFonts w:asciiTheme="majorHAnsi" w:hAnsiTheme="majorHAnsi" w:cstheme="minorHAnsi"/>
          <w:sz w:val="20"/>
          <w:szCs w:val="22"/>
        </w:rPr>
      </w:pPr>
    </w:p>
    <w:p w:rsidR="008E2A87" w:rsidRDefault="008E2A87" w:rsidP="00A949F8">
      <w:pPr>
        <w:tabs>
          <w:tab w:val="left" w:pos="426"/>
        </w:tabs>
        <w:ind w:left="360" w:hanging="360"/>
        <w:jc w:val="both"/>
        <w:rPr>
          <w:rFonts w:asciiTheme="majorHAnsi" w:hAnsiTheme="majorHAnsi" w:cstheme="minorHAnsi"/>
          <w:sz w:val="20"/>
          <w:szCs w:val="22"/>
        </w:rPr>
      </w:pPr>
    </w:p>
    <w:p w:rsidR="00541056" w:rsidRDefault="00541056" w:rsidP="00A949F8">
      <w:pPr>
        <w:tabs>
          <w:tab w:val="left" w:pos="426"/>
        </w:tabs>
        <w:ind w:left="360" w:hanging="360"/>
        <w:jc w:val="both"/>
        <w:rPr>
          <w:rFonts w:asciiTheme="majorHAnsi" w:hAnsiTheme="majorHAnsi" w:cstheme="minorHAnsi"/>
          <w:sz w:val="20"/>
          <w:szCs w:val="22"/>
        </w:rPr>
      </w:pPr>
    </w:p>
    <w:p w:rsidR="008E2A87" w:rsidRDefault="008E2A87" w:rsidP="00F36552">
      <w:pPr>
        <w:tabs>
          <w:tab w:val="left" w:pos="426"/>
        </w:tabs>
        <w:jc w:val="both"/>
        <w:rPr>
          <w:rFonts w:asciiTheme="majorHAnsi" w:hAnsiTheme="majorHAnsi" w:cstheme="minorHAnsi"/>
          <w:sz w:val="20"/>
          <w:szCs w:val="22"/>
        </w:rPr>
      </w:pPr>
    </w:p>
    <w:p w:rsidR="008E2A87" w:rsidRDefault="008E2A87" w:rsidP="00FD5D9A">
      <w:pPr>
        <w:tabs>
          <w:tab w:val="left" w:pos="426"/>
        </w:tabs>
        <w:jc w:val="both"/>
        <w:rPr>
          <w:rFonts w:asciiTheme="majorHAnsi" w:hAnsiTheme="majorHAnsi" w:cstheme="minorHAnsi"/>
          <w:sz w:val="20"/>
          <w:szCs w:val="22"/>
        </w:rPr>
      </w:pPr>
    </w:p>
    <w:p w:rsidR="008E2A87" w:rsidRDefault="008E2A87" w:rsidP="00A949F8">
      <w:pPr>
        <w:tabs>
          <w:tab w:val="left" w:pos="426"/>
        </w:tabs>
        <w:ind w:left="360" w:hanging="360"/>
        <w:jc w:val="both"/>
        <w:rPr>
          <w:rFonts w:asciiTheme="majorHAnsi" w:hAnsiTheme="majorHAnsi" w:cstheme="minorHAnsi"/>
          <w:sz w:val="20"/>
          <w:szCs w:val="22"/>
        </w:rPr>
      </w:pPr>
    </w:p>
    <w:p w:rsidR="00541056" w:rsidRPr="00541056" w:rsidRDefault="00541056" w:rsidP="00541056">
      <w:pPr>
        <w:pStyle w:val="Nagwek1"/>
        <w:numPr>
          <w:ilvl w:val="0"/>
          <w:numId w:val="0"/>
        </w:numPr>
        <w:rPr>
          <w:rFonts w:cs="Arial"/>
        </w:rPr>
      </w:pPr>
      <w:bookmarkStart w:id="131" w:name="_Toc366601060"/>
      <w:bookmarkStart w:id="132" w:name="_Toc400189596"/>
      <w:bookmarkStart w:id="133" w:name="_Toc431847394"/>
      <w:r>
        <w:rPr>
          <w:rFonts w:cs="Arial"/>
        </w:rPr>
        <w:lastRenderedPageBreak/>
        <w:t xml:space="preserve">ZAŁĄCZNIK </w:t>
      </w:r>
      <w:r w:rsidR="009E1188">
        <w:rPr>
          <w:rFonts w:cs="Arial"/>
        </w:rPr>
        <w:t>5</w:t>
      </w:r>
      <w:r w:rsidRPr="00541056">
        <w:rPr>
          <w:rFonts w:cs="Arial"/>
        </w:rPr>
        <w:t xml:space="preserve"> </w:t>
      </w:r>
      <w:r w:rsidRPr="00541056">
        <w:rPr>
          <w:rFonts w:cs="Arial"/>
          <w:b w:val="0"/>
        </w:rPr>
        <w:t>Lista firm zarejestrowanych w bazaazbestowa.gov.pl zajmujących się m.in. demontażem wyrobów zawierających azbest z terenu województwa świętokrzyskiego</w:t>
      </w:r>
      <w:bookmarkEnd w:id="131"/>
      <w:bookmarkEnd w:id="132"/>
      <w:bookmarkEnd w:id="133"/>
    </w:p>
    <w:p w:rsidR="008E2A87" w:rsidRDefault="008E2A87" w:rsidP="00A949F8">
      <w:pPr>
        <w:tabs>
          <w:tab w:val="left" w:pos="426"/>
        </w:tabs>
        <w:ind w:left="360" w:hanging="360"/>
        <w:jc w:val="both"/>
        <w:rPr>
          <w:rFonts w:asciiTheme="majorHAnsi" w:hAnsiTheme="majorHAnsi" w:cstheme="minorHAnsi"/>
          <w:sz w:val="20"/>
          <w:szCs w:val="22"/>
        </w:rPr>
      </w:pPr>
    </w:p>
    <w:tbl>
      <w:tblPr>
        <w:tblW w:w="9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56"/>
        <w:gridCol w:w="1549"/>
        <w:gridCol w:w="1693"/>
        <w:gridCol w:w="1410"/>
        <w:gridCol w:w="1566"/>
        <w:gridCol w:w="429"/>
        <w:gridCol w:w="416"/>
        <w:gridCol w:w="381"/>
        <w:gridCol w:w="443"/>
        <w:gridCol w:w="387"/>
        <w:gridCol w:w="401"/>
      </w:tblGrid>
      <w:tr w:rsidR="00541056" w:rsidRPr="00541056" w:rsidTr="00541056">
        <w:trPr>
          <w:trHeight w:val="599"/>
          <w:tblHeader/>
        </w:trPr>
        <w:tc>
          <w:tcPr>
            <w:tcW w:w="456" w:type="dxa"/>
            <w:shd w:val="clear" w:color="auto" w:fill="FFFDDF"/>
            <w:tcMar>
              <w:top w:w="30" w:type="dxa"/>
              <w:left w:w="30" w:type="dxa"/>
              <w:bottom w:w="30" w:type="dxa"/>
              <w:right w:w="30" w:type="dxa"/>
            </w:tcMar>
            <w:vAlign w:val="bottom"/>
            <w:hideMark/>
          </w:tcPr>
          <w:p w:rsidR="00541056" w:rsidRPr="00541056" w:rsidRDefault="00541056" w:rsidP="00C220CB">
            <w:pPr>
              <w:spacing w:line="450" w:lineRule="atLeast"/>
              <w:rPr>
                <w:rFonts w:asciiTheme="majorHAnsi" w:hAnsiTheme="majorHAnsi" w:cs="Arial"/>
                <w:b/>
                <w:bCs/>
                <w:color w:val="222222"/>
                <w:sz w:val="20"/>
                <w:szCs w:val="20"/>
              </w:rPr>
            </w:pPr>
            <w:proofErr w:type="spellStart"/>
            <w:r w:rsidRPr="00541056">
              <w:rPr>
                <w:rFonts w:asciiTheme="majorHAnsi" w:hAnsiTheme="majorHAnsi" w:cs="Arial"/>
                <w:b/>
                <w:bCs/>
                <w:color w:val="222222"/>
                <w:sz w:val="20"/>
                <w:szCs w:val="20"/>
              </w:rPr>
              <w:t>Lp</w:t>
            </w:r>
            <w:proofErr w:type="spellEnd"/>
          </w:p>
        </w:tc>
        <w:tc>
          <w:tcPr>
            <w:tcW w:w="1549" w:type="dxa"/>
            <w:shd w:val="clear" w:color="auto" w:fill="FFFDDF"/>
            <w:tcMar>
              <w:top w:w="30" w:type="dxa"/>
              <w:left w:w="30" w:type="dxa"/>
              <w:bottom w:w="30" w:type="dxa"/>
              <w:right w:w="30" w:type="dxa"/>
            </w:tcMar>
            <w:vAlign w:val="bottom"/>
            <w:hideMark/>
          </w:tcPr>
          <w:p w:rsidR="00541056" w:rsidRPr="00541056" w:rsidRDefault="006A583C" w:rsidP="00C220CB">
            <w:pPr>
              <w:spacing w:line="450" w:lineRule="atLeast"/>
              <w:rPr>
                <w:rFonts w:asciiTheme="majorHAnsi" w:hAnsiTheme="majorHAnsi" w:cs="Arial"/>
                <w:b/>
                <w:bCs/>
                <w:szCs w:val="20"/>
              </w:rPr>
            </w:pPr>
            <w:hyperlink r:id="rId148" w:tooltip="Sortuj według nazw" w:history="1">
              <w:r w:rsidR="00541056" w:rsidRPr="00541056">
                <w:rPr>
                  <w:rStyle w:val="Hipercze"/>
                  <w:rFonts w:asciiTheme="majorHAnsi" w:hAnsiTheme="majorHAnsi" w:cs="Arial"/>
                  <w:b/>
                  <w:bCs/>
                  <w:color w:val="auto"/>
                  <w:szCs w:val="20"/>
                  <w:u w:val="none"/>
                  <w:bdr w:val="none" w:sz="0" w:space="0" w:color="auto" w:frame="1"/>
                </w:rPr>
                <w:t>Nazwa</w:t>
              </w:r>
              <w:r w:rsidR="00541056" w:rsidRPr="00541056">
                <w:rPr>
                  <w:rStyle w:val="apple-converted-space"/>
                  <w:rFonts w:asciiTheme="majorHAnsi" w:hAnsiTheme="majorHAnsi" w:cs="Arial"/>
                  <w:b/>
                  <w:bCs/>
                  <w:szCs w:val="20"/>
                  <w:bdr w:val="none" w:sz="0" w:space="0" w:color="auto" w:frame="1"/>
                </w:rPr>
                <w:t> </w:t>
              </w:r>
            </w:hyperlink>
          </w:p>
        </w:tc>
        <w:tc>
          <w:tcPr>
            <w:tcW w:w="1693" w:type="dxa"/>
            <w:shd w:val="clear" w:color="auto" w:fill="FFFDDF"/>
            <w:tcMar>
              <w:top w:w="30" w:type="dxa"/>
              <w:left w:w="30" w:type="dxa"/>
              <w:bottom w:w="30" w:type="dxa"/>
              <w:right w:w="30" w:type="dxa"/>
            </w:tcMar>
            <w:vAlign w:val="bottom"/>
            <w:hideMark/>
          </w:tcPr>
          <w:p w:rsidR="00541056" w:rsidRPr="00541056" w:rsidRDefault="006A583C" w:rsidP="00C220CB">
            <w:pPr>
              <w:spacing w:line="450" w:lineRule="atLeast"/>
              <w:rPr>
                <w:rFonts w:asciiTheme="majorHAnsi" w:hAnsiTheme="majorHAnsi" w:cs="Arial"/>
                <w:b/>
                <w:bCs/>
                <w:szCs w:val="20"/>
              </w:rPr>
            </w:pPr>
            <w:hyperlink r:id="rId149" w:tooltip="Sortuj według nazw województw" w:history="1">
              <w:r w:rsidR="00541056" w:rsidRPr="00541056">
                <w:rPr>
                  <w:rStyle w:val="Hipercze"/>
                  <w:rFonts w:asciiTheme="majorHAnsi" w:hAnsiTheme="majorHAnsi" w:cs="Arial"/>
                  <w:b/>
                  <w:bCs/>
                  <w:color w:val="auto"/>
                  <w:szCs w:val="20"/>
                  <w:u w:val="none"/>
                  <w:bdr w:val="none" w:sz="0" w:space="0" w:color="auto" w:frame="1"/>
                </w:rPr>
                <w:t>Województwo</w:t>
              </w:r>
              <w:r w:rsidR="00541056" w:rsidRPr="00541056">
                <w:rPr>
                  <w:rStyle w:val="apple-converted-space"/>
                  <w:rFonts w:asciiTheme="majorHAnsi" w:hAnsiTheme="majorHAnsi" w:cs="Arial"/>
                  <w:b/>
                  <w:bCs/>
                  <w:szCs w:val="20"/>
                  <w:bdr w:val="none" w:sz="0" w:space="0" w:color="auto" w:frame="1"/>
                </w:rPr>
                <w:t> </w:t>
              </w:r>
            </w:hyperlink>
          </w:p>
        </w:tc>
        <w:tc>
          <w:tcPr>
            <w:tcW w:w="1410" w:type="dxa"/>
            <w:shd w:val="clear" w:color="auto" w:fill="FFFDDF"/>
            <w:tcMar>
              <w:top w:w="30" w:type="dxa"/>
              <w:left w:w="30" w:type="dxa"/>
              <w:bottom w:w="30" w:type="dxa"/>
              <w:right w:w="30" w:type="dxa"/>
            </w:tcMar>
            <w:vAlign w:val="bottom"/>
            <w:hideMark/>
          </w:tcPr>
          <w:p w:rsidR="00541056" w:rsidRPr="00541056" w:rsidRDefault="006A583C" w:rsidP="00C220CB">
            <w:pPr>
              <w:spacing w:line="450" w:lineRule="atLeast"/>
              <w:rPr>
                <w:rFonts w:asciiTheme="majorHAnsi" w:hAnsiTheme="majorHAnsi" w:cs="Arial"/>
                <w:b/>
                <w:bCs/>
                <w:szCs w:val="20"/>
              </w:rPr>
            </w:pPr>
            <w:hyperlink r:id="rId150" w:tooltip="Sortuj według nazw gmin" w:history="1">
              <w:r w:rsidR="00541056" w:rsidRPr="00541056">
                <w:rPr>
                  <w:rStyle w:val="Hipercze"/>
                  <w:rFonts w:asciiTheme="majorHAnsi" w:hAnsiTheme="majorHAnsi" w:cs="Arial"/>
                  <w:b/>
                  <w:bCs/>
                  <w:color w:val="auto"/>
                  <w:szCs w:val="20"/>
                  <w:u w:val="none"/>
                  <w:bdr w:val="none" w:sz="0" w:space="0" w:color="auto" w:frame="1"/>
                </w:rPr>
                <w:t>Gmina</w:t>
              </w:r>
              <w:r w:rsidR="00541056" w:rsidRPr="00541056">
                <w:rPr>
                  <w:rStyle w:val="apple-converted-space"/>
                  <w:rFonts w:asciiTheme="majorHAnsi" w:hAnsiTheme="majorHAnsi" w:cs="Arial"/>
                  <w:b/>
                  <w:bCs/>
                  <w:szCs w:val="20"/>
                  <w:bdr w:val="none" w:sz="0" w:space="0" w:color="auto" w:frame="1"/>
                </w:rPr>
                <w:t> </w:t>
              </w:r>
            </w:hyperlink>
          </w:p>
        </w:tc>
        <w:tc>
          <w:tcPr>
            <w:tcW w:w="1566" w:type="dxa"/>
            <w:shd w:val="clear" w:color="auto" w:fill="FFFDDF"/>
            <w:tcMar>
              <w:top w:w="30" w:type="dxa"/>
              <w:left w:w="30" w:type="dxa"/>
              <w:bottom w:w="30" w:type="dxa"/>
              <w:right w:w="30" w:type="dxa"/>
            </w:tcMar>
            <w:vAlign w:val="bottom"/>
            <w:hideMark/>
          </w:tcPr>
          <w:p w:rsidR="00541056" w:rsidRPr="00541056" w:rsidRDefault="006A583C" w:rsidP="00C220CB">
            <w:pPr>
              <w:spacing w:line="450" w:lineRule="atLeast"/>
              <w:rPr>
                <w:rFonts w:asciiTheme="majorHAnsi" w:hAnsiTheme="majorHAnsi" w:cs="Arial"/>
                <w:b/>
                <w:bCs/>
                <w:szCs w:val="20"/>
              </w:rPr>
            </w:pPr>
            <w:hyperlink r:id="rId151" w:tooltip="Sortuj według nazw miejscowosci" w:history="1">
              <w:r w:rsidR="00541056" w:rsidRPr="00541056">
                <w:rPr>
                  <w:rStyle w:val="Hipercze"/>
                  <w:rFonts w:asciiTheme="majorHAnsi" w:hAnsiTheme="majorHAnsi" w:cs="Arial"/>
                  <w:b/>
                  <w:bCs/>
                  <w:color w:val="auto"/>
                  <w:szCs w:val="20"/>
                  <w:u w:val="none"/>
                  <w:bdr w:val="none" w:sz="0" w:space="0" w:color="auto" w:frame="1"/>
                </w:rPr>
                <w:t>Miejscowość</w:t>
              </w:r>
              <w:r w:rsidR="00541056" w:rsidRPr="00541056">
                <w:rPr>
                  <w:rStyle w:val="apple-converted-space"/>
                  <w:rFonts w:asciiTheme="majorHAnsi" w:hAnsiTheme="majorHAnsi" w:cs="Arial"/>
                  <w:b/>
                  <w:bCs/>
                  <w:szCs w:val="20"/>
                  <w:bdr w:val="none" w:sz="0" w:space="0" w:color="auto" w:frame="1"/>
                </w:rPr>
                <w:t> </w:t>
              </w:r>
            </w:hyperlink>
          </w:p>
        </w:tc>
        <w:tc>
          <w:tcPr>
            <w:tcW w:w="429" w:type="dxa"/>
            <w:shd w:val="clear" w:color="auto" w:fill="FFFDDF"/>
            <w:tcMar>
              <w:top w:w="30" w:type="dxa"/>
              <w:left w:w="30" w:type="dxa"/>
              <w:bottom w:w="30" w:type="dxa"/>
              <w:right w:w="30" w:type="dxa"/>
            </w:tcMar>
            <w:vAlign w:val="bottom"/>
            <w:hideMark/>
          </w:tcPr>
          <w:p w:rsidR="00541056" w:rsidRPr="00541056" w:rsidRDefault="00541056" w:rsidP="00C220CB">
            <w:pPr>
              <w:spacing w:line="450" w:lineRule="atLeast"/>
              <w:jc w:val="center"/>
              <w:rPr>
                <w:rFonts w:asciiTheme="majorHAnsi" w:hAnsiTheme="majorHAnsi" w:cs="Arial"/>
                <w:b/>
                <w:bCs/>
                <w:color w:val="222222"/>
                <w:sz w:val="20"/>
                <w:szCs w:val="20"/>
              </w:rPr>
            </w:pPr>
            <w:r w:rsidRPr="00541056">
              <w:rPr>
                <w:rFonts w:asciiTheme="majorHAnsi" w:hAnsiTheme="majorHAnsi" w:cs="Arial"/>
                <w:b/>
                <w:bCs/>
                <w:color w:val="222222"/>
                <w:sz w:val="20"/>
                <w:szCs w:val="20"/>
              </w:rPr>
              <w:t>[A]</w:t>
            </w:r>
          </w:p>
        </w:tc>
        <w:tc>
          <w:tcPr>
            <w:tcW w:w="416" w:type="dxa"/>
            <w:shd w:val="clear" w:color="auto" w:fill="FFFDDF"/>
            <w:tcMar>
              <w:top w:w="30" w:type="dxa"/>
              <w:left w:w="30" w:type="dxa"/>
              <w:bottom w:w="30" w:type="dxa"/>
              <w:right w:w="30" w:type="dxa"/>
            </w:tcMar>
            <w:vAlign w:val="bottom"/>
            <w:hideMark/>
          </w:tcPr>
          <w:p w:rsidR="00541056" w:rsidRPr="00541056" w:rsidRDefault="00541056" w:rsidP="00C220CB">
            <w:pPr>
              <w:spacing w:line="450" w:lineRule="atLeast"/>
              <w:jc w:val="center"/>
              <w:rPr>
                <w:rFonts w:asciiTheme="majorHAnsi" w:hAnsiTheme="majorHAnsi" w:cs="Arial"/>
                <w:b/>
                <w:bCs/>
                <w:color w:val="222222"/>
                <w:sz w:val="20"/>
                <w:szCs w:val="20"/>
              </w:rPr>
            </w:pPr>
            <w:r w:rsidRPr="00541056">
              <w:rPr>
                <w:rFonts w:asciiTheme="majorHAnsi" w:hAnsiTheme="majorHAnsi" w:cs="Arial"/>
                <w:b/>
                <w:bCs/>
                <w:color w:val="222222"/>
                <w:sz w:val="20"/>
                <w:szCs w:val="20"/>
              </w:rPr>
              <w:t>[T]</w:t>
            </w:r>
          </w:p>
        </w:tc>
        <w:tc>
          <w:tcPr>
            <w:tcW w:w="381" w:type="dxa"/>
            <w:shd w:val="clear" w:color="auto" w:fill="FFFDDF"/>
            <w:tcMar>
              <w:top w:w="30" w:type="dxa"/>
              <w:left w:w="30" w:type="dxa"/>
              <w:bottom w:w="30" w:type="dxa"/>
              <w:right w:w="30" w:type="dxa"/>
            </w:tcMar>
            <w:vAlign w:val="bottom"/>
            <w:hideMark/>
          </w:tcPr>
          <w:p w:rsidR="00541056" w:rsidRPr="00541056" w:rsidRDefault="00541056" w:rsidP="00C220CB">
            <w:pPr>
              <w:spacing w:line="450" w:lineRule="atLeast"/>
              <w:jc w:val="center"/>
              <w:rPr>
                <w:rFonts w:asciiTheme="majorHAnsi" w:hAnsiTheme="majorHAnsi" w:cs="Arial"/>
                <w:b/>
                <w:bCs/>
                <w:color w:val="222222"/>
                <w:sz w:val="20"/>
                <w:szCs w:val="20"/>
              </w:rPr>
            </w:pPr>
            <w:r w:rsidRPr="00541056">
              <w:rPr>
                <w:rFonts w:asciiTheme="majorHAnsi" w:hAnsiTheme="majorHAnsi" w:cs="Arial"/>
                <w:b/>
                <w:bCs/>
                <w:color w:val="222222"/>
                <w:sz w:val="20"/>
                <w:szCs w:val="20"/>
              </w:rPr>
              <w:t>[I]</w:t>
            </w:r>
          </w:p>
        </w:tc>
        <w:tc>
          <w:tcPr>
            <w:tcW w:w="443" w:type="dxa"/>
            <w:shd w:val="clear" w:color="auto" w:fill="FFFDDF"/>
            <w:tcMar>
              <w:top w:w="30" w:type="dxa"/>
              <w:left w:w="30" w:type="dxa"/>
              <w:bottom w:w="30" w:type="dxa"/>
              <w:right w:w="30" w:type="dxa"/>
            </w:tcMar>
            <w:vAlign w:val="bottom"/>
            <w:hideMark/>
          </w:tcPr>
          <w:p w:rsidR="00541056" w:rsidRPr="00541056" w:rsidRDefault="00541056" w:rsidP="00C220CB">
            <w:pPr>
              <w:spacing w:line="450" w:lineRule="atLeast"/>
              <w:jc w:val="center"/>
              <w:rPr>
                <w:rFonts w:asciiTheme="majorHAnsi" w:hAnsiTheme="majorHAnsi" w:cs="Arial"/>
                <w:b/>
                <w:bCs/>
                <w:color w:val="222222"/>
                <w:sz w:val="20"/>
                <w:szCs w:val="20"/>
              </w:rPr>
            </w:pPr>
            <w:r w:rsidRPr="00541056">
              <w:rPr>
                <w:rFonts w:asciiTheme="majorHAnsi" w:hAnsiTheme="majorHAnsi" w:cs="Arial"/>
                <w:b/>
                <w:bCs/>
                <w:color w:val="222222"/>
                <w:sz w:val="20"/>
                <w:szCs w:val="20"/>
              </w:rPr>
              <w:t>[O]</w:t>
            </w:r>
          </w:p>
        </w:tc>
        <w:tc>
          <w:tcPr>
            <w:tcW w:w="387" w:type="dxa"/>
            <w:shd w:val="clear" w:color="auto" w:fill="FFFDDF"/>
            <w:tcMar>
              <w:top w:w="30" w:type="dxa"/>
              <w:left w:w="30" w:type="dxa"/>
              <w:bottom w:w="30" w:type="dxa"/>
              <w:right w:w="30" w:type="dxa"/>
            </w:tcMar>
            <w:vAlign w:val="bottom"/>
            <w:hideMark/>
          </w:tcPr>
          <w:p w:rsidR="00541056" w:rsidRPr="00541056" w:rsidRDefault="00541056" w:rsidP="00C220CB">
            <w:pPr>
              <w:spacing w:line="450" w:lineRule="atLeast"/>
              <w:jc w:val="center"/>
              <w:rPr>
                <w:rFonts w:asciiTheme="majorHAnsi" w:hAnsiTheme="majorHAnsi" w:cs="Arial"/>
                <w:b/>
                <w:bCs/>
                <w:color w:val="222222"/>
                <w:sz w:val="20"/>
                <w:szCs w:val="20"/>
              </w:rPr>
            </w:pPr>
            <w:r w:rsidRPr="00541056">
              <w:rPr>
                <w:rFonts w:asciiTheme="majorHAnsi" w:hAnsiTheme="majorHAnsi" w:cs="Arial"/>
                <w:b/>
                <w:bCs/>
                <w:color w:val="222222"/>
                <w:sz w:val="20"/>
                <w:szCs w:val="20"/>
              </w:rPr>
              <w:t>[S]</w:t>
            </w:r>
          </w:p>
        </w:tc>
        <w:tc>
          <w:tcPr>
            <w:tcW w:w="401" w:type="dxa"/>
            <w:shd w:val="clear" w:color="auto" w:fill="FFFDDF"/>
            <w:tcMar>
              <w:top w:w="30" w:type="dxa"/>
              <w:left w:w="30" w:type="dxa"/>
              <w:bottom w:w="30" w:type="dxa"/>
              <w:right w:w="30" w:type="dxa"/>
            </w:tcMar>
            <w:vAlign w:val="bottom"/>
            <w:hideMark/>
          </w:tcPr>
          <w:p w:rsidR="00541056" w:rsidRPr="00541056" w:rsidRDefault="00541056" w:rsidP="00C220CB">
            <w:pPr>
              <w:spacing w:line="450" w:lineRule="atLeast"/>
              <w:jc w:val="center"/>
              <w:rPr>
                <w:rFonts w:asciiTheme="majorHAnsi" w:hAnsiTheme="majorHAnsi" w:cs="Arial"/>
                <w:b/>
                <w:bCs/>
                <w:color w:val="222222"/>
                <w:sz w:val="20"/>
                <w:szCs w:val="20"/>
              </w:rPr>
            </w:pPr>
            <w:r w:rsidRPr="00541056">
              <w:rPr>
                <w:rFonts w:asciiTheme="majorHAnsi" w:hAnsiTheme="majorHAnsi" w:cs="Arial"/>
                <w:b/>
                <w:bCs/>
                <w:color w:val="222222"/>
                <w:sz w:val="20"/>
                <w:szCs w:val="20"/>
              </w:rPr>
              <w:t>[P]</w:t>
            </w:r>
          </w:p>
        </w:tc>
      </w:tr>
      <w:tr w:rsidR="00541056" w:rsidRPr="00541056" w:rsidTr="00541056">
        <w:trPr>
          <w:trHeight w:val="599"/>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1.</w:t>
            </w:r>
          </w:p>
        </w:tc>
        <w:tc>
          <w:tcPr>
            <w:tcW w:w="1549" w:type="dxa"/>
            <w:shd w:val="clear" w:color="auto" w:fill="FFFFFF"/>
            <w:tcMar>
              <w:top w:w="30" w:type="dxa"/>
              <w:left w:w="30" w:type="dxa"/>
              <w:bottom w:w="30" w:type="dxa"/>
              <w:right w:w="30" w:type="dxa"/>
            </w:tcMar>
            <w:vAlign w:val="bottom"/>
            <w:hideMark/>
          </w:tcPr>
          <w:p w:rsidR="00541056" w:rsidRPr="00541056" w:rsidRDefault="006A583C" w:rsidP="00C220CB">
            <w:pPr>
              <w:rPr>
                <w:rFonts w:asciiTheme="majorHAnsi" w:hAnsiTheme="majorHAnsi" w:cs="Arial"/>
                <w:sz w:val="20"/>
                <w:szCs w:val="20"/>
              </w:rPr>
            </w:pPr>
            <w:hyperlink r:id="rId152" w:tooltip="Przejdź do opisu firmy" w:history="1">
              <w:r w:rsidR="00541056" w:rsidRPr="00541056">
                <w:rPr>
                  <w:rStyle w:val="Hipercze"/>
                  <w:rFonts w:asciiTheme="majorHAnsi" w:hAnsiTheme="majorHAnsi" w:cs="Arial"/>
                  <w:color w:val="auto"/>
                  <w:sz w:val="20"/>
                  <w:szCs w:val="20"/>
                  <w:u w:val="none"/>
                  <w:bdr w:val="none" w:sz="0" w:space="0" w:color="auto" w:frame="1"/>
                </w:rPr>
                <w:t>Dariusz Bednarski…</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Dwikozy</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Brzozowa</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0CDCF137" wp14:editId="131E819B">
                  <wp:extent cx="152400" cy="152400"/>
                  <wp:effectExtent l="0" t="0" r="0" b="0"/>
                  <wp:docPr id="271" name="Obraz 271"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145EDABF" wp14:editId="15FA9726">
                  <wp:extent cx="152400" cy="152400"/>
                  <wp:effectExtent l="0" t="0" r="0" b="0"/>
                  <wp:docPr id="270" name="Obraz 270"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599"/>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2.</w:t>
            </w:r>
          </w:p>
        </w:tc>
        <w:tc>
          <w:tcPr>
            <w:tcW w:w="1549" w:type="dxa"/>
            <w:shd w:val="clear" w:color="auto" w:fill="FFFFFF"/>
            <w:tcMar>
              <w:top w:w="30" w:type="dxa"/>
              <w:left w:w="30" w:type="dxa"/>
              <w:bottom w:w="30" w:type="dxa"/>
              <w:right w:w="30" w:type="dxa"/>
            </w:tcMar>
            <w:vAlign w:val="bottom"/>
            <w:hideMark/>
          </w:tcPr>
          <w:p w:rsidR="00541056" w:rsidRPr="00541056" w:rsidRDefault="006A583C" w:rsidP="00C220CB">
            <w:pPr>
              <w:rPr>
                <w:rFonts w:asciiTheme="majorHAnsi" w:hAnsiTheme="majorHAnsi" w:cs="Arial"/>
                <w:sz w:val="20"/>
                <w:szCs w:val="20"/>
              </w:rPr>
            </w:pPr>
            <w:hyperlink r:id="rId154" w:tooltip="Przejdź do opisu firmy" w:history="1">
              <w:r w:rsidR="00541056" w:rsidRPr="00541056">
                <w:rPr>
                  <w:rStyle w:val="Hipercze"/>
                  <w:rFonts w:asciiTheme="majorHAnsi" w:hAnsiTheme="majorHAnsi" w:cs="Arial"/>
                  <w:color w:val="auto"/>
                  <w:sz w:val="20"/>
                  <w:szCs w:val="20"/>
                  <w:u w:val="none"/>
                  <w:bdr w:val="none" w:sz="0" w:space="0" w:color="auto" w:frame="1"/>
                </w:rPr>
                <w:t>P.W. ALLBUR</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Kielce</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Kielce</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49854467" wp14:editId="189DF4B8">
                  <wp:extent cx="152400" cy="152400"/>
                  <wp:effectExtent l="0" t="0" r="0" b="0"/>
                  <wp:docPr id="24" name="Obraz 24"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7EC1ED63" wp14:editId="70BCF828">
                  <wp:extent cx="152400" cy="152400"/>
                  <wp:effectExtent l="0" t="0" r="0" b="0"/>
                  <wp:docPr id="268" name="Obraz 268"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599"/>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3.</w:t>
            </w:r>
          </w:p>
        </w:tc>
        <w:tc>
          <w:tcPr>
            <w:tcW w:w="1549" w:type="dxa"/>
            <w:shd w:val="clear" w:color="auto" w:fill="FFFFFF"/>
            <w:tcMar>
              <w:top w:w="30" w:type="dxa"/>
              <w:left w:w="30" w:type="dxa"/>
              <w:bottom w:w="30" w:type="dxa"/>
              <w:right w:w="30" w:type="dxa"/>
            </w:tcMar>
            <w:vAlign w:val="bottom"/>
            <w:hideMark/>
          </w:tcPr>
          <w:p w:rsidR="00541056" w:rsidRPr="00541056" w:rsidRDefault="006A583C" w:rsidP="00C220CB">
            <w:pPr>
              <w:rPr>
                <w:rFonts w:asciiTheme="majorHAnsi" w:hAnsiTheme="majorHAnsi" w:cs="Arial"/>
                <w:sz w:val="20"/>
                <w:szCs w:val="20"/>
              </w:rPr>
            </w:pPr>
            <w:hyperlink r:id="rId155" w:tooltip="Przejdź do opisu firmy" w:history="1">
              <w:r w:rsidR="00541056" w:rsidRPr="00541056">
                <w:rPr>
                  <w:rStyle w:val="Hipercze"/>
                  <w:rFonts w:asciiTheme="majorHAnsi" w:hAnsiTheme="majorHAnsi" w:cs="Arial"/>
                  <w:color w:val="auto"/>
                  <w:sz w:val="20"/>
                  <w:szCs w:val="20"/>
                  <w:u w:val="none"/>
                  <w:bdr w:val="none" w:sz="0" w:space="0" w:color="auto" w:frame="1"/>
                </w:rPr>
                <w:t>PHUP EURO - GAZ Sp.…</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Sitkówka-Nowiny</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Zgórsko</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1C8906DA" wp14:editId="4FD89776">
                  <wp:extent cx="152400" cy="152400"/>
                  <wp:effectExtent l="0" t="0" r="0" b="0"/>
                  <wp:docPr id="267" name="Obraz 267"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43376189" wp14:editId="3EA58C2D">
                  <wp:extent cx="152400" cy="152400"/>
                  <wp:effectExtent l="0" t="0" r="0" b="0"/>
                  <wp:docPr id="266" name="Obraz 266"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599"/>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4.</w:t>
            </w:r>
          </w:p>
        </w:tc>
        <w:tc>
          <w:tcPr>
            <w:tcW w:w="1549" w:type="dxa"/>
            <w:shd w:val="clear" w:color="auto" w:fill="FFFFFF"/>
            <w:tcMar>
              <w:top w:w="30" w:type="dxa"/>
              <w:left w:w="30" w:type="dxa"/>
              <w:bottom w:w="30" w:type="dxa"/>
              <w:right w:w="30" w:type="dxa"/>
            </w:tcMar>
            <w:vAlign w:val="bottom"/>
            <w:hideMark/>
          </w:tcPr>
          <w:p w:rsidR="00541056" w:rsidRPr="00541056" w:rsidRDefault="006A583C" w:rsidP="00C220CB">
            <w:pPr>
              <w:rPr>
                <w:rFonts w:asciiTheme="majorHAnsi" w:hAnsiTheme="majorHAnsi" w:cs="Arial"/>
                <w:sz w:val="20"/>
                <w:szCs w:val="20"/>
              </w:rPr>
            </w:pPr>
            <w:hyperlink r:id="rId156" w:tooltip="Przejdź do opisu firmy" w:history="1">
              <w:r w:rsidR="00541056" w:rsidRPr="00541056">
                <w:rPr>
                  <w:rStyle w:val="Hipercze"/>
                  <w:rFonts w:asciiTheme="majorHAnsi" w:hAnsiTheme="majorHAnsi" w:cs="Arial"/>
                  <w:color w:val="auto"/>
                  <w:sz w:val="20"/>
                  <w:szCs w:val="20"/>
                  <w:u w:val="none"/>
                  <w:bdr w:val="none" w:sz="0" w:space="0" w:color="auto" w:frame="1"/>
                </w:rPr>
                <w:t>Zakład Ochrony Środo…</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Kielce</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Kielce</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6FFF7828" wp14:editId="36B18042">
                  <wp:extent cx="152400" cy="152400"/>
                  <wp:effectExtent l="0" t="0" r="0" b="0"/>
                  <wp:docPr id="265" name="Obraz 265"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541056" w:rsidRPr="00541056" w:rsidTr="00541056">
        <w:trPr>
          <w:trHeight w:val="599"/>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5.</w:t>
            </w:r>
          </w:p>
        </w:tc>
        <w:tc>
          <w:tcPr>
            <w:tcW w:w="1549" w:type="dxa"/>
            <w:shd w:val="clear" w:color="auto" w:fill="FFFFFF"/>
            <w:tcMar>
              <w:top w:w="30" w:type="dxa"/>
              <w:left w:w="30" w:type="dxa"/>
              <w:bottom w:w="30" w:type="dxa"/>
              <w:right w:w="30" w:type="dxa"/>
            </w:tcMar>
            <w:vAlign w:val="bottom"/>
            <w:hideMark/>
          </w:tcPr>
          <w:p w:rsidR="00541056" w:rsidRPr="00541056" w:rsidRDefault="006A583C" w:rsidP="00C220CB">
            <w:pPr>
              <w:rPr>
                <w:rFonts w:asciiTheme="majorHAnsi" w:hAnsiTheme="majorHAnsi" w:cs="Arial"/>
                <w:sz w:val="20"/>
                <w:szCs w:val="20"/>
              </w:rPr>
            </w:pPr>
            <w:hyperlink r:id="rId157" w:tooltip="Przejdź do opisu firmy" w:history="1">
              <w:r w:rsidR="00541056" w:rsidRPr="00541056">
                <w:rPr>
                  <w:rStyle w:val="Hipercze"/>
                  <w:rFonts w:asciiTheme="majorHAnsi" w:hAnsiTheme="majorHAnsi" w:cs="Arial"/>
                  <w:color w:val="auto"/>
                  <w:sz w:val="20"/>
                  <w:szCs w:val="20"/>
                  <w:u w:val="none"/>
                  <w:bdr w:val="none" w:sz="0" w:space="0" w:color="auto" w:frame="1"/>
                </w:rPr>
                <w:t>Firma Usługowa "HEN-…</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Górno</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Wola Jachowa</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529222D7" wp14:editId="4B4F7B28">
                  <wp:extent cx="152400" cy="152400"/>
                  <wp:effectExtent l="0" t="0" r="0" b="0"/>
                  <wp:docPr id="264" name="Obraz 264"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43347A55" wp14:editId="4F45EFB0">
                  <wp:extent cx="152400" cy="152400"/>
                  <wp:effectExtent l="0" t="0" r="0" b="0"/>
                  <wp:docPr id="263" name="Obraz 263"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599"/>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6.</w:t>
            </w:r>
          </w:p>
        </w:tc>
        <w:tc>
          <w:tcPr>
            <w:tcW w:w="1549" w:type="dxa"/>
            <w:shd w:val="clear" w:color="auto" w:fill="FFFFFF"/>
            <w:tcMar>
              <w:top w:w="30" w:type="dxa"/>
              <w:left w:w="30" w:type="dxa"/>
              <w:bottom w:w="30" w:type="dxa"/>
              <w:right w:w="30" w:type="dxa"/>
            </w:tcMar>
            <w:vAlign w:val="bottom"/>
            <w:hideMark/>
          </w:tcPr>
          <w:p w:rsidR="00541056" w:rsidRPr="00541056" w:rsidRDefault="006A583C" w:rsidP="00C220CB">
            <w:pPr>
              <w:rPr>
                <w:rFonts w:asciiTheme="majorHAnsi" w:hAnsiTheme="majorHAnsi" w:cs="Arial"/>
                <w:sz w:val="20"/>
                <w:szCs w:val="20"/>
              </w:rPr>
            </w:pPr>
            <w:hyperlink r:id="rId158" w:tooltip="Przejdź do opisu firmy" w:history="1">
              <w:r w:rsidR="00541056" w:rsidRPr="00541056">
                <w:rPr>
                  <w:rStyle w:val="Hipercze"/>
                  <w:rFonts w:asciiTheme="majorHAnsi" w:hAnsiTheme="majorHAnsi" w:cs="Arial"/>
                  <w:color w:val="auto"/>
                  <w:sz w:val="20"/>
                  <w:szCs w:val="20"/>
                  <w:u w:val="none"/>
                  <w:bdr w:val="none" w:sz="0" w:space="0" w:color="auto" w:frame="1"/>
                </w:rPr>
                <w:t>Firma Rodzinna BORÓW…</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Jędrzejów</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Jędrzejów</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4909007D" wp14:editId="7964952C">
                  <wp:extent cx="152400" cy="152400"/>
                  <wp:effectExtent l="0" t="0" r="0" b="0"/>
                  <wp:docPr id="262" name="Obraz 262"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22BBAA0E" wp14:editId="14779250">
                  <wp:extent cx="152400" cy="152400"/>
                  <wp:effectExtent l="0" t="0" r="0" b="0"/>
                  <wp:docPr id="261" name="Obraz 261"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599"/>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7.</w:t>
            </w:r>
          </w:p>
        </w:tc>
        <w:tc>
          <w:tcPr>
            <w:tcW w:w="1549" w:type="dxa"/>
            <w:shd w:val="clear" w:color="auto" w:fill="FFFFFF"/>
            <w:tcMar>
              <w:top w:w="30" w:type="dxa"/>
              <w:left w:w="30" w:type="dxa"/>
              <w:bottom w:w="30" w:type="dxa"/>
              <w:right w:w="30" w:type="dxa"/>
            </w:tcMar>
            <w:vAlign w:val="bottom"/>
            <w:hideMark/>
          </w:tcPr>
          <w:p w:rsidR="00541056" w:rsidRPr="00541056" w:rsidRDefault="006A583C" w:rsidP="00C220CB">
            <w:pPr>
              <w:rPr>
                <w:rFonts w:asciiTheme="majorHAnsi" w:hAnsiTheme="majorHAnsi" w:cs="Arial"/>
                <w:sz w:val="20"/>
                <w:szCs w:val="20"/>
              </w:rPr>
            </w:pPr>
            <w:hyperlink r:id="rId159" w:tooltip="Przejdź do opisu firmy" w:history="1">
              <w:r w:rsidR="00541056" w:rsidRPr="00541056">
                <w:rPr>
                  <w:rStyle w:val="Hipercze"/>
                  <w:rFonts w:asciiTheme="majorHAnsi" w:hAnsiTheme="majorHAnsi" w:cs="Arial"/>
                  <w:color w:val="auto"/>
                  <w:sz w:val="20"/>
                  <w:szCs w:val="20"/>
                  <w:u w:val="none"/>
                  <w:bdr w:val="none" w:sz="0" w:space="0" w:color="auto" w:frame="1"/>
                </w:rPr>
                <w:t>Usługi BHP Hel-PIK S…</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Staszów</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Staszów</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4A34B585" wp14:editId="63247A78">
                  <wp:extent cx="152400" cy="152400"/>
                  <wp:effectExtent l="0" t="0" r="0" b="0"/>
                  <wp:docPr id="25" name="Obraz 25"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097B2E8E" wp14:editId="55B5B2B6">
                  <wp:extent cx="152400" cy="152400"/>
                  <wp:effectExtent l="0" t="0" r="0" b="0"/>
                  <wp:docPr id="26" name="Obraz 26"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392"/>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Pr>
                <w:rFonts w:asciiTheme="majorHAnsi" w:hAnsiTheme="majorHAnsi" w:cs="Arial"/>
                <w:color w:val="222222"/>
                <w:sz w:val="20"/>
                <w:szCs w:val="20"/>
              </w:rPr>
              <w:t>8</w:t>
            </w:r>
            <w:r w:rsidRPr="00541056">
              <w:rPr>
                <w:rFonts w:asciiTheme="majorHAnsi" w:hAnsiTheme="majorHAnsi" w:cs="Arial"/>
                <w:color w:val="222222"/>
                <w:sz w:val="20"/>
                <w:szCs w:val="20"/>
              </w:rPr>
              <w:t>.</w:t>
            </w:r>
          </w:p>
        </w:tc>
        <w:tc>
          <w:tcPr>
            <w:tcW w:w="1549" w:type="dxa"/>
            <w:shd w:val="clear" w:color="auto" w:fill="FFFFFF"/>
            <w:tcMar>
              <w:top w:w="30" w:type="dxa"/>
              <w:left w:w="30" w:type="dxa"/>
              <w:bottom w:w="30" w:type="dxa"/>
              <w:right w:w="30" w:type="dxa"/>
            </w:tcMar>
            <w:vAlign w:val="bottom"/>
            <w:hideMark/>
          </w:tcPr>
          <w:p w:rsidR="00541056" w:rsidRPr="00541056" w:rsidRDefault="006A583C" w:rsidP="00C220CB">
            <w:pPr>
              <w:rPr>
                <w:rFonts w:asciiTheme="majorHAnsi" w:hAnsiTheme="majorHAnsi" w:cs="Arial"/>
                <w:sz w:val="20"/>
                <w:szCs w:val="20"/>
              </w:rPr>
            </w:pPr>
            <w:hyperlink r:id="rId160" w:tooltip="Przejdź do opisu firmy" w:history="1">
              <w:r w:rsidR="00541056" w:rsidRPr="00541056">
                <w:rPr>
                  <w:rStyle w:val="Hipercze"/>
                  <w:rFonts w:asciiTheme="majorHAnsi" w:hAnsiTheme="majorHAnsi" w:cs="Arial"/>
                  <w:color w:val="auto"/>
                  <w:sz w:val="20"/>
                  <w:szCs w:val="20"/>
                  <w:u w:val="none"/>
                  <w:bdr w:val="none" w:sz="0" w:space="0" w:color="auto" w:frame="1"/>
                </w:rPr>
                <w:t>ONYX Polska S.A.</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Kielce</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Kielce</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3695C1A4" wp14:editId="2A327C08">
                  <wp:extent cx="152400" cy="152400"/>
                  <wp:effectExtent l="0" t="0" r="0" b="0"/>
                  <wp:docPr id="29" name="Obraz 29"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6DCD155F" wp14:editId="6FB9CEE0">
                  <wp:extent cx="152400" cy="152400"/>
                  <wp:effectExtent l="0" t="0" r="0" b="0"/>
                  <wp:docPr id="63" name="Obraz 63"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521"/>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Pr>
                <w:rFonts w:asciiTheme="majorHAnsi" w:hAnsiTheme="majorHAnsi" w:cs="Arial"/>
                <w:color w:val="222222"/>
                <w:sz w:val="20"/>
                <w:szCs w:val="20"/>
              </w:rPr>
              <w:t>9</w:t>
            </w:r>
            <w:r w:rsidRPr="00541056">
              <w:rPr>
                <w:rFonts w:asciiTheme="majorHAnsi" w:hAnsiTheme="majorHAnsi" w:cs="Arial"/>
                <w:color w:val="222222"/>
                <w:sz w:val="20"/>
                <w:szCs w:val="20"/>
              </w:rPr>
              <w:t>.</w:t>
            </w:r>
          </w:p>
        </w:tc>
        <w:tc>
          <w:tcPr>
            <w:tcW w:w="1549" w:type="dxa"/>
            <w:shd w:val="clear" w:color="auto" w:fill="FFFFFF"/>
            <w:tcMar>
              <w:top w:w="30" w:type="dxa"/>
              <w:left w:w="30" w:type="dxa"/>
              <w:bottom w:w="30" w:type="dxa"/>
              <w:right w:w="30" w:type="dxa"/>
            </w:tcMar>
            <w:vAlign w:val="bottom"/>
            <w:hideMark/>
          </w:tcPr>
          <w:p w:rsidR="00541056" w:rsidRPr="00541056" w:rsidRDefault="006A583C" w:rsidP="00C220CB">
            <w:pPr>
              <w:rPr>
                <w:rFonts w:asciiTheme="majorHAnsi" w:hAnsiTheme="majorHAnsi" w:cs="Arial"/>
                <w:sz w:val="20"/>
                <w:szCs w:val="20"/>
              </w:rPr>
            </w:pPr>
            <w:hyperlink r:id="rId161" w:tooltip="Przejdź do opisu firmy" w:history="1">
              <w:r w:rsidR="00541056" w:rsidRPr="00541056">
                <w:rPr>
                  <w:rStyle w:val="Hipercze"/>
                  <w:rFonts w:asciiTheme="majorHAnsi" w:hAnsiTheme="majorHAnsi" w:cs="Arial"/>
                  <w:color w:val="auto"/>
                  <w:sz w:val="20"/>
                  <w:szCs w:val="20"/>
                  <w:u w:val="none"/>
                  <w:bdr w:val="none" w:sz="0" w:space="0" w:color="auto" w:frame="1"/>
                </w:rPr>
                <w:t>BUDOTERMIKA Marek Ma…</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Busko-Zdrój</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Busko-Zdrój</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464260D5" wp14:editId="7B89B626">
                  <wp:extent cx="152400" cy="152400"/>
                  <wp:effectExtent l="0" t="0" r="0" b="0"/>
                  <wp:docPr id="62" name="Obraz 62"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546"/>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Pr>
                <w:rFonts w:asciiTheme="majorHAnsi" w:hAnsiTheme="majorHAnsi" w:cs="Arial"/>
                <w:color w:val="222222"/>
                <w:sz w:val="20"/>
                <w:szCs w:val="20"/>
              </w:rPr>
              <w:t>10</w:t>
            </w:r>
            <w:r w:rsidRPr="00541056">
              <w:rPr>
                <w:rFonts w:asciiTheme="majorHAnsi" w:hAnsiTheme="majorHAnsi" w:cs="Arial"/>
                <w:color w:val="222222"/>
                <w:sz w:val="20"/>
                <w:szCs w:val="20"/>
              </w:rPr>
              <w:t>.</w:t>
            </w:r>
          </w:p>
        </w:tc>
        <w:tc>
          <w:tcPr>
            <w:tcW w:w="1549" w:type="dxa"/>
            <w:shd w:val="clear" w:color="auto" w:fill="FFFFFF"/>
            <w:tcMar>
              <w:top w:w="30" w:type="dxa"/>
              <w:left w:w="30" w:type="dxa"/>
              <w:bottom w:w="30" w:type="dxa"/>
              <w:right w:w="30" w:type="dxa"/>
            </w:tcMar>
            <w:vAlign w:val="bottom"/>
            <w:hideMark/>
          </w:tcPr>
          <w:p w:rsidR="00541056" w:rsidRPr="00541056" w:rsidRDefault="006A583C" w:rsidP="00C220CB">
            <w:pPr>
              <w:rPr>
                <w:rFonts w:asciiTheme="majorHAnsi" w:hAnsiTheme="majorHAnsi" w:cs="Arial"/>
                <w:sz w:val="20"/>
                <w:szCs w:val="20"/>
              </w:rPr>
            </w:pPr>
            <w:hyperlink r:id="rId162" w:tooltip="Przejdź do opisu firmy" w:history="1">
              <w:r w:rsidR="00541056" w:rsidRPr="00541056">
                <w:rPr>
                  <w:rStyle w:val="Hipercze"/>
                  <w:rFonts w:asciiTheme="majorHAnsi" w:hAnsiTheme="majorHAnsi" w:cs="Arial"/>
                  <w:color w:val="auto"/>
                  <w:sz w:val="20"/>
                  <w:szCs w:val="20"/>
                  <w:u w:val="none"/>
                  <w:bdr w:val="none" w:sz="0" w:space="0" w:color="auto" w:frame="1"/>
                </w:rPr>
                <w:t>HYDROGEOTECHNIKA Sp.…</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Kielce</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Kielce</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6D1DC9C9" wp14:editId="2AD31922">
                  <wp:extent cx="152400" cy="152400"/>
                  <wp:effectExtent l="0" t="0" r="0" b="0"/>
                  <wp:docPr id="61" name="Obraz 61"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7F780397" wp14:editId="3A2EBAAE">
                  <wp:extent cx="152400" cy="152400"/>
                  <wp:effectExtent l="0" t="0" r="0" b="0"/>
                  <wp:docPr id="60" name="Obraz 60"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218"/>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Pr>
                <w:rFonts w:asciiTheme="majorHAnsi" w:hAnsiTheme="majorHAnsi" w:cs="Arial"/>
                <w:color w:val="222222"/>
                <w:sz w:val="20"/>
                <w:szCs w:val="20"/>
              </w:rPr>
              <w:t>11</w:t>
            </w:r>
            <w:r w:rsidRPr="00541056">
              <w:rPr>
                <w:rFonts w:asciiTheme="majorHAnsi" w:hAnsiTheme="majorHAnsi" w:cs="Arial"/>
                <w:color w:val="222222"/>
                <w:sz w:val="20"/>
                <w:szCs w:val="20"/>
              </w:rPr>
              <w:t>.</w:t>
            </w:r>
          </w:p>
        </w:tc>
        <w:tc>
          <w:tcPr>
            <w:tcW w:w="1549" w:type="dxa"/>
            <w:shd w:val="clear" w:color="auto" w:fill="FFFFFF"/>
            <w:tcMar>
              <w:top w:w="30" w:type="dxa"/>
              <w:left w:w="30" w:type="dxa"/>
              <w:bottom w:w="30" w:type="dxa"/>
              <w:right w:w="30" w:type="dxa"/>
            </w:tcMar>
            <w:vAlign w:val="bottom"/>
            <w:hideMark/>
          </w:tcPr>
          <w:p w:rsidR="00541056" w:rsidRPr="00541056" w:rsidRDefault="006A583C" w:rsidP="00C220CB">
            <w:pPr>
              <w:rPr>
                <w:rFonts w:asciiTheme="majorHAnsi" w:hAnsiTheme="majorHAnsi" w:cs="Arial"/>
                <w:sz w:val="20"/>
                <w:szCs w:val="20"/>
              </w:rPr>
            </w:pPr>
            <w:hyperlink r:id="rId163" w:tooltip="Przejdź do opisu firmy" w:history="1">
              <w:proofErr w:type="spellStart"/>
              <w:r w:rsidR="00541056" w:rsidRPr="00541056">
                <w:rPr>
                  <w:rStyle w:val="Hipercze"/>
                  <w:rFonts w:asciiTheme="majorHAnsi" w:hAnsiTheme="majorHAnsi" w:cs="Arial"/>
                  <w:color w:val="auto"/>
                  <w:sz w:val="20"/>
                  <w:szCs w:val="20"/>
                  <w:u w:val="none"/>
                  <w:bdr w:val="none" w:sz="0" w:space="0" w:color="auto" w:frame="1"/>
                </w:rPr>
                <w:t>Biko</w:t>
              </w:r>
              <w:proofErr w:type="spellEnd"/>
              <w:r w:rsidR="00541056" w:rsidRPr="00541056">
                <w:rPr>
                  <w:rStyle w:val="Hipercze"/>
                  <w:rFonts w:asciiTheme="majorHAnsi" w:hAnsiTheme="majorHAnsi" w:cs="Arial"/>
                  <w:color w:val="auto"/>
                  <w:sz w:val="20"/>
                  <w:szCs w:val="20"/>
                  <w:u w:val="none"/>
                  <w:bdr w:val="none" w:sz="0" w:space="0" w:color="auto" w:frame="1"/>
                </w:rPr>
                <w:t xml:space="preserve">-Serwis </w:t>
              </w:r>
              <w:proofErr w:type="spellStart"/>
              <w:r w:rsidR="00541056" w:rsidRPr="00541056">
                <w:rPr>
                  <w:rStyle w:val="Hipercze"/>
                  <w:rFonts w:asciiTheme="majorHAnsi" w:hAnsiTheme="majorHAnsi" w:cs="Arial"/>
                  <w:color w:val="auto"/>
                  <w:sz w:val="20"/>
                  <w:szCs w:val="20"/>
                  <w:u w:val="none"/>
                  <w:bdr w:val="none" w:sz="0" w:space="0" w:color="auto" w:frame="1"/>
                </w:rPr>
                <w:t>sp.j</w:t>
              </w:r>
              <w:proofErr w:type="spellEnd"/>
              <w:r w:rsidR="00541056" w:rsidRPr="00541056">
                <w:rPr>
                  <w:rStyle w:val="Hipercze"/>
                  <w:rFonts w:asciiTheme="majorHAnsi" w:hAnsiTheme="majorHAnsi" w:cs="Arial"/>
                  <w:color w:val="auto"/>
                  <w:sz w:val="20"/>
                  <w:szCs w:val="20"/>
                  <w:u w:val="none"/>
                  <w:bdr w:val="none" w:sz="0" w:space="0" w:color="auto" w:frame="1"/>
                </w:rPr>
                <w:t>.</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Chęciny</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Chęciny</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2DBC8499" wp14:editId="34379DD3">
                  <wp:extent cx="152400" cy="152400"/>
                  <wp:effectExtent l="0" t="0" r="0" b="0"/>
                  <wp:docPr id="59" name="Obraz 59"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409"/>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Pr>
                <w:rFonts w:asciiTheme="majorHAnsi" w:hAnsiTheme="majorHAnsi" w:cs="Arial"/>
                <w:color w:val="222222"/>
                <w:sz w:val="20"/>
                <w:szCs w:val="20"/>
              </w:rPr>
              <w:t>12</w:t>
            </w:r>
            <w:r w:rsidRPr="00541056">
              <w:rPr>
                <w:rFonts w:asciiTheme="majorHAnsi" w:hAnsiTheme="majorHAnsi" w:cs="Arial"/>
                <w:color w:val="222222"/>
                <w:sz w:val="20"/>
                <w:szCs w:val="20"/>
              </w:rPr>
              <w:t>.</w:t>
            </w:r>
          </w:p>
        </w:tc>
        <w:tc>
          <w:tcPr>
            <w:tcW w:w="1549" w:type="dxa"/>
            <w:shd w:val="clear" w:color="auto" w:fill="FFFFFF"/>
            <w:tcMar>
              <w:top w:w="30" w:type="dxa"/>
              <w:left w:w="30" w:type="dxa"/>
              <w:bottom w:w="30" w:type="dxa"/>
              <w:right w:w="30" w:type="dxa"/>
            </w:tcMar>
            <w:vAlign w:val="bottom"/>
            <w:hideMark/>
          </w:tcPr>
          <w:p w:rsidR="00541056" w:rsidRPr="00541056" w:rsidRDefault="006A583C" w:rsidP="00C220CB">
            <w:pPr>
              <w:rPr>
                <w:rFonts w:asciiTheme="majorHAnsi" w:hAnsiTheme="majorHAnsi" w:cs="Arial"/>
                <w:sz w:val="20"/>
                <w:szCs w:val="20"/>
              </w:rPr>
            </w:pPr>
            <w:hyperlink r:id="rId164" w:tooltip="Przejdź do opisu firmy" w:history="1">
              <w:proofErr w:type="spellStart"/>
              <w:r w:rsidR="00541056" w:rsidRPr="00541056">
                <w:rPr>
                  <w:rStyle w:val="Hipercze"/>
                  <w:rFonts w:asciiTheme="majorHAnsi" w:hAnsiTheme="majorHAnsi" w:cs="Arial"/>
                  <w:color w:val="auto"/>
                  <w:sz w:val="20"/>
                  <w:szCs w:val="20"/>
                  <w:u w:val="none"/>
                  <w:bdr w:val="none" w:sz="0" w:space="0" w:color="auto" w:frame="1"/>
                </w:rPr>
                <w:t>SanTa</w:t>
              </w:r>
              <w:proofErr w:type="spellEnd"/>
              <w:r w:rsidR="00541056" w:rsidRPr="00541056">
                <w:rPr>
                  <w:rStyle w:val="Hipercze"/>
                  <w:rFonts w:asciiTheme="majorHAnsi" w:hAnsiTheme="majorHAnsi" w:cs="Arial"/>
                  <w:color w:val="auto"/>
                  <w:sz w:val="20"/>
                  <w:szCs w:val="20"/>
                  <w:u w:val="none"/>
                  <w:bdr w:val="none" w:sz="0" w:space="0" w:color="auto" w:frame="1"/>
                </w:rPr>
                <w:t xml:space="preserve">-EKO </w:t>
              </w:r>
              <w:proofErr w:type="spellStart"/>
              <w:r w:rsidR="00541056" w:rsidRPr="00541056">
                <w:rPr>
                  <w:rStyle w:val="Hipercze"/>
                  <w:rFonts w:asciiTheme="majorHAnsi" w:hAnsiTheme="majorHAnsi" w:cs="Arial"/>
                  <w:color w:val="auto"/>
                  <w:sz w:val="20"/>
                  <w:szCs w:val="20"/>
                  <w:u w:val="none"/>
                  <w:bdr w:val="none" w:sz="0" w:space="0" w:color="auto" w:frame="1"/>
                </w:rPr>
                <w:t>Spólka</w:t>
              </w:r>
              <w:proofErr w:type="spellEnd"/>
              <w:r w:rsidR="00541056" w:rsidRPr="00541056">
                <w:rPr>
                  <w:rStyle w:val="Hipercze"/>
                  <w:rFonts w:asciiTheme="majorHAnsi" w:hAnsiTheme="majorHAnsi" w:cs="Arial"/>
                  <w:color w:val="auto"/>
                  <w:sz w:val="20"/>
                  <w:szCs w:val="20"/>
                  <w:u w:val="none"/>
                  <w:bdr w:val="none" w:sz="0" w:space="0" w:color="auto" w:frame="1"/>
                </w:rPr>
                <w:t xml:space="preserve"> Jaw…</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Sandomierz</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Sandomierz</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54AE82FD" wp14:editId="45E40DDC">
                  <wp:extent cx="152400" cy="152400"/>
                  <wp:effectExtent l="0" t="0" r="0" b="0"/>
                  <wp:docPr id="58" name="Obraz 58"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58F4849E" wp14:editId="3790771E">
                  <wp:extent cx="152400" cy="152400"/>
                  <wp:effectExtent l="0" t="0" r="0" b="0"/>
                  <wp:docPr id="57" name="Obraz 57"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3C368BF2" wp14:editId="13A398C9">
                  <wp:extent cx="152400" cy="152400"/>
                  <wp:effectExtent l="0" t="0" r="0" b="0"/>
                  <wp:docPr id="56" name="Obraz 56"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463"/>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Pr>
                <w:rFonts w:asciiTheme="majorHAnsi" w:hAnsiTheme="majorHAnsi" w:cs="Arial"/>
                <w:color w:val="222222"/>
                <w:sz w:val="20"/>
                <w:szCs w:val="20"/>
              </w:rPr>
              <w:t>13</w:t>
            </w:r>
            <w:r w:rsidRPr="00541056">
              <w:rPr>
                <w:rFonts w:asciiTheme="majorHAnsi" w:hAnsiTheme="majorHAnsi" w:cs="Arial"/>
                <w:color w:val="222222"/>
                <w:sz w:val="20"/>
                <w:szCs w:val="20"/>
              </w:rPr>
              <w:t>.</w:t>
            </w:r>
          </w:p>
        </w:tc>
        <w:tc>
          <w:tcPr>
            <w:tcW w:w="1549" w:type="dxa"/>
            <w:shd w:val="clear" w:color="auto" w:fill="FFFFFF"/>
            <w:tcMar>
              <w:top w:w="30" w:type="dxa"/>
              <w:left w:w="30" w:type="dxa"/>
              <w:bottom w:w="30" w:type="dxa"/>
              <w:right w:w="30" w:type="dxa"/>
            </w:tcMar>
            <w:vAlign w:val="bottom"/>
            <w:hideMark/>
          </w:tcPr>
          <w:p w:rsidR="00541056" w:rsidRPr="00541056" w:rsidRDefault="006A583C" w:rsidP="00C220CB">
            <w:pPr>
              <w:rPr>
                <w:rFonts w:asciiTheme="majorHAnsi" w:hAnsiTheme="majorHAnsi" w:cs="Arial"/>
                <w:sz w:val="20"/>
                <w:szCs w:val="20"/>
              </w:rPr>
            </w:pPr>
            <w:hyperlink r:id="rId165" w:tooltip="Przejdź do opisu firmy" w:history="1">
              <w:r w:rsidR="00541056" w:rsidRPr="00541056">
                <w:rPr>
                  <w:rStyle w:val="Hipercze"/>
                  <w:rFonts w:asciiTheme="majorHAnsi" w:hAnsiTheme="majorHAnsi" w:cs="Arial"/>
                  <w:color w:val="auto"/>
                  <w:sz w:val="20"/>
                  <w:szCs w:val="20"/>
                  <w:u w:val="none"/>
                  <w:bdr w:val="none" w:sz="0" w:space="0" w:color="auto" w:frame="1"/>
                </w:rPr>
                <w:t xml:space="preserve">Środowisko i </w:t>
              </w:r>
              <w:proofErr w:type="spellStart"/>
              <w:r w:rsidR="00541056" w:rsidRPr="00541056">
                <w:rPr>
                  <w:rStyle w:val="Hipercze"/>
                  <w:rFonts w:asciiTheme="majorHAnsi" w:hAnsiTheme="majorHAnsi" w:cs="Arial"/>
                  <w:color w:val="auto"/>
                  <w:sz w:val="20"/>
                  <w:szCs w:val="20"/>
                  <w:u w:val="none"/>
                  <w:bdr w:val="none" w:sz="0" w:space="0" w:color="auto" w:frame="1"/>
                </w:rPr>
                <w:t>Innowac</w:t>
              </w:r>
              <w:proofErr w:type="spellEnd"/>
              <w:r w:rsidR="00541056" w:rsidRPr="00541056">
                <w:rPr>
                  <w:rStyle w:val="Hipercze"/>
                  <w:rFonts w:asciiTheme="majorHAnsi" w:hAnsiTheme="majorHAnsi" w:cs="Arial"/>
                  <w:color w:val="auto"/>
                  <w:sz w:val="20"/>
                  <w:szCs w:val="20"/>
                  <w:u w:val="none"/>
                  <w:bdr w:val="none" w:sz="0" w:space="0" w:color="auto" w:frame="1"/>
                </w:rPr>
                <w:t>…</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Tuczępy</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Dobrów</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062910A5" wp14:editId="70703134">
                  <wp:extent cx="152400" cy="152400"/>
                  <wp:effectExtent l="0" t="0" r="0" b="0"/>
                  <wp:docPr id="55" name="Obraz 55"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1B1C78A0" wp14:editId="2E4C58C9">
                  <wp:extent cx="152400" cy="152400"/>
                  <wp:effectExtent l="0" t="0" r="0" b="0"/>
                  <wp:docPr id="54" name="Obraz 54"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333"/>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Pr>
                <w:rFonts w:asciiTheme="majorHAnsi" w:hAnsiTheme="majorHAnsi" w:cs="Arial"/>
                <w:color w:val="222222"/>
                <w:sz w:val="20"/>
                <w:szCs w:val="20"/>
              </w:rPr>
              <w:t>14</w:t>
            </w:r>
            <w:r w:rsidRPr="00541056">
              <w:rPr>
                <w:rFonts w:asciiTheme="majorHAnsi" w:hAnsiTheme="majorHAnsi" w:cs="Arial"/>
                <w:color w:val="222222"/>
                <w:sz w:val="20"/>
                <w:szCs w:val="20"/>
              </w:rPr>
              <w:t>.</w:t>
            </w:r>
          </w:p>
        </w:tc>
        <w:tc>
          <w:tcPr>
            <w:tcW w:w="1549" w:type="dxa"/>
            <w:shd w:val="clear" w:color="auto" w:fill="FFFFFF"/>
            <w:tcMar>
              <w:top w:w="30" w:type="dxa"/>
              <w:left w:w="30" w:type="dxa"/>
              <w:bottom w:w="30" w:type="dxa"/>
              <w:right w:w="30" w:type="dxa"/>
            </w:tcMar>
            <w:vAlign w:val="bottom"/>
            <w:hideMark/>
          </w:tcPr>
          <w:p w:rsidR="00541056" w:rsidRPr="00541056" w:rsidRDefault="006A583C" w:rsidP="00C220CB">
            <w:pPr>
              <w:rPr>
                <w:rFonts w:asciiTheme="majorHAnsi" w:hAnsiTheme="majorHAnsi" w:cs="Arial"/>
                <w:sz w:val="20"/>
                <w:szCs w:val="20"/>
              </w:rPr>
            </w:pPr>
            <w:hyperlink r:id="rId166" w:tooltip="Przejdź do opisu firmy" w:history="1">
              <w:r w:rsidR="00541056" w:rsidRPr="00541056">
                <w:rPr>
                  <w:rStyle w:val="Hipercze"/>
                  <w:rFonts w:asciiTheme="majorHAnsi" w:hAnsiTheme="majorHAnsi" w:cs="Arial"/>
                  <w:color w:val="auto"/>
                  <w:sz w:val="20"/>
                  <w:szCs w:val="20"/>
                  <w:u w:val="none"/>
                  <w:bdr w:val="none" w:sz="0" w:space="0" w:color="auto" w:frame="1"/>
                </w:rPr>
                <w:t>BIO-MED plus Zakład…</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Kielce</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Kielce</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41F6D583" wp14:editId="3569C8CC">
                  <wp:extent cx="152400" cy="152400"/>
                  <wp:effectExtent l="0" t="0" r="0" b="0"/>
                  <wp:docPr id="53" name="Obraz 53"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36491B84" wp14:editId="2DB175E4">
                  <wp:extent cx="152400" cy="152400"/>
                  <wp:effectExtent l="0" t="0" r="0" b="0"/>
                  <wp:docPr id="52" name="Obraz 52"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388"/>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Pr>
                <w:rFonts w:asciiTheme="majorHAnsi" w:hAnsiTheme="majorHAnsi" w:cs="Arial"/>
                <w:color w:val="222222"/>
                <w:sz w:val="20"/>
                <w:szCs w:val="20"/>
              </w:rPr>
              <w:t>15</w:t>
            </w:r>
            <w:r w:rsidRPr="00541056">
              <w:rPr>
                <w:rFonts w:asciiTheme="majorHAnsi" w:hAnsiTheme="majorHAnsi" w:cs="Arial"/>
                <w:color w:val="222222"/>
                <w:sz w:val="20"/>
                <w:szCs w:val="20"/>
              </w:rPr>
              <w:t>.</w:t>
            </w:r>
          </w:p>
        </w:tc>
        <w:tc>
          <w:tcPr>
            <w:tcW w:w="1549" w:type="dxa"/>
            <w:shd w:val="clear" w:color="auto" w:fill="FFFFFF"/>
            <w:tcMar>
              <w:top w:w="30" w:type="dxa"/>
              <w:left w:w="30" w:type="dxa"/>
              <w:bottom w:w="30" w:type="dxa"/>
              <w:right w:w="30" w:type="dxa"/>
            </w:tcMar>
            <w:vAlign w:val="bottom"/>
            <w:hideMark/>
          </w:tcPr>
          <w:p w:rsidR="00541056" w:rsidRPr="00541056" w:rsidRDefault="006A583C" w:rsidP="00C220CB">
            <w:pPr>
              <w:rPr>
                <w:rFonts w:asciiTheme="majorHAnsi" w:hAnsiTheme="majorHAnsi" w:cs="Arial"/>
                <w:sz w:val="20"/>
                <w:szCs w:val="20"/>
              </w:rPr>
            </w:pPr>
            <w:hyperlink r:id="rId167" w:tooltip="Przejdź do opisu firmy" w:history="1">
              <w:proofErr w:type="spellStart"/>
              <w:r w:rsidR="00541056" w:rsidRPr="00541056">
                <w:rPr>
                  <w:rStyle w:val="Hipercze"/>
                  <w:rFonts w:asciiTheme="majorHAnsi" w:hAnsiTheme="majorHAnsi" w:cs="Arial"/>
                  <w:color w:val="auto"/>
                  <w:sz w:val="20"/>
                  <w:szCs w:val="20"/>
                  <w:u w:val="none"/>
                  <w:bdr w:val="none" w:sz="0" w:space="0" w:color="auto" w:frame="1"/>
                </w:rPr>
                <w:t>Borex</w:t>
              </w:r>
              <w:proofErr w:type="spellEnd"/>
              <w:r w:rsidR="00541056" w:rsidRPr="00541056">
                <w:rPr>
                  <w:rStyle w:val="Hipercze"/>
                  <w:rFonts w:asciiTheme="majorHAnsi" w:hAnsiTheme="majorHAnsi" w:cs="Arial"/>
                  <w:color w:val="auto"/>
                  <w:sz w:val="20"/>
                  <w:szCs w:val="20"/>
                  <w:u w:val="none"/>
                  <w:bdr w:val="none" w:sz="0" w:space="0" w:color="auto" w:frame="1"/>
                </w:rPr>
                <w:t xml:space="preserve"> P.P.H.U. </w:t>
              </w:r>
              <w:proofErr w:type="spellStart"/>
              <w:r w:rsidR="00541056" w:rsidRPr="00541056">
                <w:rPr>
                  <w:rStyle w:val="Hipercze"/>
                  <w:rFonts w:asciiTheme="majorHAnsi" w:hAnsiTheme="majorHAnsi" w:cs="Arial"/>
                  <w:color w:val="auto"/>
                  <w:sz w:val="20"/>
                  <w:szCs w:val="20"/>
                  <w:u w:val="none"/>
                  <w:bdr w:val="none" w:sz="0" w:space="0" w:color="auto" w:frame="1"/>
                </w:rPr>
                <w:t>Przem</w:t>
              </w:r>
              <w:proofErr w:type="spellEnd"/>
              <w:r w:rsidR="00541056" w:rsidRPr="00541056">
                <w:rPr>
                  <w:rStyle w:val="Hipercze"/>
                  <w:rFonts w:asciiTheme="majorHAnsi" w:hAnsiTheme="majorHAnsi" w:cs="Arial"/>
                  <w:color w:val="auto"/>
                  <w:sz w:val="20"/>
                  <w:szCs w:val="20"/>
                  <w:u w:val="none"/>
                  <w:bdr w:val="none" w:sz="0" w:space="0" w:color="auto" w:frame="1"/>
                </w:rPr>
                <w:t>…</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Jędrzejów</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Jędrzejów</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0C0464A1" wp14:editId="1F951BD4">
                  <wp:extent cx="152400" cy="152400"/>
                  <wp:effectExtent l="0" t="0" r="0" b="0"/>
                  <wp:docPr id="51" name="Obraz 51"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3659555B" wp14:editId="1C2C4686">
                  <wp:extent cx="152400" cy="152400"/>
                  <wp:effectExtent l="0" t="0" r="0" b="0"/>
                  <wp:docPr id="50" name="Obraz 50"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699A3A93" wp14:editId="5CC60692">
                  <wp:extent cx="152400" cy="152400"/>
                  <wp:effectExtent l="0" t="0" r="0" b="0"/>
                  <wp:docPr id="49" name="Obraz 49"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TAK"/>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bl>
    <w:p w:rsidR="00541056" w:rsidRPr="000F082C" w:rsidRDefault="00541056" w:rsidP="00A949F8">
      <w:pPr>
        <w:tabs>
          <w:tab w:val="left" w:pos="426"/>
        </w:tabs>
        <w:ind w:left="360" w:hanging="360"/>
        <w:jc w:val="both"/>
        <w:rPr>
          <w:rFonts w:asciiTheme="majorHAnsi" w:hAnsiTheme="majorHAnsi" w:cstheme="minorHAnsi"/>
          <w:sz w:val="20"/>
          <w:szCs w:val="22"/>
        </w:rPr>
      </w:pPr>
    </w:p>
    <w:sectPr w:rsidR="00541056" w:rsidRPr="000F082C" w:rsidSect="003F50B2">
      <w:headerReference w:type="default" r:id="rId168"/>
      <w:footerReference w:type="default" r:id="rId169"/>
      <w:footerReference w:type="first" r:id="rId170"/>
      <w:pgSz w:w="11906" w:h="16838"/>
      <w:pgMar w:top="1417" w:right="1417" w:bottom="1276" w:left="1418"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83C" w:rsidRDefault="006A583C" w:rsidP="00A8278F">
      <w:r>
        <w:separator/>
      </w:r>
    </w:p>
    <w:p w:rsidR="006A583C" w:rsidRDefault="006A583C"/>
  </w:endnote>
  <w:endnote w:type="continuationSeparator" w:id="0">
    <w:p w:rsidR="006A583C" w:rsidRDefault="006A583C" w:rsidP="00A8278F">
      <w:r>
        <w:continuationSeparator/>
      </w:r>
    </w:p>
    <w:p w:rsidR="006A583C" w:rsidRDefault="006A58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Bold">
    <w:altName w:val="Times New Roman"/>
    <w:charset w:val="EE"/>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TTE16D9548t00">
    <w:altName w:val="MS Mincho"/>
    <w:panose1 w:val="00000000000000000000"/>
    <w:charset w:val="80"/>
    <w:family w:val="auto"/>
    <w:notTrueType/>
    <w:pitch w:val="default"/>
    <w:sig w:usb0="00000000" w:usb1="08070000" w:usb2="00000010" w:usb3="00000000" w:csb0="00020000" w:csb1="00000000"/>
  </w:font>
  <w:font w:name="TTE19ECAA0t00">
    <w:panose1 w:val="00000000000000000000"/>
    <w:charset w:val="80"/>
    <w:family w:val="auto"/>
    <w:notTrueType/>
    <w:pitch w:val="default"/>
    <w:sig w:usb0="00000001" w:usb1="08070000" w:usb2="00000010" w:usb3="00000000" w:csb0="0002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NewRomanPSMT">
    <w:panose1 w:val="00000000000000000000"/>
    <w:charset w:val="EE"/>
    <w:family w:val="auto"/>
    <w:notTrueType/>
    <w:pitch w:val="default"/>
    <w:sig w:usb0="00000005" w:usb1="00000000" w:usb2="00000000" w:usb3="00000000" w:csb0="00000002" w:csb1="00000000"/>
  </w:font>
  <w:font w:name="UniversPro-Roman">
    <w:altName w:val="MS Mincho"/>
    <w:panose1 w:val="00000000000000000000"/>
    <w:charset w:val="80"/>
    <w:family w:val="auto"/>
    <w:notTrueType/>
    <w:pitch w:val="default"/>
    <w:sig w:usb0="00000001" w:usb1="08070000" w:usb2="00000010" w:usb3="00000000" w:csb0="00020000" w:csb1="00000000"/>
  </w:font>
  <w:font w:name="UniversPro-Bold">
    <w:altName w:val="MS Mincho"/>
    <w:panose1 w:val="00000000000000000000"/>
    <w:charset w:val="80"/>
    <w:family w:val="auto"/>
    <w:notTrueType/>
    <w:pitch w:val="default"/>
    <w:sig w:usb0="00000000" w:usb1="08070000" w:usb2="00000010" w:usb3="00000000" w:csb0="00020000" w:csb1="00000000"/>
  </w:font>
  <w:font w:name="TimesNewRomanPS-BoldMT">
    <w:panose1 w:val="00000000000000000000"/>
    <w:charset w:val="EE"/>
    <w:family w:val="auto"/>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4786"/>
      <w:gridCol w:w="4501"/>
    </w:tblGrid>
    <w:tr w:rsidR="006A583C" w:rsidTr="006A0AD4">
      <w:tc>
        <w:tcPr>
          <w:tcW w:w="4786" w:type="dxa"/>
        </w:tcPr>
        <w:p w:rsidR="006A583C" w:rsidRPr="00A679F5" w:rsidRDefault="006A583C">
          <w:pPr>
            <w:pStyle w:val="Stopka"/>
            <w:jc w:val="right"/>
            <w:rPr>
              <w:rFonts w:asciiTheme="majorHAnsi" w:hAnsiTheme="majorHAnsi"/>
              <w:b/>
              <w:bCs/>
              <w:color w:val="217436" w:themeColor="accent3" w:themeShade="80"/>
              <w:sz w:val="32"/>
              <w:szCs w:val="32"/>
            </w:rPr>
          </w:pPr>
          <w:r w:rsidRPr="00A679F5">
            <w:rPr>
              <w:rFonts w:asciiTheme="majorHAnsi" w:hAnsiTheme="majorHAnsi"/>
              <w:color w:val="217436" w:themeColor="accent3" w:themeShade="80"/>
              <w:sz w:val="32"/>
              <w:szCs w:val="32"/>
            </w:rPr>
            <w:fldChar w:fldCharType="begin"/>
          </w:r>
          <w:r w:rsidRPr="00A679F5">
            <w:rPr>
              <w:rFonts w:asciiTheme="majorHAnsi" w:hAnsiTheme="majorHAnsi"/>
              <w:color w:val="217436" w:themeColor="accent3" w:themeShade="80"/>
              <w:sz w:val="32"/>
              <w:szCs w:val="32"/>
            </w:rPr>
            <w:instrText>PAGE   \* MERGEFORMAT</w:instrText>
          </w:r>
          <w:r w:rsidRPr="00A679F5">
            <w:rPr>
              <w:rFonts w:asciiTheme="majorHAnsi" w:hAnsiTheme="majorHAnsi"/>
              <w:color w:val="217436" w:themeColor="accent3" w:themeShade="80"/>
              <w:sz w:val="32"/>
              <w:szCs w:val="32"/>
            </w:rPr>
            <w:fldChar w:fldCharType="separate"/>
          </w:r>
          <w:r w:rsidR="00D83D9F" w:rsidRPr="00D83D9F">
            <w:rPr>
              <w:rFonts w:asciiTheme="majorHAnsi" w:hAnsiTheme="majorHAnsi"/>
              <w:b/>
              <w:bCs/>
              <w:noProof/>
              <w:color w:val="217436" w:themeColor="accent3" w:themeShade="80"/>
              <w:sz w:val="32"/>
              <w:szCs w:val="32"/>
            </w:rPr>
            <w:t>94</w:t>
          </w:r>
          <w:r w:rsidRPr="00A679F5">
            <w:rPr>
              <w:rFonts w:asciiTheme="majorHAnsi" w:hAnsiTheme="majorHAnsi"/>
              <w:b/>
              <w:bCs/>
              <w:color w:val="217436" w:themeColor="accent3" w:themeShade="80"/>
              <w:sz w:val="32"/>
              <w:szCs w:val="32"/>
            </w:rPr>
            <w:fldChar w:fldCharType="end"/>
          </w:r>
        </w:p>
      </w:tc>
      <w:tc>
        <w:tcPr>
          <w:tcW w:w="4501" w:type="dxa"/>
        </w:tcPr>
        <w:p w:rsidR="006A583C" w:rsidRDefault="006A583C">
          <w:pPr>
            <w:pStyle w:val="Stopka"/>
          </w:pPr>
        </w:p>
      </w:tc>
    </w:tr>
  </w:tbl>
  <w:p w:rsidR="006A583C" w:rsidRDefault="006A583C">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83C" w:rsidRPr="0065293D" w:rsidRDefault="006A583C" w:rsidP="0065293D">
    <w:pPr>
      <w:jc w:val="center"/>
      <w:rPr>
        <w:rStyle w:val="Wyrnieniedelikatne"/>
        <w:color w:val="auto"/>
        <w:sz w:val="28"/>
      </w:rPr>
    </w:pPr>
    <w:r>
      <w:rPr>
        <w:rStyle w:val="Wyrnieniedelikatne"/>
        <w:color w:val="auto"/>
        <w:sz w:val="28"/>
      </w:rPr>
      <w:t>Skarżysko Kościelne,</w:t>
    </w:r>
    <w:r w:rsidRPr="0065293D">
      <w:rPr>
        <w:rStyle w:val="Wyrnieniedelikatne"/>
        <w:color w:val="auto"/>
        <w:sz w:val="28"/>
      </w:rPr>
      <w:t xml:space="preserve"> 2015</w:t>
    </w:r>
  </w:p>
  <w:p w:rsidR="006A583C" w:rsidRDefault="006A583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83C" w:rsidRDefault="006A583C" w:rsidP="00A8278F">
      <w:r>
        <w:separator/>
      </w:r>
    </w:p>
    <w:p w:rsidR="006A583C" w:rsidRDefault="006A583C"/>
  </w:footnote>
  <w:footnote w:type="continuationSeparator" w:id="0">
    <w:p w:rsidR="006A583C" w:rsidRDefault="006A583C" w:rsidP="00A8278F">
      <w:r>
        <w:continuationSeparator/>
      </w:r>
    </w:p>
    <w:p w:rsidR="006A583C" w:rsidRDefault="006A583C"/>
  </w:footnote>
  <w:footnote w:id="1">
    <w:p w:rsidR="006A583C" w:rsidRPr="00EC1893" w:rsidRDefault="006A583C" w:rsidP="00DB1DA0">
      <w:pPr>
        <w:pStyle w:val="Tekstprzypisudolnego"/>
        <w:rPr>
          <w:rFonts w:asciiTheme="majorHAnsi" w:hAnsiTheme="majorHAnsi"/>
        </w:rPr>
      </w:pPr>
      <w:r w:rsidRPr="00EC1893">
        <w:rPr>
          <w:rStyle w:val="Odwoanieprzypisudolnego"/>
          <w:rFonts w:asciiTheme="majorHAnsi" w:hAnsiTheme="majorHAnsi"/>
        </w:rPr>
        <w:footnoteRef/>
      </w:r>
      <w:r w:rsidRPr="00EC1893">
        <w:rPr>
          <w:rFonts w:asciiTheme="majorHAnsi" w:hAnsiTheme="majorHAnsi"/>
        </w:rPr>
        <w:t xml:space="preserve"> Źródło: Program Oczyszczania Kraju z Azbestu</w:t>
      </w:r>
    </w:p>
  </w:footnote>
  <w:footnote w:id="2">
    <w:p w:rsidR="006A583C" w:rsidRPr="00726E12" w:rsidRDefault="006A583C" w:rsidP="00FA1C49">
      <w:pPr>
        <w:pStyle w:val="Tekstprzypisudolnego"/>
        <w:spacing w:line="360" w:lineRule="auto"/>
        <w:jc w:val="both"/>
        <w:rPr>
          <w:rFonts w:asciiTheme="majorHAnsi" w:hAnsiTheme="majorHAnsi" w:cstheme="minorHAnsi"/>
          <w:sz w:val="24"/>
          <w:szCs w:val="24"/>
        </w:rPr>
      </w:pPr>
      <w:r w:rsidRPr="00726E12">
        <w:rPr>
          <w:rStyle w:val="Odwoanieprzypisudolnego"/>
          <w:rFonts w:asciiTheme="majorHAnsi" w:hAnsiTheme="majorHAnsi" w:cstheme="minorHAnsi"/>
          <w:sz w:val="24"/>
          <w:szCs w:val="24"/>
        </w:rPr>
        <w:footnoteRef/>
      </w:r>
      <w:r w:rsidRPr="00726E12">
        <w:rPr>
          <w:rFonts w:asciiTheme="majorHAnsi" w:hAnsiTheme="majorHAnsi" w:cstheme="minorHAnsi"/>
          <w:sz w:val="24"/>
          <w:szCs w:val="24"/>
        </w:rPr>
        <w:t xml:space="preserve"> </w:t>
      </w:r>
      <w:r w:rsidRPr="00726E12">
        <w:rPr>
          <w:rFonts w:asciiTheme="majorHAnsi" w:hAnsiTheme="majorHAnsi" w:cstheme="minorHAnsi"/>
          <w:szCs w:val="24"/>
        </w:rPr>
        <w:t xml:space="preserve">Rozporządzenie Ministra Gospodarki z dnia 5 sierpnia 2010 r. zmieniające rozporządzenie w sprawie sposobów i warunków bezpiecznego użytkowania i usuwania wyrobów zawierających azbest </w:t>
      </w:r>
      <w:r w:rsidRPr="00726E12">
        <w:rPr>
          <w:rStyle w:val="h2"/>
          <w:rFonts w:asciiTheme="majorHAnsi" w:hAnsiTheme="majorHAnsi" w:cstheme="minorHAnsi"/>
          <w:szCs w:val="24"/>
        </w:rPr>
        <w:t>(</w:t>
      </w:r>
      <w:r w:rsidRPr="00726E12">
        <w:rPr>
          <w:rStyle w:val="h1"/>
          <w:rFonts w:asciiTheme="majorHAnsi" w:hAnsiTheme="majorHAnsi" w:cstheme="minorHAnsi"/>
          <w:szCs w:val="24"/>
        </w:rPr>
        <w:t>Dz.U. 2010 nr 162 poz. 1089)</w:t>
      </w:r>
    </w:p>
  </w:footnote>
  <w:footnote w:id="3">
    <w:p w:rsidR="006A583C" w:rsidRPr="00726E12" w:rsidRDefault="006A583C" w:rsidP="00FA1C49">
      <w:pPr>
        <w:autoSpaceDE w:val="0"/>
        <w:autoSpaceDN w:val="0"/>
        <w:adjustRightInd w:val="0"/>
        <w:spacing w:line="360" w:lineRule="auto"/>
        <w:jc w:val="both"/>
        <w:rPr>
          <w:rFonts w:asciiTheme="majorHAnsi" w:eastAsia="UniversPro-Bold" w:hAnsiTheme="majorHAnsi" w:cstheme="minorHAnsi"/>
          <w:bCs/>
          <w:sz w:val="20"/>
          <w:szCs w:val="20"/>
          <w:lang w:eastAsia="en-US"/>
        </w:rPr>
      </w:pPr>
      <w:r w:rsidRPr="00726E12">
        <w:rPr>
          <w:rStyle w:val="Odwoanieprzypisudolnego"/>
          <w:rFonts w:asciiTheme="majorHAnsi" w:hAnsiTheme="majorHAnsi" w:cstheme="minorHAnsi"/>
          <w:sz w:val="20"/>
          <w:szCs w:val="20"/>
        </w:rPr>
        <w:footnoteRef/>
      </w:r>
      <w:r w:rsidRPr="00726E12">
        <w:rPr>
          <w:rFonts w:asciiTheme="majorHAnsi" w:hAnsiTheme="majorHAnsi" w:cstheme="minorHAnsi"/>
          <w:sz w:val="20"/>
          <w:szCs w:val="20"/>
        </w:rPr>
        <w:t xml:space="preserve"> Rozporządzenie Ministra Gospodarki z dnia 13 grudnia 2010 r. </w:t>
      </w:r>
      <w:r w:rsidRPr="00726E12">
        <w:rPr>
          <w:rFonts w:asciiTheme="majorHAnsi" w:eastAsia="UniversPro-Bold" w:hAnsiTheme="majorHAnsi" w:cstheme="minorHAnsi"/>
          <w:bCs/>
          <w:sz w:val="20"/>
          <w:szCs w:val="20"/>
          <w:lang w:eastAsia="en-US"/>
        </w:rPr>
        <w:t xml:space="preserve">w sprawie wymagań w zakresie wykorzystywania wyrobów zawierających azbest oraz wykorzystywania i oczyszczania instalacji lub urządzeń, w których były lub są wykorzystywane wyroby zawierające azbest </w:t>
      </w:r>
      <w:r w:rsidRPr="00726E12">
        <w:rPr>
          <w:rStyle w:val="h2"/>
          <w:rFonts w:asciiTheme="majorHAnsi" w:hAnsiTheme="majorHAnsi" w:cstheme="minorHAnsi"/>
          <w:sz w:val="20"/>
          <w:szCs w:val="20"/>
        </w:rPr>
        <w:t>(</w:t>
      </w:r>
      <w:r w:rsidRPr="00726E12">
        <w:rPr>
          <w:rStyle w:val="h1"/>
          <w:rFonts w:asciiTheme="majorHAnsi" w:hAnsiTheme="majorHAnsi" w:cstheme="minorHAnsi"/>
          <w:sz w:val="20"/>
          <w:szCs w:val="20"/>
        </w:rPr>
        <w:t>Dz.U. 2011 nr 8 poz. 31)</w:t>
      </w:r>
    </w:p>
  </w:footnote>
  <w:footnote w:id="4">
    <w:p w:rsidR="006A583C" w:rsidRPr="00090DF5" w:rsidRDefault="006A583C" w:rsidP="008401CE">
      <w:pPr>
        <w:pStyle w:val="Tekstprzypisudolnego"/>
        <w:rPr>
          <w:rFonts w:ascii="Georgia" w:hAnsi="Georgia"/>
        </w:rPr>
      </w:pPr>
      <w:r w:rsidRPr="00090DF5">
        <w:rPr>
          <w:rStyle w:val="Odwoanieprzypisudolnego"/>
          <w:rFonts w:ascii="Georgia" w:hAnsi="Georgia"/>
        </w:rPr>
        <w:footnoteRef/>
      </w:r>
      <w:r w:rsidRPr="00090DF5">
        <w:rPr>
          <w:rFonts w:ascii="Georgia" w:hAnsi="Georgia"/>
        </w:rPr>
        <w:t xml:space="preserve"> </w:t>
      </w:r>
      <w:r w:rsidRPr="000F082C">
        <w:rPr>
          <w:rFonts w:asciiTheme="majorHAnsi" w:hAnsiTheme="majorHAnsi"/>
        </w:rPr>
        <w:t xml:space="preserve">Źródło: Ministerstwo Gospodarki, </w:t>
      </w:r>
      <w:hyperlink r:id="rId1" w:history="1">
        <w:r w:rsidRPr="00215EAE">
          <w:rPr>
            <w:rStyle w:val="Hipercze"/>
            <w:rFonts w:asciiTheme="majorHAnsi" w:hAnsiTheme="majorHAnsi"/>
          </w:rPr>
          <w:t>www.bazaazbestowa.gov.pl</w:t>
        </w:r>
      </w:hyperlink>
      <w:r w:rsidRPr="00090DF5">
        <w:rPr>
          <w:rFonts w:ascii="Georgia" w:hAnsi="Georgia"/>
        </w:rPr>
        <w:t xml:space="preserve"> </w:t>
      </w:r>
    </w:p>
  </w:footnote>
  <w:footnote w:id="5">
    <w:p w:rsidR="006A583C" w:rsidRPr="00FE669F" w:rsidRDefault="006A583C" w:rsidP="008401CE">
      <w:pPr>
        <w:autoSpaceDE w:val="0"/>
        <w:autoSpaceDN w:val="0"/>
        <w:adjustRightInd w:val="0"/>
        <w:rPr>
          <w:rFonts w:asciiTheme="majorHAnsi" w:eastAsiaTheme="minorHAnsi" w:hAnsiTheme="majorHAnsi" w:cstheme="minorHAnsi"/>
          <w:bCs/>
          <w:lang w:eastAsia="en-US"/>
        </w:rPr>
      </w:pPr>
      <w:r w:rsidRPr="00FE669F">
        <w:rPr>
          <w:rStyle w:val="Odwoanieprzypisudolnego"/>
          <w:rFonts w:asciiTheme="majorHAnsi" w:hAnsiTheme="majorHAnsi"/>
          <w:sz w:val="20"/>
        </w:rPr>
        <w:footnoteRef/>
      </w:r>
      <w:r w:rsidRPr="00FE669F">
        <w:rPr>
          <w:rFonts w:asciiTheme="majorHAnsi" w:hAnsiTheme="majorHAnsi"/>
          <w:sz w:val="20"/>
        </w:rPr>
        <w:t xml:space="preserve"> </w:t>
      </w:r>
      <w:r w:rsidRPr="00FE669F">
        <w:rPr>
          <w:rFonts w:asciiTheme="majorHAnsi" w:eastAsiaTheme="minorHAnsi" w:hAnsiTheme="majorHAnsi" w:cstheme="minorHAnsi"/>
          <w:bCs/>
          <w:sz w:val="20"/>
          <w:lang w:eastAsia="en-US"/>
        </w:rPr>
        <w:t>Wzór oceny stanu i możliwości bezpiecznego użytkowania wyrobów zawierających azbest</w:t>
      </w:r>
    </w:p>
  </w:footnote>
  <w:footnote w:id="6">
    <w:p w:rsidR="006A583C" w:rsidRPr="005950BB" w:rsidRDefault="006A583C" w:rsidP="00B62C5F">
      <w:pPr>
        <w:pStyle w:val="Tekstprzypisudolnego"/>
        <w:rPr>
          <w:rFonts w:asciiTheme="majorHAnsi" w:hAnsiTheme="majorHAnsi"/>
        </w:rPr>
      </w:pPr>
      <w:r w:rsidRPr="005950BB">
        <w:rPr>
          <w:rStyle w:val="Odwoanieprzypisudolnego"/>
          <w:rFonts w:asciiTheme="majorHAnsi" w:hAnsiTheme="majorHAnsi"/>
        </w:rPr>
        <w:footnoteRef/>
      </w:r>
      <w:r w:rsidRPr="005950BB">
        <w:rPr>
          <w:rFonts w:asciiTheme="majorHAnsi" w:hAnsiTheme="majorHAnsi"/>
        </w:rPr>
        <w:t xml:space="preserve"> Informacje na podstawie PROW na lata 2014 – 2020</w:t>
      </w:r>
      <w:r>
        <w:rPr>
          <w:rFonts w:asciiTheme="majorHAnsi" w:hAnsiTheme="majorHAnsi"/>
        </w:rPr>
        <w:t xml:space="preserve"> (zatwierdzona prze Komisję Europejską 12 grudnia 2014 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b/>
        <w:bCs/>
        <w:color w:val="217436" w:themeColor="accent3" w:themeShade="80"/>
        <w:szCs w:val="28"/>
      </w:rPr>
      <w:alias w:val="Tytuł"/>
      <w:id w:val="77807649"/>
      <w:dataBinding w:prefixMappings="xmlns:ns0='http://schemas.openxmlformats.org/package/2006/metadata/core-properties' xmlns:ns1='http://purl.org/dc/elements/1.1/'" w:xpath="/ns0:coreProperties[1]/ns1:title[1]" w:storeItemID="{6C3C8BC8-F283-45AE-878A-BAB7291924A1}"/>
      <w:text/>
    </w:sdtPr>
    <w:sdtContent>
      <w:p w:rsidR="006A583C" w:rsidRPr="00A679F5" w:rsidRDefault="006A583C" w:rsidP="00F43BA4">
        <w:pPr>
          <w:pStyle w:val="Nagwek"/>
          <w:tabs>
            <w:tab w:val="left" w:pos="2580"/>
            <w:tab w:val="left" w:pos="2985"/>
          </w:tabs>
          <w:spacing w:after="120" w:line="276" w:lineRule="auto"/>
          <w:jc w:val="center"/>
          <w:rPr>
            <w:rFonts w:ascii="Arial" w:hAnsi="Arial" w:cs="Arial"/>
            <w:b/>
            <w:bCs/>
            <w:color w:val="217436" w:themeColor="accent3" w:themeShade="80"/>
            <w:szCs w:val="28"/>
          </w:rPr>
        </w:pPr>
        <w:r>
          <w:rPr>
            <w:rFonts w:ascii="Arial" w:hAnsi="Arial" w:cs="Arial"/>
            <w:b/>
            <w:bCs/>
            <w:color w:val="217436" w:themeColor="accent3" w:themeShade="80"/>
            <w:szCs w:val="28"/>
          </w:rPr>
          <w:t>PROGRAM USUWANIA WYROBÓW ZAWIERAJĄCYCH AZBEST Z TERENU GMINY SKARŻYSKO KOŚCIELNE NA LATA 2015-2032</w:t>
        </w:r>
      </w:p>
    </w:sdtContent>
  </w:sdt>
  <w:sdt>
    <w:sdtPr>
      <w:rPr>
        <w:color w:val="7F7F7F" w:themeColor="text1" w:themeTint="80"/>
      </w:rPr>
      <w:alias w:val="Autor"/>
      <w:id w:val="77807658"/>
      <w:dataBinding w:prefixMappings="xmlns:ns0='http://schemas.openxmlformats.org/package/2006/metadata/core-properties' xmlns:ns1='http://purl.org/dc/elements/1.1/'" w:xpath="/ns0:coreProperties[1]/ns1:creator[1]" w:storeItemID="{6C3C8BC8-F283-45AE-878A-BAB7291924A1}"/>
      <w:text/>
    </w:sdtPr>
    <w:sdtContent>
      <w:p w:rsidR="006A583C" w:rsidRDefault="006A583C" w:rsidP="005C548C">
        <w:pPr>
          <w:pStyle w:val="Nagwek"/>
          <w:pBdr>
            <w:bottom w:val="single" w:sz="4" w:space="1" w:color="A5A5A5" w:themeColor="background1" w:themeShade="A5"/>
          </w:pBdr>
          <w:tabs>
            <w:tab w:val="left" w:pos="2580"/>
            <w:tab w:val="left" w:pos="2985"/>
          </w:tabs>
          <w:spacing w:after="120" w:line="276" w:lineRule="auto"/>
          <w:jc w:val="center"/>
          <w:rPr>
            <w:color w:val="7F7F7F" w:themeColor="text1" w:themeTint="80"/>
          </w:rPr>
        </w:pPr>
        <w:r>
          <w:rPr>
            <w:color w:val="7F7F7F" w:themeColor="text1" w:themeTint="80"/>
          </w:rPr>
          <w:t>GREENLYNX       UL. 1 MAJA 7/3    39-400 TARNOBRZEG</w:t>
        </w:r>
      </w:p>
    </w:sdtContent>
  </w:sdt>
  <w:p w:rsidR="006A583C" w:rsidRPr="00D24298" w:rsidRDefault="006A583C">
    <w:pPr>
      <w:rPr>
        <w:color w:val="000000" w:themeColor="text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cs="Arial"/>
      </w:rPr>
    </w:lvl>
  </w:abstractNum>
  <w:abstractNum w:abstractNumId="2">
    <w:nsid w:val="00000003"/>
    <w:multiLevelType w:val="singleLevel"/>
    <w:tmpl w:val="00000003"/>
    <w:name w:val="WW8Num3"/>
    <w:lvl w:ilvl="0">
      <w:start w:val="1"/>
      <w:numFmt w:val="bullet"/>
      <w:lvlText w:val=""/>
      <w:lvlJc w:val="left"/>
      <w:pPr>
        <w:tabs>
          <w:tab w:val="num" w:pos="360"/>
        </w:tabs>
        <w:ind w:left="360" w:hanging="360"/>
      </w:pPr>
      <w:rPr>
        <w:rFonts w:ascii="Symbol" w:hAnsi="Symbol"/>
      </w:rPr>
    </w:lvl>
  </w:abstractNum>
  <w:abstractNum w:abstractNumId="3">
    <w:nsid w:val="00000018"/>
    <w:multiLevelType w:val="multilevel"/>
    <w:tmpl w:val="00000018"/>
    <w:name w:val="WW8Num24"/>
    <w:lvl w:ilvl="0">
      <w:start w:val="5"/>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1A"/>
    <w:multiLevelType w:val="multilevel"/>
    <w:tmpl w:val="0000001A"/>
    <w:name w:val="WW8Num26"/>
    <w:lvl w:ilvl="0">
      <w:start w:val="1"/>
      <w:numFmt w:val="decimal"/>
      <w:lvlText w:val="%1."/>
      <w:lvlJc w:val="left"/>
      <w:pPr>
        <w:tabs>
          <w:tab w:val="num" w:pos="720"/>
        </w:tabs>
        <w:ind w:left="720" w:hanging="360"/>
      </w:pPr>
      <w:rPr>
        <w:rFonts w:ascii="Times New Roman" w:eastAsia="Tahoma-Bold" w:hAnsi="Times New Roman" w:cs="Times New Roman"/>
        <w:b/>
        <w:bCs/>
        <w:color w:val="000000"/>
        <w:sz w:val="24"/>
        <w:szCs w:val="24"/>
        <w:lang w:val="pl-P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35"/>
    <w:multiLevelType w:val="multilevel"/>
    <w:tmpl w:val="00000035"/>
    <w:name w:val="WW8Num52"/>
    <w:lvl w:ilvl="0">
      <w:start w:val="1"/>
      <w:numFmt w:val="bullet"/>
      <w:lvlText w:val=""/>
      <w:lvlJc w:val="left"/>
      <w:pPr>
        <w:tabs>
          <w:tab w:val="num" w:pos="1353"/>
        </w:tabs>
        <w:ind w:left="1276" w:hanging="283"/>
      </w:pPr>
      <w:rPr>
        <w:rFonts w:ascii="Wingdings" w:hAnsi="Wingdings"/>
      </w:rPr>
    </w:lvl>
    <w:lvl w:ilvl="1">
      <w:start w:val="1"/>
      <w:numFmt w:val="lowerLetter"/>
      <w:lvlText w:val="%2)"/>
      <w:lvlJc w:val="left"/>
      <w:pPr>
        <w:tabs>
          <w:tab w:val="num" w:pos="0"/>
        </w:tabs>
        <w:ind w:left="2149" w:hanging="360"/>
      </w:pPr>
    </w:lvl>
    <w:lvl w:ilvl="2">
      <w:start w:val="1"/>
      <w:numFmt w:val="bullet"/>
      <w:lvlText w:val=""/>
      <w:lvlJc w:val="left"/>
      <w:pPr>
        <w:tabs>
          <w:tab w:val="num" w:pos="2869"/>
        </w:tabs>
        <w:ind w:left="2869" w:hanging="360"/>
      </w:pPr>
      <w:rPr>
        <w:rFonts w:ascii="Wingdings" w:hAnsi="Wingdings"/>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rPr>
    </w:lvl>
    <w:lvl w:ilvl="8">
      <w:start w:val="1"/>
      <w:numFmt w:val="bullet"/>
      <w:lvlText w:val=""/>
      <w:lvlJc w:val="left"/>
      <w:pPr>
        <w:tabs>
          <w:tab w:val="num" w:pos="7189"/>
        </w:tabs>
        <w:ind w:left="7189" w:hanging="360"/>
      </w:pPr>
      <w:rPr>
        <w:rFonts w:ascii="Wingdings" w:hAnsi="Wingdings"/>
      </w:rPr>
    </w:lvl>
  </w:abstractNum>
  <w:abstractNum w:abstractNumId="6">
    <w:nsid w:val="00C24A90"/>
    <w:multiLevelType w:val="multilevel"/>
    <w:tmpl w:val="96220B4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036D20F8"/>
    <w:multiLevelType w:val="hybridMultilevel"/>
    <w:tmpl w:val="251023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59B391F"/>
    <w:multiLevelType w:val="hybridMultilevel"/>
    <w:tmpl w:val="58A29F66"/>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DA35068"/>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0">
    <w:nsid w:val="0E295DCA"/>
    <w:multiLevelType w:val="hybridMultilevel"/>
    <w:tmpl w:val="C9E4E68E"/>
    <w:lvl w:ilvl="0" w:tplc="04150005">
      <w:start w:val="1"/>
      <w:numFmt w:val="bullet"/>
      <w:lvlText w:val=""/>
      <w:lvlJc w:val="left"/>
      <w:pPr>
        <w:tabs>
          <w:tab w:val="num" w:pos="720"/>
        </w:tabs>
        <w:ind w:left="720" w:hanging="360"/>
      </w:pPr>
      <w:rPr>
        <w:rFonts w:ascii="Wingdings" w:hAnsi="Wingdings" w:hint="default"/>
      </w:rPr>
    </w:lvl>
    <w:lvl w:ilvl="1" w:tplc="16F2B8C4">
      <w:start w:val="1"/>
      <w:numFmt w:val="bullet"/>
      <w:lvlText w:val=""/>
      <w:lvlJc w:val="left"/>
      <w:pPr>
        <w:tabs>
          <w:tab w:val="num" w:pos="1440"/>
        </w:tabs>
        <w:ind w:left="1440" w:hanging="360"/>
      </w:pPr>
      <w:rPr>
        <w:rFonts w:ascii="Wingdings" w:hAnsi="Wingdings" w:hint="default"/>
      </w:rPr>
    </w:lvl>
    <w:lvl w:ilvl="2" w:tplc="D2660F50">
      <w:start w:val="1"/>
      <w:numFmt w:val="bullet"/>
      <w:lvlText w:val=""/>
      <w:lvlJc w:val="left"/>
      <w:pPr>
        <w:tabs>
          <w:tab w:val="num" w:pos="2160"/>
        </w:tabs>
        <w:ind w:left="2160" w:hanging="360"/>
      </w:pPr>
      <w:rPr>
        <w:rFonts w:ascii="Wingdings" w:hAnsi="Wingdings" w:hint="default"/>
      </w:rPr>
    </w:lvl>
    <w:lvl w:ilvl="3" w:tplc="C5409F9A">
      <w:start w:val="1"/>
      <w:numFmt w:val="bullet"/>
      <w:lvlText w:val=""/>
      <w:lvlJc w:val="left"/>
      <w:pPr>
        <w:tabs>
          <w:tab w:val="num" w:pos="2880"/>
        </w:tabs>
        <w:ind w:left="2880" w:hanging="360"/>
      </w:pPr>
      <w:rPr>
        <w:rFonts w:ascii="Wingdings" w:hAnsi="Wingdings" w:hint="default"/>
      </w:rPr>
    </w:lvl>
    <w:lvl w:ilvl="4" w:tplc="52D4F760">
      <w:start w:val="1"/>
      <w:numFmt w:val="bullet"/>
      <w:lvlText w:val=""/>
      <w:lvlJc w:val="left"/>
      <w:pPr>
        <w:tabs>
          <w:tab w:val="num" w:pos="3600"/>
        </w:tabs>
        <w:ind w:left="3600" w:hanging="360"/>
      </w:pPr>
      <w:rPr>
        <w:rFonts w:ascii="Wingdings" w:hAnsi="Wingdings" w:hint="default"/>
      </w:rPr>
    </w:lvl>
    <w:lvl w:ilvl="5" w:tplc="AB962AD2">
      <w:start w:val="1"/>
      <w:numFmt w:val="bullet"/>
      <w:lvlText w:val=""/>
      <w:lvlJc w:val="left"/>
      <w:pPr>
        <w:tabs>
          <w:tab w:val="num" w:pos="4320"/>
        </w:tabs>
        <w:ind w:left="4320" w:hanging="360"/>
      </w:pPr>
      <w:rPr>
        <w:rFonts w:ascii="Wingdings" w:hAnsi="Wingdings" w:hint="default"/>
      </w:rPr>
    </w:lvl>
    <w:lvl w:ilvl="6" w:tplc="0388C086">
      <w:start w:val="1"/>
      <w:numFmt w:val="decimal"/>
      <w:lvlText w:val="%7."/>
      <w:lvlJc w:val="left"/>
      <w:pPr>
        <w:tabs>
          <w:tab w:val="num" w:pos="5040"/>
        </w:tabs>
        <w:ind w:left="5040" w:hanging="360"/>
      </w:pPr>
    </w:lvl>
    <w:lvl w:ilvl="7" w:tplc="88E65934">
      <w:start w:val="1"/>
      <w:numFmt w:val="decimal"/>
      <w:lvlText w:val="%8."/>
      <w:lvlJc w:val="left"/>
      <w:pPr>
        <w:tabs>
          <w:tab w:val="num" w:pos="5760"/>
        </w:tabs>
        <w:ind w:left="5760" w:hanging="360"/>
      </w:pPr>
    </w:lvl>
    <w:lvl w:ilvl="8" w:tplc="BAEEC02C">
      <w:start w:val="1"/>
      <w:numFmt w:val="decimal"/>
      <w:lvlText w:val="%9."/>
      <w:lvlJc w:val="left"/>
      <w:pPr>
        <w:tabs>
          <w:tab w:val="num" w:pos="6480"/>
        </w:tabs>
        <w:ind w:left="6480" w:hanging="360"/>
      </w:pPr>
    </w:lvl>
  </w:abstractNum>
  <w:abstractNum w:abstractNumId="11">
    <w:nsid w:val="0F1B2570"/>
    <w:multiLevelType w:val="hybridMultilevel"/>
    <w:tmpl w:val="BDE0B9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10B09E2"/>
    <w:multiLevelType w:val="multilevel"/>
    <w:tmpl w:val="B920744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11EE13AE"/>
    <w:multiLevelType w:val="hybridMultilevel"/>
    <w:tmpl w:val="03C271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1FA69F4"/>
    <w:multiLevelType w:val="hybridMultilevel"/>
    <w:tmpl w:val="257460A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371132C"/>
    <w:multiLevelType w:val="hybridMultilevel"/>
    <w:tmpl w:val="98FEDA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5034943"/>
    <w:multiLevelType w:val="hybridMultilevel"/>
    <w:tmpl w:val="9F4A59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6C07D6E"/>
    <w:multiLevelType w:val="multilevel"/>
    <w:tmpl w:val="893C4EF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nsid w:val="16EF042C"/>
    <w:multiLevelType w:val="multilevel"/>
    <w:tmpl w:val="9034889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196206D5"/>
    <w:multiLevelType w:val="hybridMultilevel"/>
    <w:tmpl w:val="AFDC40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A264D27"/>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1">
    <w:nsid w:val="1A653E7A"/>
    <w:multiLevelType w:val="hybridMultilevel"/>
    <w:tmpl w:val="0C5EC408"/>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1BF65E44"/>
    <w:multiLevelType w:val="hybridMultilevel"/>
    <w:tmpl w:val="3F60D800"/>
    <w:lvl w:ilvl="0" w:tplc="D5AEFE9E">
      <w:start w:val="3"/>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C082537"/>
    <w:multiLevelType w:val="hybridMultilevel"/>
    <w:tmpl w:val="B6F68A1E"/>
    <w:lvl w:ilvl="0" w:tplc="996894C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abstractNum w:abstractNumId="24">
    <w:nsid w:val="1E473669"/>
    <w:multiLevelType w:val="multilevel"/>
    <w:tmpl w:val="2532712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nsid w:val="214F070D"/>
    <w:multiLevelType w:val="hybridMultilevel"/>
    <w:tmpl w:val="26BA08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73028F4"/>
    <w:multiLevelType w:val="multilevel"/>
    <w:tmpl w:val="A7F27A6E"/>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pStyle w:val="Nagwek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nsid w:val="27CE30E5"/>
    <w:multiLevelType w:val="hybridMultilevel"/>
    <w:tmpl w:val="178CC670"/>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8">
    <w:nsid w:val="29CE03F4"/>
    <w:multiLevelType w:val="hybridMultilevel"/>
    <w:tmpl w:val="CB7026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C7544B7"/>
    <w:multiLevelType w:val="hybridMultilevel"/>
    <w:tmpl w:val="B04A7AE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F975D60"/>
    <w:multiLevelType w:val="hybridMultilevel"/>
    <w:tmpl w:val="D8E449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0975A57"/>
    <w:multiLevelType w:val="hybridMultilevel"/>
    <w:tmpl w:val="034E1F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4031EF9"/>
    <w:multiLevelType w:val="hybridMultilevel"/>
    <w:tmpl w:val="988490A6"/>
    <w:lvl w:ilvl="0" w:tplc="31CCE476">
      <w:start w:val="1"/>
      <w:numFmt w:val="decimal"/>
      <w:lvlText w:val="%1)"/>
      <w:lvlJc w:val="left"/>
      <w:pPr>
        <w:tabs>
          <w:tab w:val="num" w:pos="720"/>
        </w:tabs>
        <w:ind w:left="720" w:hanging="360"/>
      </w:pPr>
      <w:rPr>
        <w:rFonts w:hint="default"/>
      </w:rPr>
    </w:lvl>
    <w:lvl w:ilvl="1" w:tplc="173CB006">
      <w:start w:val="1"/>
      <w:numFmt w:val="lowerLetter"/>
      <w:lvlText w:val="%2)"/>
      <w:lvlJc w:val="left"/>
      <w:pPr>
        <w:tabs>
          <w:tab w:val="num" w:pos="1800"/>
        </w:tabs>
        <w:ind w:left="1800" w:hanging="360"/>
      </w:pPr>
      <w:rPr>
        <w:rFonts w:hint="default"/>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33">
    <w:nsid w:val="365C1400"/>
    <w:multiLevelType w:val="multilevel"/>
    <w:tmpl w:val="06F2D2D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nsid w:val="3A97648A"/>
    <w:multiLevelType w:val="hybridMultilevel"/>
    <w:tmpl w:val="7C9835E8"/>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nsid w:val="3B0612BB"/>
    <w:multiLevelType w:val="singleLevel"/>
    <w:tmpl w:val="04150001"/>
    <w:lvl w:ilvl="0">
      <w:start w:val="1"/>
      <w:numFmt w:val="bullet"/>
      <w:lvlText w:val=""/>
      <w:lvlJc w:val="left"/>
      <w:pPr>
        <w:ind w:left="720" w:hanging="360"/>
      </w:pPr>
      <w:rPr>
        <w:rFonts w:ascii="Symbol" w:hAnsi="Symbol" w:hint="default"/>
      </w:rPr>
    </w:lvl>
  </w:abstractNum>
  <w:abstractNum w:abstractNumId="36">
    <w:nsid w:val="3DBC1257"/>
    <w:multiLevelType w:val="multilevel"/>
    <w:tmpl w:val="905C9A9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7">
    <w:nsid w:val="3FFA0FD0"/>
    <w:multiLevelType w:val="multilevel"/>
    <w:tmpl w:val="AA4E0CD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8">
    <w:nsid w:val="41D835E9"/>
    <w:multiLevelType w:val="hybridMultilevel"/>
    <w:tmpl w:val="1278D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42FB4732"/>
    <w:multiLevelType w:val="hybridMultilevel"/>
    <w:tmpl w:val="D9CC1F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6E1697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41">
    <w:nsid w:val="4B5C3FD8"/>
    <w:multiLevelType w:val="multilevel"/>
    <w:tmpl w:val="0ABE6D9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2">
    <w:nsid w:val="4CDD056D"/>
    <w:multiLevelType w:val="hybridMultilevel"/>
    <w:tmpl w:val="CECE4F80"/>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3">
    <w:nsid w:val="4D2B3A09"/>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44">
    <w:nsid w:val="4D962A95"/>
    <w:multiLevelType w:val="hybridMultilevel"/>
    <w:tmpl w:val="0A34E074"/>
    <w:lvl w:ilvl="0" w:tplc="9E4A2B58">
      <w:start w:val="1"/>
      <w:numFmt w:val="bullet"/>
      <w:lvlText w:val=""/>
      <w:lvlJc w:val="left"/>
      <w:pPr>
        <w:ind w:left="720" w:hanging="360"/>
      </w:pPr>
      <w:rPr>
        <w:rFonts w:ascii="Symbol" w:hAnsi="Symbol"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4E682503"/>
    <w:multiLevelType w:val="hybridMultilevel"/>
    <w:tmpl w:val="4E129718"/>
    <w:lvl w:ilvl="0" w:tplc="1F6A7844">
      <w:start w:val="1"/>
      <w:numFmt w:val="bullet"/>
      <w:lvlText w:val=""/>
      <w:lvlJc w:val="left"/>
      <w:pPr>
        <w:tabs>
          <w:tab w:val="num" w:pos="720"/>
        </w:tabs>
        <w:ind w:left="720" w:hanging="360"/>
      </w:pPr>
      <w:rPr>
        <w:rFonts w:ascii="Wingdings 2" w:hAnsi="Wingdings 2" w:hint="default"/>
      </w:rPr>
    </w:lvl>
    <w:lvl w:ilvl="1" w:tplc="27FA06C8" w:tentative="1">
      <w:start w:val="1"/>
      <w:numFmt w:val="bullet"/>
      <w:lvlText w:val=""/>
      <w:lvlJc w:val="left"/>
      <w:pPr>
        <w:tabs>
          <w:tab w:val="num" w:pos="1440"/>
        </w:tabs>
        <w:ind w:left="1440" w:hanging="360"/>
      </w:pPr>
      <w:rPr>
        <w:rFonts w:ascii="Wingdings 2" w:hAnsi="Wingdings 2" w:hint="default"/>
      </w:rPr>
    </w:lvl>
    <w:lvl w:ilvl="2" w:tplc="87FAF11E" w:tentative="1">
      <w:start w:val="1"/>
      <w:numFmt w:val="bullet"/>
      <w:lvlText w:val=""/>
      <w:lvlJc w:val="left"/>
      <w:pPr>
        <w:tabs>
          <w:tab w:val="num" w:pos="2160"/>
        </w:tabs>
        <w:ind w:left="2160" w:hanging="360"/>
      </w:pPr>
      <w:rPr>
        <w:rFonts w:ascii="Wingdings 2" w:hAnsi="Wingdings 2" w:hint="default"/>
      </w:rPr>
    </w:lvl>
    <w:lvl w:ilvl="3" w:tplc="D1740B6C" w:tentative="1">
      <w:start w:val="1"/>
      <w:numFmt w:val="bullet"/>
      <w:lvlText w:val=""/>
      <w:lvlJc w:val="left"/>
      <w:pPr>
        <w:tabs>
          <w:tab w:val="num" w:pos="2880"/>
        </w:tabs>
        <w:ind w:left="2880" w:hanging="360"/>
      </w:pPr>
      <w:rPr>
        <w:rFonts w:ascii="Wingdings 2" w:hAnsi="Wingdings 2" w:hint="default"/>
      </w:rPr>
    </w:lvl>
    <w:lvl w:ilvl="4" w:tplc="809EB0C0" w:tentative="1">
      <w:start w:val="1"/>
      <w:numFmt w:val="bullet"/>
      <w:lvlText w:val=""/>
      <w:lvlJc w:val="left"/>
      <w:pPr>
        <w:tabs>
          <w:tab w:val="num" w:pos="3600"/>
        </w:tabs>
        <w:ind w:left="3600" w:hanging="360"/>
      </w:pPr>
      <w:rPr>
        <w:rFonts w:ascii="Wingdings 2" w:hAnsi="Wingdings 2" w:hint="default"/>
      </w:rPr>
    </w:lvl>
    <w:lvl w:ilvl="5" w:tplc="5704CF14" w:tentative="1">
      <w:start w:val="1"/>
      <w:numFmt w:val="bullet"/>
      <w:lvlText w:val=""/>
      <w:lvlJc w:val="left"/>
      <w:pPr>
        <w:tabs>
          <w:tab w:val="num" w:pos="4320"/>
        </w:tabs>
        <w:ind w:left="4320" w:hanging="360"/>
      </w:pPr>
      <w:rPr>
        <w:rFonts w:ascii="Wingdings 2" w:hAnsi="Wingdings 2" w:hint="default"/>
      </w:rPr>
    </w:lvl>
    <w:lvl w:ilvl="6" w:tplc="C828558E" w:tentative="1">
      <w:start w:val="1"/>
      <w:numFmt w:val="bullet"/>
      <w:lvlText w:val=""/>
      <w:lvlJc w:val="left"/>
      <w:pPr>
        <w:tabs>
          <w:tab w:val="num" w:pos="5040"/>
        </w:tabs>
        <w:ind w:left="5040" w:hanging="360"/>
      </w:pPr>
      <w:rPr>
        <w:rFonts w:ascii="Wingdings 2" w:hAnsi="Wingdings 2" w:hint="default"/>
      </w:rPr>
    </w:lvl>
    <w:lvl w:ilvl="7" w:tplc="8BE08AD0" w:tentative="1">
      <w:start w:val="1"/>
      <w:numFmt w:val="bullet"/>
      <w:lvlText w:val=""/>
      <w:lvlJc w:val="left"/>
      <w:pPr>
        <w:tabs>
          <w:tab w:val="num" w:pos="5760"/>
        </w:tabs>
        <w:ind w:left="5760" w:hanging="360"/>
      </w:pPr>
      <w:rPr>
        <w:rFonts w:ascii="Wingdings 2" w:hAnsi="Wingdings 2" w:hint="default"/>
      </w:rPr>
    </w:lvl>
    <w:lvl w:ilvl="8" w:tplc="C08C3AC6" w:tentative="1">
      <w:start w:val="1"/>
      <w:numFmt w:val="bullet"/>
      <w:lvlText w:val=""/>
      <w:lvlJc w:val="left"/>
      <w:pPr>
        <w:tabs>
          <w:tab w:val="num" w:pos="6480"/>
        </w:tabs>
        <w:ind w:left="6480" w:hanging="360"/>
      </w:pPr>
      <w:rPr>
        <w:rFonts w:ascii="Wingdings 2" w:hAnsi="Wingdings 2" w:hint="default"/>
      </w:rPr>
    </w:lvl>
  </w:abstractNum>
  <w:abstractNum w:abstractNumId="46">
    <w:nsid w:val="4E747569"/>
    <w:multiLevelType w:val="multilevel"/>
    <w:tmpl w:val="21FC409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7">
    <w:nsid w:val="50837716"/>
    <w:multiLevelType w:val="hybridMultilevel"/>
    <w:tmpl w:val="755CDC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546E4214"/>
    <w:multiLevelType w:val="hybridMultilevel"/>
    <w:tmpl w:val="07D85B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54FD2F6A"/>
    <w:multiLevelType w:val="hybridMultilevel"/>
    <w:tmpl w:val="9C32D4F6"/>
    <w:lvl w:ilvl="0" w:tplc="BC9063A0">
      <w:start w:val="1"/>
      <w:numFmt w:val="bullet"/>
      <w:lvlText w:val=""/>
      <w:lvlJc w:val="left"/>
      <w:pPr>
        <w:tabs>
          <w:tab w:val="num" w:pos="1069"/>
        </w:tabs>
        <w:ind w:left="1069" w:hanging="360"/>
      </w:pPr>
      <w:rPr>
        <w:rFonts w:ascii="Wingdings" w:hAnsi="Wingdings" w:hint="default"/>
      </w:rPr>
    </w:lvl>
    <w:lvl w:ilvl="1" w:tplc="04150003" w:tentative="1">
      <w:start w:val="1"/>
      <w:numFmt w:val="bullet"/>
      <w:lvlText w:val="o"/>
      <w:lvlJc w:val="left"/>
      <w:pPr>
        <w:tabs>
          <w:tab w:val="num" w:pos="2149"/>
        </w:tabs>
        <w:ind w:left="2149" w:hanging="360"/>
      </w:pPr>
      <w:rPr>
        <w:rFonts w:ascii="Courier New" w:hAnsi="Courier New" w:cs="Courier New" w:hint="default"/>
      </w:rPr>
    </w:lvl>
    <w:lvl w:ilvl="2" w:tplc="04150005" w:tentative="1">
      <w:start w:val="1"/>
      <w:numFmt w:val="bullet"/>
      <w:lvlText w:val=""/>
      <w:lvlJc w:val="left"/>
      <w:pPr>
        <w:tabs>
          <w:tab w:val="num" w:pos="2869"/>
        </w:tabs>
        <w:ind w:left="2869" w:hanging="360"/>
      </w:pPr>
      <w:rPr>
        <w:rFonts w:ascii="Wingdings" w:hAnsi="Wingdings" w:hint="default"/>
      </w:rPr>
    </w:lvl>
    <w:lvl w:ilvl="3" w:tplc="04150001" w:tentative="1">
      <w:start w:val="1"/>
      <w:numFmt w:val="bullet"/>
      <w:lvlText w:val=""/>
      <w:lvlJc w:val="left"/>
      <w:pPr>
        <w:tabs>
          <w:tab w:val="num" w:pos="3589"/>
        </w:tabs>
        <w:ind w:left="3589" w:hanging="360"/>
      </w:pPr>
      <w:rPr>
        <w:rFonts w:ascii="Symbol" w:hAnsi="Symbol" w:hint="default"/>
      </w:rPr>
    </w:lvl>
    <w:lvl w:ilvl="4" w:tplc="04150003" w:tentative="1">
      <w:start w:val="1"/>
      <w:numFmt w:val="bullet"/>
      <w:lvlText w:val="o"/>
      <w:lvlJc w:val="left"/>
      <w:pPr>
        <w:tabs>
          <w:tab w:val="num" w:pos="4309"/>
        </w:tabs>
        <w:ind w:left="4309" w:hanging="360"/>
      </w:pPr>
      <w:rPr>
        <w:rFonts w:ascii="Courier New" w:hAnsi="Courier New" w:cs="Courier New" w:hint="default"/>
      </w:rPr>
    </w:lvl>
    <w:lvl w:ilvl="5" w:tplc="04150005" w:tentative="1">
      <w:start w:val="1"/>
      <w:numFmt w:val="bullet"/>
      <w:lvlText w:val=""/>
      <w:lvlJc w:val="left"/>
      <w:pPr>
        <w:tabs>
          <w:tab w:val="num" w:pos="5029"/>
        </w:tabs>
        <w:ind w:left="5029" w:hanging="360"/>
      </w:pPr>
      <w:rPr>
        <w:rFonts w:ascii="Wingdings" w:hAnsi="Wingdings" w:hint="default"/>
      </w:rPr>
    </w:lvl>
    <w:lvl w:ilvl="6" w:tplc="04150001" w:tentative="1">
      <w:start w:val="1"/>
      <w:numFmt w:val="bullet"/>
      <w:lvlText w:val=""/>
      <w:lvlJc w:val="left"/>
      <w:pPr>
        <w:tabs>
          <w:tab w:val="num" w:pos="5749"/>
        </w:tabs>
        <w:ind w:left="5749" w:hanging="360"/>
      </w:pPr>
      <w:rPr>
        <w:rFonts w:ascii="Symbol" w:hAnsi="Symbol" w:hint="default"/>
      </w:rPr>
    </w:lvl>
    <w:lvl w:ilvl="7" w:tplc="04150003" w:tentative="1">
      <w:start w:val="1"/>
      <w:numFmt w:val="bullet"/>
      <w:lvlText w:val="o"/>
      <w:lvlJc w:val="left"/>
      <w:pPr>
        <w:tabs>
          <w:tab w:val="num" w:pos="6469"/>
        </w:tabs>
        <w:ind w:left="6469" w:hanging="360"/>
      </w:pPr>
      <w:rPr>
        <w:rFonts w:ascii="Courier New" w:hAnsi="Courier New" w:cs="Courier New" w:hint="default"/>
      </w:rPr>
    </w:lvl>
    <w:lvl w:ilvl="8" w:tplc="04150005" w:tentative="1">
      <w:start w:val="1"/>
      <w:numFmt w:val="bullet"/>
      <w:lvlText w:val=""/>
      <w:lvlJc w:val="left"/>
      <w:pPr>
        <w:tabs>
          <w:tab w:val="num" w:pos="7189"/>
        </w:tabs>
        <w:ind w:left="7189" w:hanging="360"/>
      </w:pPr>
      <w:rPr>
        <w:rFonts w:ascii="Wingdings" w:hAnsi="Wingdings" w:hint="default"/>
      </w:rPr>
    </w:lvl>
  </w:abstractNum>
  <w:abstractNum w:abstractNumId="50">
    <w:nsid w:val="57F476FC"/>
    <w:multiLevelType w:val="hybridMultilevel"/>
    <w:tmpl w:val="91BC52BA"/>
    <w:lvl w:ilvl="0" w:tplc="196CB88E">
      <w:start w:val="1"/>
      <w:numFmt w:val="decimal"/>
      <w:lvlText w:val="%1."/>
      <w:lvlJc w:val="left"/>
      <w:pPr>
        <w:ind w:left="720" w:hanging="360"/>
      </w:pPr>
      <w:rPr>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5B476C40"/>
    <w:multiLevelType w:val="hybridMultilevel"/>
    <w:tmpl w:val="84CE3912"/>
    <w:lvl w:ilvl="0" w:tplc="04150017">
      <w:start w:val="1"/>
      <w:numFmt w:val="lowerLetter"/>
      <w:lvlText w:val="%1)"/>
      <w:lvlJc w:val="left"/>
      <w:pPr>
        <w:ind w:left="1080" w:hanging="360"/>
      </w:pPr>
    </w:lvl>
    <w:lvl w:ilvl="1" w:tplc="D55E0D4E">
      <w:start w:val="1"/>
      <w:numFmt w:val="decimal"/>
      <w:lvlText w:val="%2."/>
      <w:lvlJc w:val="left"/>
      <w:pPr>
        <w:ind w:left="2175" w:hanging="735"/>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nsid w:val="5E051EB8"/>
    <w:multiLevelType w:val="hybridMultilevel"/>
    <w:tmpl w:val="2ABCD6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5F9E740E"/>
    <w:multiLevelType w:val="hybridMultilevel"/>
    <w:tmpl w:val="28C69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604626B0"/>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55">
    <w:nsid w:val="62FC2E21"/>
    <w:multiLevelType w:val="hybridMultilevel"/>
    <w:tmpl w:val="84CE3912"/>
    <w:lvl w:ilvl="0" w:tplc="04150017">
      <w:start w:val="1"/>
      <w:numFmt w:val="lowerLetter"/>
      <w:lvlText w:val="%1)"/>
      <w:lvlJc w:val="left"/>
      <w:pPr>
        <w:ind w:left="1080" w:hanging="360"/>
      </w:pPr>
    </w:lvl>
    <w:lvl w:ilvl="1" w:tplc="D55E0D4E">
      <w:start w:val="1"/>
      <w:numFmt w:val="decimal"/>
      <w:lvlText w:val="%2."/>
      <w:lvlJc w:val="left"/>
      <w:pPr>
        <w:ind w:left="2175" w:hanging="735"/>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6">
    <w:nsid w:val="657F11BC"/>
    <w:multiLevelType w:val="multilevel"/>
    <w:tmpl w:val="1834CD1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7">
    <w:nsid w:val="65E54B16"/>
    <w:multiLevelType w:val="multilevel"/>
    <w:tmpl w:val="6362333E"/>
    <w:lvl w:ilvl="0">
      <w:start w:val="1"/>
      <w:numFmt w:val="bullet"/>
      <w:lvlText w:val=""/>
      <w:lvlJc w:val="left"/>
      <w:pPr>
        <w:tabs>
          <w:tab w:val="num" w:pos="720"/>
        </w:tabs>
        <w:ind w:left="720" w:hanging="360"/>
      </w:pPr>
      <w:rPr>
        <w:rFonts w:ascii="Symbol" w:hAnsi="Symbol" w:hint="default"/>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8">
    <w:nsid w:val="69B51F3B"/>
    <w:multiLevelType w:val="multilevel"/>
    <w:tmpl w:val="AAFCF05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9">
    <w:nsid w:val="74B2110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60">
    <w:nsid w:val="75D701C8"/>
    <w:multiLevelType w:val="multilevel"/>
    <w:tmpl w:val="0EBA4968"/>
    <w:lvl w:ilvl="0">
      <w:start w:val="1"/>
      <w:numFmt w:val="decimal"/>
      <w:pStyle w:val="Nagwek1"/>
      <w:lvlText w:val="%1."/>
      <w:lvlJc w:val="left"/>
      <w:pPr>
        <w:ind w:left="928" w:hanging="360"/>
      </w:pPr>
      <w:rPr>
        <w:rFonts w:ascii="Arial" w:hAnsi="Arial" w:cs="Arial" w:hint="default"/>
        <w:sz w:val="32"/>
      </w:rPr>
    </w:lvl>
    <w:lvl w:ilvl="1">
      <w:start w:val="1"/>
      <w:numFmt w:val="decimal"/>
      <w:pStyle w:val="Nagwek2"/>
      <w:isLgl/>
      <w:lvlText w:val="%1.%2"/>
      <w:lvlJc w:val="left"/>
      <w:pPr>
        <w:ind w:left="735" w:hanging="37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nsid w:val="791F722B"/>
    <w:multiLevelType w:val="hybridMultilevel"/>
    <w:tmpl w:val="CBDC30C2"/>
    <w:lvl w:ilvl="0" w:tplc="FFFFFFFF">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7A182E83"/>
    <w:multiLevelType w:val="hybridMultilevel"/>
    <w:tmpl w:val="39E095B6"/>
    <w:lvl w:ilvl="0" w:tplc="0415000F">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num w:numId="1">
    <w:abstractNumId w:val="60"/>
  </w:num>
  <w:num w:numId="2">
    <w:abstractNumId w:val="44"/>
  </w:num>
  <w:num w:numId="3">
    <w:abstractNumId w:val="61"/>
  </w:num>
  <w:num w:numId="4">
    <w:abstractNumId w:val="26"/>
  </w:num>
  <w:num w:numId="5">
    <w:abstractNumId w:val="7"/>
  </w:num>
  <w:num w:numId="6">
    <w:abstractNumId w:val="47"/>
  </w:num>
  <w:num w:numId="7">
    <w:abstractNumId w:val="15"/>
  </w:num>
  <w:num w:numId="8">
    <w:abstractNumId w:val="52"/>
  </w:num>
  <w:num w:numId="9">
    <w:abstractNumId w:val="8"/>
  </w:num>
  <w:num w:numId="10">
    <w:abstractNumId w:val="31"/>
  </w:num>
  <w:num w:numId="11">
    <w:abstractNumId w:val="39"/>
  </w:num>
  <w:num w:numId="12">
    <w:abstractNumId w:val="53"/>
  </w:num>
  <w:num w:numId="13">
    <w:abstractNumId w:val="50"/>
  </w:num>
  <w:num w:numId="14">
    <w:abstractNumId w:val="23"/>
  </w:num>
  <w:num w:numId="15">
    <w:abstractNumId w:val="21"/>
  </w:num>
  <w:num w:numId="16">
    <w:abstractNumId w:val="34"/>
  </w:num>
  <w:num w:numId="17">
    <w:abstractNumId w:val="32"/>
  </w:num>
  <w:num w:numId="18">
    <w:abstractNumId w:val="6"/>
  </w:num>
  <w:num w:numId="19">
    <w:abstractNumId w:val="58"/>
  </w:num>
  <w:num w:numId="20">
    <w:abstractNumId w:val="33"/>
  </w:num>
  <w:num w:numId="21">
    <w:abstractNumId w:val="37"/>
  </w:num>
  <w:num w:numId="22">
    <w:abstractNumId w:val="17"/>
  </w:num>
  <w:num w:numId="23">
    <w:abstractNumId w:val="56"/>
  </w:num>
  <w:num w:numId="24">
    <w:abstractNumId w:val="12"/>
  </w:num>
  <w:num w:numId="25">
    <w:abstractNumId w:val="24"/>
  </w:num>
  <w:num w:numId="26">
    <w:abstractNumId w:val="57"/>
  </w:num>
  <w:num w:numId="27">
    <w:abstractNumId w:val="41"/>
  </w:num>
  <w:num w:numId="28">
    <w:abstractNumId w:val="18"/>
  </w:num>
  <w:num w:numId="29">
    <w:abstractNumId w:val="46"/>
  </w:num>
  <w:num w:numId="30">
    <w:abstractNumId w:val="54"/>
  </w:num>
  <w:num w:numId="31">
    <w:abstractNumId w:val="20"/>
  </w:num>
  <w:num w:numId="32">
    <w:abstractNumId w:val="40"/>
  </w:num>
  <w:num w:numId="33">
    <w:abstractNumId w:val="59"/>
  </w:num>
  <w:num w:numId="34">
    <w:abstractNumId w:val="43"/>
  </w:num>
  <w:num w:numId="35">
    <w:abstractNumId w:val="35"/>
  </w:num>
  <w:num w:numId="36">
    <w:abstractNumId w:val="9"/>
  </w:num>
  <w:num w:numId="37">
    <w:abstractNumId w:val="36"/>
  </w:num>
  <w:num w:numId="38">
    <w:abstractNumId w:val="49"/>
  </w:num>
  <w:num w:numId="39">
    <w:abstractNumId w:val="62"/>
  </w:num>
  <w:num w:numId="40">
    <w:abstractNumId w:val="55"/>
  </w:num>
  <w:num w:numId="41">
    <w:abstractNumId w:val="51"/>
  </w:num>
  <w:num w:numId="42">
    <w:abstractNumId w:val="38"/>
  </w:num>
  <w:num w:numId="43">
    <w:abstractNumId w:val="25"/>
  </w:num>
  <w:num w:numId="44">
    <w:abstractNumId w:val="48"/>
  </w:num>
  <w:num w:numId="45">
    <w:abstractNumId w:val="27"/>
  </w:num>
  <w:num w:numId="46">
    <w:abstractNumId w:val="42"/>
  </w:num>
  <w:num w:numId="47">
    <w:abstractNumId w:val="16"/>
  </w:num>
  <w:num w:numId="48">
    <w:abstractNumId w:val="13"/>
  </w:num>
  <w:num w:numId="49">
    <w:abstractNumId w:val="45"/>
  </w:num>
  <w:num w:numId="50">
    <w:abstractNumId w:val="19"/>
  </w:num>
  <w:num w:numId="51">
    <w:abstractNumId w:val="14"/>
  </w:num>
  <w:num w:numId="52">
    <w:abstractNumId w:val="28"/>
  </w:num>
  <w:num w:numId="53">
    <w:abstractNumId w:val="30"/>
  </w:num>
  <w:num w:numId="54">
    <w:abstractNumId w:val="11"/>
  </w:num>
  <w:num w:numId="55">
    <w:abstractNumId w:val="3"/>
  </w:num>
  <w:num w:numId="56">
    <w:abstractNumId w:val="4"/>
  </w:num>
  <w:num w:numId="57">
    <w:abstractNumId w:val="0"/>
  </w:num>
  <w:num w:numId="58">
    <w:abstractNumId w:val="1"/>
  </w:num>
  <w:num w:numId="59">
    <w:abstractNumId w:val="2"/>
  </w:num>
  <w:num w:numId="60">
    <w:abstractNumId w:val="10"/>
  </w:num>
  <w:num w:numId="61">
    <w:abstractNumId w:val="22"/>
  </w:num>
  <w:num w:numId="62">
    <w:abstractNumId w:val="2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B62A21"/>
    <w:rsid w:val="00000880"/>
    <w:rsid w:val="000047FE"/>
    <w:rsid w:val="000052CD"/>
    <w:rsid w:val="0000693C"/>
    <w:rsid w:val="00011816"/>
    <w:rsid w:val="00012E26"/>
    <w:rsid w:val="0001466E"/>
    <w:rsid w:val="00014B4F"/>
    <w:rsid w:val="0001582C"/>
    <w:rsid w:val="000159FE"/>
    <w:rsid w:val="000164AF"/>
    <w:rsid w:val="00017400"/>
    <w:rsid w:val="0002220A"/>
    <w:rsid w:val="0002380E"/>
    <w:rsid w:val="000238A4"/>
    <w:rsid w:val="00026E81"/>
    <w:rsid w:val="000270EF"/>
    <w:rsid w:val="00027DE3"/>
    <w:rsid w:val="00031796"/>
    <w:rsid w:val="000341F6"/>
    <w:rsid w:val="000365A8"/>
    <w:rsid w:val="00037677"/>
    <w:rsid w:val="000405C1"/>
    <w:rsid w:val="0004156F"/>
    <w:rsid w:val="0004182B"/>
    <w:rsid w:val="00043FD2"/>
    <w:rsid w:val="00044DB2"/>
    <w:rsid w:val="00046043"/>
    <w:rsid w:val="0005146A"/>
    <w:rsid w:val="00053148"/>
    <w:rsid w:val="000535E7"/>
    <w:rsid w:val="000537EC"/>
    <w:rsid w:val="00055A1F"/>
    <w:rsid w:val="0005646D"/>
    <w:rsid w:val="00056D44"/>
    <w:rsid w:val="00061A08"/>
    <w:rsid w:val="00070461"/>
    <w:rsid w:val="00070D04"/>
    <w:rsid w:val="00071075"/>
    <w:rsid w:val="00071ADB"/>
    <w:rsid w:val="00074741"/>
    <w:rsid w:val="00074B07"/>
    <w:rsid w:val="00077F4F"/>
    <w:rsid w:val="00080639"/>
    <w:rsid w:val="0008084D"/>
    <w:rsid w:val="00083E3C"/>
    <w:rsid w:val="00085E48"/>
    <w:rsid w:val="00086FC9"/>
    <w:rsid w:val="00090DF5"/>
    <w:rsid w:val="00092745"/>
    <w:rsid w:val="00093F93"/>
    <w:rsid w:val="00095289"/>
    <w:rsid w:val="000A1FB8"/>
    <w:rsid w:val="000A2742"/>
    <w:rsid w:val="000A41F9"/>
    <w:rsid w:val="000A6FF2"/>
    <w:rsid w:val="000B0A10"/>
    <w:rsid w:val="000B2886"/>
    <w:rsid w:val="000B2C76"/>
    <w:rsid w:val="000B4399"/>
    <w:rsid w:val="000B4A1A"/>
    <w:rsid w:val="000B57C0"/>
    <w:rsid w:val="000B6B92"/>
    <w:rsid w:val="000B7278"/>
    <w:rsid w:val="000C1085"/>
    <w:rsid w:val="000C2DD4"/>
    <w:rsid w:val="000C353F"/>
    <w:rsid w:val="000C71AF"/>
    <w:rsid w:val="000C7E70"/>
    <w:rsid w:val="000D041F"/>
    <w:rsid w:val="000D1C9E"/>
    <w:rsid w:val="000D35F9"/>
    <w:rsid w:val="000D5FE5"/>
    <w:rsid w:val="000D7053"/>
    <w:rsid w:val="000E0A72"/>
    <w:rsid w:val="000E5655"/>
    <w:rsid w:val="000E724A"/>
    <w:rsid w:val="000E7A5A"/>
    <w:rsid w:val="000F0810"/>
    <w:rsid w:val="000F082C"/>
    <w:rsid w:val="000F0EDB"/>
    <w:rsid w:val="000F2806"/>
    <w:rsid w:val="000F2DD2"/>
    <w:rsid w:val="000F3ADF"/>
    <w:rsid w:val="000F6E39"/>
    <w:rsid w:val="0010006C"/>
    <w:rsid w:val="00100FA9"/>
    <w:rsid w:val="00101AA6"/>
    <w:rsid w:val="00102FB5"/>
    <w:rsid w:val="001072A3"/>
    <w:rsid w:val="00110F21"/>
    <w:rsid w:val="0011294F"/>
    <w:rsid w:val="00112BB2"/>
    <w:rsid w:val="0011330A"/>
    <w:rsid w:val="00113477"/>
    <w:rsid w:val="001139B3"/>
    <w:rsid w:val="00114544"/>
    <w:rsid w:val="0012059D"/>
    <w:rsid w:val="001219FB"/>
    <w:rsid w:val="00121AC8"/>
    <w:rsid w:val="00121CBC"/>
    <w:rsid w:val="00122B30"/>
    <w:rsid w:val="00124B57"/>
    <w:rsid w:val="00131D14"/>
    <w:rsid w:val="00134E8E"/>
    <w:rsid w:val="001534DC"/>
    <w:rsid w:val="00153AAC"/>
    <w:rsid w:val="0015603A"/>
    <w:rsid w:val="001567F1"/>
    <w:rsid w:val="001572F3"/>
    <w:rsid w:val="001648FE"/>
    <w:rsid w:val="00164B0C"/>
    <w:rsid w:val="00167517"/>
    <w:rsid w:val="00173C56"/>
    <w:rsid w:val="0017443E"/>
    <w:rsid w:val="00175EEB"/>
    <w:rsid w:val="00181D4B"/>
    <w:rsid w:val="0018221B"/>
    <w:rsid w:val="0018266A"/>
    <w:rsid w:val="0018392B"/>
    <w:rsid w:val="001863E9"/>
    <w:rsid w:val="001868B7"/>
    <w:rsid w:val="0019121D"/>
    <w:rsid w:val="001917FB"/>
    <w:rsid w:val="001A10AE"/>
    <w:rsid w:val="001A5AA1"/>
    <w:rsid w:val="001A5AEE"/>
    <w:rsid w:val="001A5E96"/>
    <w:rsid w:val="001A76D7"/>
    <w:rsid w:val="001B01CD"/>
    <w:rsid w:val="001B0A70"/>
    <w:rsid w:val="001B11A2"/>
    <w:rsid w:val="001B2BBF"/>
    <w:rsid w:val="001B4512"/>
    <w:rsid w:val="001B5FEB"/>
    <w:rsid w:val="001B68CD"/>
    <w:rsid w:val="001C1A4E"/>
    <w:rsid w:val="001C21C5"/>
    <w:rsid w:val="001C485C"/>
    <w:rsid w:val="001C5491"/>
    <w:rsid w:val="001C63AD"/>
    <w:rsid w:val="001C77B2"/>
    <w:rsid w:val="001C7A3B"/>
    <w:rsid w:val="001D08D9"/>
    <w:rsid w:val="001D1279"/>
    <w:rsid w:val="001D285E"/>
    <w:rsid w:val="001D2A7F"/>
    <w:rsid w:val="001D3550"/>
    <w:rsid w:val="001D3C7C"/>
    <w:rsid w:val="001D50EF"/>
    <w:rsid w:val="001D5651"/>
    <w:rsid w:val="001D5B29"/>
    <w:rsid w:val="001D5D4E"/>
    <w:rsid w:val="001E158F"/>
    <w:rsid w:val="001E15ED"/>
    <w:rsid w:val="001F069A"/>
    <w:rsid w:val="001F2EB5"/>
    <w:rsid w:val="001F35F6"/>
    <w:rsid w:val="001F3823"/>
    <w:rsid w:val="001F4EBD"/>
    <w:rsid w:val="001F7D98"/>
    <w:rsid w:val="001F7FBC"/>
    <w:rsid w:val="00203C7B"/>
    <w:rsid w:val="00204371"/>
    <w:rsid w:val="00205AB7"/>
    <w:rsid w:val="00211F91"/>
    <w:rsid w:val="00212969"/>
    <w:rsid w:val="00220F89"/>
    <w:rsid w:val="002213AA"/>
    <w:rsid w:val="002253EE"/>
    <w:rsid w:val="00234438"/>
    <w:rsid w:val="002346E4"/>
    <w:rsid w:val="002353FD"/>
    <w:rsid w:val="002361F7"/>
    <w:rsid w:val="002372AF"/>
    <w:rsid w:val="002415B6"/>
    <w:rsid w:val="00244F37"/>
    <w:rsid w:val="00245F31"/>
    <w:rsid w:val="00247476"/>
    <w:rsid w:val="002536EE"/>
    <w:rsid w:val="0025492D"/>
    <w:rsid w:val="00257F21"/>
    <w:rsid w:val="00257F8A"/>
    <w:rsid w:val="002601DA"/>
    <w:rsid w:val="002606D6"/>
    <w:rsid w:val="00260F50"/>
    <w:rsid w:val="00260FD9"/>
    <w:rsid w:val="00262926"/>
    <w:rsid w:val="00264B83"/>
    <w:rsid w:val="0026554E"/>
    <w:rsid w:val="002661BE"/>
    <w:rsid w:val="00266BAA"/>
    <w:rsid w:val="00266C0F"/>
    <w:rsid w:val="0027026F"/>
    <w:rsid w:val="0027175D"/>
    <w:rsid w:val="002732BD"/>
    <w:rsid w:val="00274794"/>
    <w:rsid w:val="00274E6A"/>
    <w:rsid w:val="002770C6"/>
    <w:rsid w:val="00283841"/>
    <w:rsid w:val="0028522C"/>
    <w:rsid w:val="00287505"/>
    <w:rsid w:val="00287B34"/>
    <w:rsid w:val="00290438"/>
    <w:rsid w:val="00291976"/>
    <w:rsid w:val="00294290"/>
    <w:rsid w:val="002958A4"/>
    <w:rsid w:val="002A08A8"/>
    <w:rsid w:val="002A0FB9"/>
    <w:rsid w:val="002A133C"/>
    <w:rsid w:val="002A180B"/>
    <w:rsid w:val="002A3BA2"/>
    <w:rsid w:val="002A4BC4"/>
    <w:rsid w:val="002A5674"/>
    <w:rsid w:val="002B1966"/>
    <w:rsid w:val="002B5165"/>
    <w:rsid w:val="002C2071"/>
    <w:rsid w:val="002C26D7"/>
    <w:rsid w:val="002C2CDD"/>
    <w:rsid w:val="002C351B"/>
    <w:rsid w:val="002C55B4"/>
    <w:rsid w:val="002D151A"/>
    <w:rsid w:val="002D2419"/>
    <w:rsid w:val="002D2C4D"/>
    <w:rsid w:val="002D56FA"/>
    <w:rsid w:val="002D6066"/>
    <w:rsid w:val="002E0F3E"/>
    <w:rsid w:val="002E1B4B"/>
    <w:rsid w:val="002E676F"/>
    <w:rsid w:val="002E6D94"/>
    <w:rsid w:val="002F0082"/>
    <w:rsid w:val="002F02B8"/>
    <w:rsid w:val="002F10F8"/>
    <w:rsid w:val="002F1D49"/>
    <w:rsid w:val="002F535D"/>
    <w:rsid w:val="00302BB2"/>
    <w:rsid w:val="0030395B"/>
    <w:rsid w:val="00303CD6"/>
    <w:rsid w:val="00304218"/>
    <w:rsid w:val="00304291"/>
    <w:rsid w:val="00305136"/>
    <w:rsid w:val="003111CC"/>
    <w:rsid w:val="003226B8"/>
    <w:rsid w:val="003243F3"/>
    <w:rsid w:val="00330DCE"/>
    <w:rsid w:val="003312BE"/>
    <w:rsid w:val="00332F2E"/>
    <w:rsid w:val="003353CD"/>
    <w:rsid w:val="00336EE2"/>
    <w:rsid w:val="00341C76"/>
    <w:rsid w:val="00341F38"/>
    <w:rsid w:val="003429EC"/>
    <w:rsid w:val="003438EC"/>
    <w:rsid w:val="00344E9C"/>
    <w:rsid w:val="00345E37"/>
    <w:rsid w:val="0034660B"/>
    <w:rsid w:val="003500CA"/>
    <w:rsid w:val="00350376"/>
    <w:rsid w:val="0035299B"/>
    <w:rsid w:val="00352EC1"/>
    <w:rsid w:val="00360461"/>
    <w:rsid w:val="00361152"/>
    <w:rsid w:val="00361BF9"/>
    <w:rsid w:val="00365328"/>
    <w:rsid w:val="00365A74"/>
    <w:rsid w:val="00365BBF"/>
    <w:rsid w:val="003709A2"/>
    <w:rsid w:val="00371131"/>
    <w:rsid w:val="0037130E"/>
    <w:rsid w:val="00373C8B"/>
    <w:rsid w:val="0038195F"/>
    <w:rsid w:val="00381D7D"/>
    <w:rsid w:val="003835C6"/>
    <w:rsid w:val="00383F46"/>
    <w:rsid w:val="00384D82"/>
    <w:rsid w:val="00385375"/>
    <w:rsid w:val="00385F83"/>
    <w:rsid w:val="003870F8"/>
    <w:rsid w:val="0038778C"/>
    <w:rsid w:val="003913C0"/>
    <w:rsid w:val="00392542"/>
    <w:rsid w:val="00396270"/>
    <w:rsid w:val="00397D79"/>
    <w:rsid w:val="003A080C"/>
    <w:rsid w:val="003A1AFF"/>
    <w:rsid w:val="003A3675"/>
    <w:rsid w:val="003A53EA"/>
    <w:rsid w:val="003A7C69"/>
    <w:rsid w:val="003A7F96"/>
    <w:rsid w:val="003B381E"/>
    <w:rsid w:val="003B41D6"/>
    <w:rsid w:val="003B55D2"/>
    <w:rsid w:val="003B79AA"/>
    <w:rsid w:val="003C0434"/>
    <w:rsid w:val="003C3383"/>
    <w:rsid w:val="003C64C1"/>
    <w:rsid w:val="003D006B"/>
    <w:rsid w:val="003D0AE7"/>
    <w:rsid w:val="003D7184"/>
    <w:rsid w:val="003E3FE7"/>
    <w:rsid w:val="003E404B"/>
    <w:rsid w:val="003E59BB"/>
    <w:rsid w:val="003E5CD8"/>
    <w:rsid w:val="003E6441"/>
    <w:rsid w:val="003E6872"/>
    <w:rsid w:val="003F1542"/>
    <w:rsid w:val="003F50B2"/>
    <w:rsid w:val="003F5B74"/>
    <w:rsid w:val="003F6BBF"/>
    <w:rsid w:val="003F7BA3"/>
    <w:rsid w:val="00404B4A"/>
    <w:rsid w:val="00404F69"/>
    <w:rsid w:val="00406C39"/>
    <w:rsid w:val="00407A49"/>
    <w:rsid w:val="004135D1"/>
    <w:rsid w:val="00413CE0"/>
    <w:rsid w:val="00414AC1"/>
    <w:rsid w:val="004170CA"/>
    <w:rsid w:val="00422CCF"/>
    <w:rsid w:val="00422E90"/>
    <w:rsid w:val="00430BD3"/>
    <w:rsid w:val="00433662"/>
    <w:rsid w:val="00434C96"/>
    <w:rsid w:val="00442F55"/>
    <w:rsid w:val="00443225"/>
    <w:rsid w:val="00443496"/>
    <w:rsid w:val="00445F47"/>
    <w:rsid w:val="00447BA0"/>
    <w:rsid w:val="00450DBE"/>
    <w:rsid w:val="00451AEF"/>
    <w:rsid w:val="004532EA"/>
    <w:rsid w:val="00453C9C"/>
    <w:rsid w:val="00457953"/>
    <w:rsid w:val="00461DF5"/>
    <w:rsid w:val="004642AE"/>
    <w:rsid w:val="00465A8B"/>
    <w:rsid w:val="00466876"/>
    <w:rsid w:val="00467D6C"/>
    <w:rsid w:val="0047003B"/>
    <w:rsid w:val="0047154B"/>
    <w:rsid w:val="00473DE6"/>
    <w:rsid w:val="0047409A"/>
    <w:rsid w:val="004757C0"/>
    <w:rsid w:val="00475FCD"/>
    <w:rsid w:val="0048179A"/>
    <w:rsid w:val="0048592E"/>
    <w:rsid w:val="00486570"/>
    <w:rsid w:val="00486B13"/>
    <w:rsid w:val="00491EEA"/>
    <w:rsid w:val="004947EC"/>
    <w:rsid w:val="0049550E"/>
    <w:rsid w:val="004960D3"/>
    <w:rsid w:val="0049633A"/>
    <w:rsid w:val="00496D6E"/>
    <w:rsid w:val="004970EF"/>
    <w:rsid w:val="004A445F"/>
    <w:rsid w:val="004A47CB"/>
    <w:rsid w:val="004A5A7F"/>
    <w:rsid w:val="004A5A8B"/>
    <w:rsid w:val="004A65B1"/>
    <w:rsid w:val="004A7E16"/>
    <w:rsid w:val="004B0446"/>
    <w:rsid w:val="004B5834"/>
    <w:rsid w:val="004B5C6F"/>
    <w:rsid w:val="004C0842"/>
    <w:rsid w:val="004C3299"/>
    <w:rsid w:val="004C47F4"/>
    <w:rsid w:val="004C4C76"/>
    <w:rsid w:val="004C4CDD"/>
    <w:rsid w:val="004D0A04"/>
    <w:rsid w:val="004D17E6"/>
    <w:rsid w:val="004D5434"/>
    <w:rsid w:val="004D5B56"/>
    <w:rsid w:val="004D6331"/>
    <w:rsid w:val="004E0FB2"/>
    <w:rsid w:val="004E184D"/>
    <w:rsid w:val="004E28EE"/>
    <w:rsid w:val="004E501A"/>
    <w:rsid w:val="004E7438"/>
    <w:rsid w:val="004F1055"/>
    <w:rsid w:val="004F2906"/>
    <w:rsid w:val="004F3341"/>
    <w:rsid w:val="004F35A8"/>
    <w:rsid w:val="004F3905"/>
    <w:rsid w:val="004F4856"/>
    <w:rsid w:val="004F5E3E"/>
    <w:rsid w:val="005001EA"/>
    <w:rsid w:val="005011C7"/>
    <w:rsid w:val="005029A5"/>
    <w:rsid w:val="00506D0B"/>
    <w:rsid w:val="00511C87"/>
    <w:rsid w:val="00513395"/>
    <w:rsid w:val="00513701"/>
    <w:rsid w:val="00514A7A"/>
    <w:rsid w:val="00520967"/>
    <w:rsid w:val="00522D29"/>
    <w:rsid w:val="00523C67"/>
    <w:rsid w:val="00525744"/>
    <w:rsid w:val="00530225"/>
    <w:rsid w:val="005344F8"/>
    <w:rsid w:val="00534598"/>
    <w:rsid w:val="0053475F"/>
    <w:rsid w:val="00535C35"/>
    <w:rsid w:val="00541056"/>
    <w:rsid w:val="005415A6"/>
    <w:rsid w:val="00544F5F"/>
    <w:rsid w:val="00546121"/>
    <w:rsid w:val="00547DF7"/>
    <w:rsid w:val="00552288"/>
    <w:rsid w:val="005533EA"/>
    <w:rsid w:val="005569B9"/>
    <w:rsid w:val="00564469"/>
    <w:rsid w:val="00570211"/>
    <w:rsid w:val="005710F8"/>
    <w:rsid w:val="0057719C"/>
    <w:rsid w:val="00581429"/>
    <w:rsid w:val="00583DC1"/>
    <w:rsid w:val="0058537F"/>
    <w:rsid w:val="00587396"/>
    <w:rsid w:val="00592496"/>
    <w:rsid w:val="00594EE6"/>
    <w:rsid w:val="005965E0"/>
    <w:rsid w:val="005A1B59"/>
    <w:rsid w:val="005A39D7"/>
    <w:rsid w:val="005A59E8"/>
    <w:rsid w:val="005A65B3"/>
    <w:rsid w:val="005A6B13"/>
    <w:rsid w:val="005A70E0"/>
    <w:rsid w:val="005B0A23"/>
    <w:rsid w:val="005B1C14"/>
    <w:rsid w:val="005B3DDF"/>
    <w:rsid w:val="005C12F2"/>
    <w:rsid w:val="005C2BB1"/>
    <w:rsid w:val="005C548C"/>
    <w:rsid w:val="005C5C32"/>
    <w:rsid w:val="005C5D8E"/>
    <w:rsid w:val="005D37B4"/>
    <w:rsid w:val="005D3F18"/>
    <w:rsid w:val="005D6599"/>
    <w:rsid w:val="005E2626"/>
    <w:rsid w:val="005E4CBE"/>
    <w:rsid w:val="005E517C"/>
    <w:rsid w:val="005E59D1"/>
    <w:rsid w:val="005E663A"/>
    <w:rsid w:val="005E6B56"/>
    <w:rsid w:val="005F0699"/>
    <w:rsid w:val="005F114F"/>
    <w:rsid w:val="005F2C7E"/>
    <w:rsid w:val="005F3045"/>
    <w:rsid w:val="005F3405"/>
    <w:rsid w:val="005F59DE"/>
    <w:rsid w:val="005F69D0"/>
    <w:rsid w:val="005F700A"/>
    <w:rsid w:val="00604B41"/>
    <w:rsid w:val="00606851"/>
    <w:rsid w:val="006137A9"/>
    <w:rsid w:val="00614B7A"/>
    <w:rsid w:val="00614BAA"/>
    <w:rsid w:val="006200C5"/>
    <w:rsid w:val="00620172"/>
    <w:rsid w:val="006248A5"/>
    <w:rsid w:val="00630BF9"/>
    <w:rsid w:val="00631770"/>
    <w:rsid w:val="00632117"/>
    <w:rsid w:val="006323A6"/>
    <w:rsid w:val="00632E5E"/>
    <w:rsid w:val="00633229"/>
    <w:rsid w:val="00635510"/>
    <w:rsid w:val="0063770B"/>
    <w:rsid w:val="00637746"/>
    <w:rsid w:val="00641652"/>
    <w:rsid w:val="0064193C"/>
    <w:rsid w:val="006432A3"/>
    <w:rsid w:val="00644325"/>
    <w:rsid w:val="00645AE1"/>
    <w:rsid w:val="00646317"/>
    <w:rsid w:val="00646A70"/>
    <w:rsid w:val="0065132B"/>
    <w:rsid w:val="0065293D"/>
    <w:rsid w:val="00655A8D"/>
    <w:rsid w:val="00656547"/>
    <w:rsid w:val="00656672"/>
    <w:rsid w:val="00657171"/>
    <w:rsid w:val="006630B4"/>
    <w:rsid w:val="00663798"/>
    <w:rsid w:val="0066461C"/>
    <w:rsid w:val="0067316F"/>
    <w:rsid w:val="00676DCB"/>
    <w:rsid w:val="00680159"/>
    <w:rsid w:val="00684AA4"/>
    <w:rsid w:val="00691D06"/>
    <w:rsid w:val="00696605"/>
    <w:rsid w:val="00696A9F"/>
    <w:rsid w:val="00696B20"/>
    <w:rsid w:val="00697598"/>
    <w:rsid w:val="006A0AD4"/>
    <w:rsid w:val="006A18F2"/>
    <w:rsid w:val="006A22DE"/>
    <w:rsid w:val="006A2477"/>
    <w:rsid w:val="006A28C9"/>
    <w:rsid w:val="006A4835"/>
    <w:rsid w:val="006A583C"/>
    <w:rsid w:val="006A62A8"/>
    <w:rsid w:val="006A64FB"/>
    <w:rsid w:val="006A691D"/>
    <w:rsid w:val="006A7BA0"/>
    <w:rsid w:val="006B39EE"/>
    <w:rsid w:val="006C031F"/>
    <w:rsid w:val="006C365B"/>
    <w:rsid w:val="006C3ECF"/>
    <w:rsid w:val="006C6E73"/>
    <w:rsid w:val="006D45D2"/>
    <w:rsid w:val="006D4CC7"/>
    <w:rsid w:val="006D6424"/>
    <w:rsid w:val="006D6583"/>
    <w:rsid w:val="006D70DA"/>
    <w:rsid w:val="006E47BC"/>
    <w:rsid w:val="006E7FDF"/>
    <w:rsid w:val="006F078E"/>
    <w:rsid w:val="006F140F"/>
    <w:rsid w:val="006F2D61"/>
    <w:rsid w:val="00701185"/>
    <w:rsid w:val="00706EEB"/>
    <w:rsid w:val="00710963"/>
    <w:rsid w:val="00711567"/>
    <w:rsid w:val="00715BCE"/>
    <w:rsid w:val="0071702D"/>
    <w:rsid w:val="00717A40"/>
    <w:rsid w:val="00717C45"/>
    <w:rsid w:val="00724FB1"/>
    <w:rsid w:val="00726D93"/>
    <w:rsid w:val="00726DFE"/>
    <w:rsid w:val="00726E12"/>
    <w:rsid w:val="00731B60"/>
    <w:rsid w:val="00733691"/>
    <w:rsid w:val="00734D3A"/>
    <w:rsid w:val="0073638A"/>
    <w:rsid w:val="00740E2C"/>
    <w:rsid w:val="00741666"/>
    <w:rsid w:val="00741686"/>
    <w:rsid w:val="00744633"/>
    <w:rsid w:val="00750929"/>
    <w:rsid w:val="007521D9"/>
    <w:rsid w:val="007557D9"/>
    <w:rsid w:val="00756D2A"/>
    <w:rsid w:val="00761E3B"/>
    <w:rsid w:val="00762DE0"/>
    <w:rsid w:val="00762FCC"/>
    <w:rsid w:val="00763541"/>
    <w:rsid w:val="00764D0F"/>
    <w:rsid w:val="00766F7B"/>
    <w:rsid w:val="007711C0"/>
    <w:rsid w:val="007754D2"/>
    <w:rsid w:val="007770F2"/>
    <w:rsid w:val="00777EC2"/>
    <w:rsid w:val="0078470A"/>
    <w:rsid w:val="007848FA"/>
    <w:rsid w:val="0079302A"/>
    <w:rsid w:val="00793402"/>
    <w:rsid w:val="00796F1F"/>
    <w:rsid w:val="00797B37"/>
    <w:rsid w:val="007A1674"/>
    <w:rsid w:val="007A1D03"/>
    <w:rsid w:val="007A36DD"/>
    <w:rsid w:val="007A5422"/>
    <w:rsid w:val="007A5965"/>
    <w:rsid w:val="007A63A3"/>
    <w:rsid w:val="007A70DC"/>
    <w:rsid w:val="007A7CFF"/>
    <w:rsid w:val="007A7D79"/>
    <w:rsid w:val="007B4081"/>
    <w:rsid w:val="007B47C1"/>
    <w:rsid w:val="007B5678"/>
    <w:rsid w:val="007B77BE"/>
    <w:rsid w:val="007C3093"/>
    <w:rsid w:val="007C609E"/>
    <w:rsid w:val="007D5264"/>
    <w:rsid w:val="007D541F"/>
    <w:rsid w:val="007D65F9"/>
    <w:rsid w:val="007E2113"/>
    <w:rsid w:val="007E214B"/>
    <w:rsid w:val="007E60B3"/>
    <w:rsid w:val="007F085D"/>
    <w:rsid w:val="007F29CE"/>
    <w:rsid w:val="007F2BE1"/>
    <w:rsid w:val="007F4584"/>
    <w:rsid w:val="007F47C6"/>
    <w:rsid w:val="007F663C"/>
    <w:rsid w:val="008045AE"/>
    <w:rsid w:val="00804A96"/>
    <w:rsid w:val="00806953"/>
    <w:rsid w:val="00807E55"/>
    <w:rsid w:val="008128E1"/>
    <w:rsid w:val="00816DB0"/>
    <w:rsid w:val="00820028"/>
    <w:rsid w:val="00821D47"/>
    <w:rsid w:val="00824A3F"/>
    <w:rsid w:val="00824D14"/>
    <w:rsid w:val="00824F30"/>
    <w:rsid w:val="0083335C"/>
    <w:rsid w:val="008337FB"/>
    <w:rsid w:val="00835473"/>
    <w:rsid w:val="008368DC"/>
    <w:rsid w:val="008401CE"/>
    <w:rsid w:val="00845CF7"/>
    <w:rsid w:val="00846825"/>
    <w:rsid w:val="0084700F"/>
    <w:rsid w:val="0085130F"/>
    <w:rsid w:val="00854E5D"/>
    <w:rsid w:val="00861322"/>
    <w:rsid w:val="008623C3"/>
    <w:rsid w:val="00876E59"/>
    <w:rsid w:val="00880DA1"/>
    <w:rsid w:val="00884AE1"/>
    <w:rsid w:val="008929BB"/>
    <w:rsid w:val="00893F8E"/>
    <w:rsid w:val="00894EC8"/>
    <w:rsid w:val="008951A4"/>
    <w:rsid w:val="00896E77"/>
    <w:rsid w:val="008A7D7B"/>
    <w:rsid w:val="008B2B29"/>
    <w:rsid w:val="008B4575"/>
    <w:rsid w:val="008B4A2A"/>
    <w:rsid w:val="008B4EEF"/>
    <w:rsid w:val="008B5222"/>
    <w:rsid w:val="008B584D"/>
    <w:rsid w:val="008B5F50"/>
    <w:rsid w:val="008C287D"/>
    <w:rsid w:val="008C299B"/>
    <w:rsid w:val="008C2A66"/>
    <w:rsid w:val="008D0FC4"/>
    <w:rsid w:val="008D7266"/>
    <w:rsid w:val="008E2A87"/>
    <w:rsid w:val="008E355A"/>
    <w:rsid w:val="008E462F"/>
    <w:rsid w:val="008E5147"/>
    <w:rsid w:val="008E621C"/>
    <w:rsid w:val="008F0E02"/>
    <w:rsid w:val="008F0EE7"/>
    <w:rsid w:val="008F198D"/>
    <w:rsid w:val="008F306B"/>
    <w:rsid w:val="008F5CB9"/>
    <w:rsid w:val="008F64E4"/>
    <w:rsid w:val="008F6A2A"/>
    <w:rsid w:val="008F747B"/>
    <w:rsid w:val="008F78BB"/>
    <w:rsid w:val="009002F3"/>
    <w:rsid w:val="009005CB"/>
    <w:rsid w:val="00901085"/>
    <w:rsid w:val="009037A9"/>
    <w:rsid w:val="0090571D"/>
    <w:rsid w:val="009069ED"/>
    <w:rsid w:val="00906E16"/>
    <w:rsid w:val="00920D81"/>
    <w:rsid w:val="00922EFD"/>
    <w:rsid w:val="00923B6C"/>
    <w:rsid w:val="00923E01"/>
    <w:rsid w:val="00924704"/>
    <w:rsid w:val="009270D9"/>
    <w:rsid w:val="0092726C"/>
    <w:rsid w:val="00931098"/>
    <w:rsid w:val="00931719"/>
    <w:rsid w:val="00934E48"/>
    <w:rsid w:val="00937501"/>
    <w:rsid w:val="0094564F"/>
    <w:rsid w:val="00946D13"/>
    <w:rsid w:val="00946F99"/>
    <w:rsid w:val="0094758D"/>
    <w:rsid w:val="0095329B"/>
    <w:rsid w:val="00954DA1"/>
    <w:rsid w:val="009551E2"/>
    <w:rsid w:val="00957B2D"/>
    <w:rsid w:val="00961ED2"/>
    <w:rsid w:val="00964808"/>
    <w:rsid w:val="00965358"/>
    <w:rsid w:val="00967549"/>
    <w:rsid w:val="00972567"/>
    <w:rsid w:val="00974171"/>
    <w:rsid w:val="009773D1"/>
    <w:rsid w:val="00977A49"/>
    <w:rsid w:val="00977C29"/>
    <w:rsid w:val="00980BAC"/>
    <w:rsid w:val="0098205A"/>
    <w:rsid w:val="00982BA5"/>
    <w:rsid w:val="00983209"/>
    <w:rsid w:val="0098515E"/>
    <w:rsid w:val="009851BB"/>
    <w:rsid w:val="0098673B"/>
    <w:rsid w:val="00986E95"/>
    <w:rsid w:val="00987BAD"/>
    <w:rsid w:val="00995D08"/>
    <w:rsid w:val="009A2200"/>
    <w:rsid w:val="009A6479"/>
    <w:rsid w:val="009A7D37"/>
    <w:rsid w:val="009B2D89"/>
    <w:rsid w:val="009B4C24"/>
    <w:rsid w:val="009B64D1"/>
    <w:rsid w:val="009C2FA3"/>
    <w:rsid w:val="009C5394"/>
    <w:rsid w:val="009C642E"/>
    <w:rsid w:val="009D0288"/>
    <w:rsid w:val="009D2623"/>
    <w:rsid w:val="009D359B"/>
    <w:rsid w:val="009D5570"/>
    <w:rsid w:val="009D7324"/>
    <w:rsid w:val="009E1188"/>
    <w:rsid w:val="009E1773"/>
    <w:rsid w:val="009E259C"/>
    <w:rsid w:val="009E3AA8"/>
    <w:rsid w:val="009E3FF2"/>
    <w:rsid w:val="009E5AD0"/>
    <w:rsid w:val="009E5DC0"/>
    <w:rsid w:val="009F20FE"/>
    <w:rsid w:val="009F2273"/>
    <w:rsid w:val="009F5F90"/>
    <w:rsid w:val="009F7A5F"/>
    <w:rsid w:val="00A01986"/>
    <w:rsid w:val="00A055AA"/>
    <w:rsid w:val="00A05A28"/>
    <w:rsid w:val="00A0649B"/>
    <w:rsid w:val="00A07703"/>
    <w:rsid w:val="00A108D5"/>
    <w:rsid w:val="00A1291D"/>
    <w:rsid w:val="00A141FD"/>
    <w:rsid w:val="00A14C63"/>
    <w:rsid w:val="00A14FDC"/>
    <w:rsid w:val="00A15377"/>
    <w:rsid w:val="00A15954"/>
    <w:rsid w:val="00A16342"/>
    <w:rsid w:val="00A21319"/>
    <w:rsid w:val="00A267EE"/>
    <w:rsid w:val="00A27966"/>
    <w:rsid w:val="00A336B8"/>
    <w:rsid w:val="00A3541C"/>
    <w:rsid w:val="00A3687C"/>
    <w:rsid w:val="00A403B5"/>
    <w:rsid w:val="00A41513"/>
    <w:rsid w:val="00A419DB"/>
    <w:rsid w:val="00A41B85"/>
    <w:rsid w:val="00A41CC7"/>
    <w:rsid w:val="00A4391F"/>
    <w:rsid w:val="00A4591D"/>
    <w:rsid w:val="00A466C4"/>
    <w:rsid w:val="00A47879"/>
    <w:rsid w:val="00A51362"/>
    <w:rsid w:val="00A51438"/>
    <w:rsid w:val="00A5169E"/>
    <w:rsid w:val="00A5350C"/>
    <w:rsid w:val="00A550A1"/>
    <w:rsid w:val="00A573CA"/>
    <w:rsid w:val="00A5765C"/>
    <w:rsid w:val="00A57787"/>
    <w:rsid w:val="00A60419"/>
    <w:rsid w:val="00A605AE"/>
    <w:rsid w:val="00A61F08"/>
    <w:rsid w:val="00A62405"/>
    <w:rsid w:val="00A65B74"/>
    <w:rsid w:val="00A679F5"/>
    <w:rsid w:val="00A721A8"/>
    <w:rsid w:val="00A74206"/>
    <w:rsid w:val="00A74EEF"/>
    <w:rsid w:val="00A75736"/>
    <w:rsid w:val="00A768F1"/>
    <w:rsid w:val="00A81078"/>
    <w:rsid w:val="00A81763"/>
    <w:rsid w:val="00A8278F"/>
    <w:rsid w:val="00A857DC"/>
    <w:rsid w:val="00A90879"/>
    <w:rsid w:val="00A94132"/>
    <w:rsid w:val="00A949F8"/>
    <w:rsid w:val="00A95085"/>
    <w:rsid w:val="00A960EB"/>
    <w:rsid w:val="00AA2D41"/>
    <w:rsid w:val="00AA3FF9"/>
    <w:rsid w:val="00AA4E9B"/>
    <w:rsid w:val="00AA5FE6"/>
    <w:rsid w:val="00AA6FF6"/>
    <w:rsid w:val="00AB0018"/>
    <w:rsid w:val="00AB4C01"/>
    <w:rsid w:val="00AC05FF"/>
    <w:rsid w:val="00AC2BCE"/>
    <w:rsid w:val="00AC4153"/>
    <w:rsid w:val="00AD0437"/>
    <w:rsid w:val="00AD27B3"/>
    <w:rsid w:val="00AD323E"/>
    <w:rsid w:val="00AD3A0A"/>
    <w:rsid w:val="00AD45E0"/>
    <w:rsid w:val="00AD4EDB"/>
    <w:rsid w:val="00AE2E97"/>
    <w:rsid w:val="00AE37CB"/>
    <w:rsid w:val="00AE38CB"/>
    <w:rsid w:val="00AE4B51"/>
    <w:rsid w:val="00AE53E3"/>
    <w:rsid w:val="00AE6CC3"/>
    <w:rsid w:val="00AF1AD9"/>
    <w:rsid w:val="00AF213E"/>
    <w:rsid w:val="00AF2EB1"/>
    <w:rsid w:val="00AF6D01"/>
    <w:rsid w:val="00AF7D93"/>
    <w:rsid w:val="00B0187B"/>
    <w:rsid w:val="00B01CF4"/>
    <w:rsid w:val="00B06BE6"/>
    <w:rsid w:val="00B0764F"/>
    <w:rsid w:val="00B10046"/>
    <w:rsid w:val="00B1176F"/>
    <w:rsid w:val="00B1280E"/>
    <w:rsid w:val="00B12F9F"/>
    <w:rsid w:val="00B1324B"/>
    <w:rsid w:val="00B15120"/>
    <w:rsid w:val="00B167C7"/>
    <w:rsid w:val="00B23DF6"/>
    <w:rsid w:val="00B24770"/>
    <w:rsid w:val="00B255E4"/>
    <w:rsid w:val="00B3065C"/>
    <w:rsid w:val="00B30C8B"/>
    <w:rsid w:val="00B325AE"/>
    <w:rsid w:val="00B32700"/>
    <w:rsid w:val="00B339FC"/>
    <w:rsid w:val="00B3516E"/>
    <w:rsid w:val="00B36E33"/>
    <w:rsid w:val="00B40246"/>
    <w:rsid w:val="00B408B7"/>
    <w:rsid w:val="00B41B39"/>
    <w:rsid w:val="00B43462"/>
    <w:rsid w:val="00B44FF6"/>
    <w:rsid w:val="00B46039"/>
    <w:rsid w:val="00B46B5C"/>
    <w:rsid w:val="00B4721D"/>
    <w:rsid w:val="00B534C7"/>
    <w:rsid w:val="00B53B0B"/>
    <w:rsid w:val="00B54D87"/>
    <w:rsid w:val="00B55089"/>
    <w:rsid w:val="00B55E02"/>
    <w:rsid w:val="00B62584"/>
    <w:rsid w:val="00B62A21"/>
    <w:rsid w:val="00B62C5F"/>
    <w:rsid w:val="00B63B69"/>
    <w:rsid w:val="00B648D9"/>
    <w:rsid w:val="00B66448"/>
    <w:rsid w:val="00B66F24"/>
    <w:rsid w:val="00B71BDB"/>
    <w:rsid w:val="00B72FA1"/>
    <w:rsid w:val="00B75435"/>
    <w:rsid w:val="00B75A38"/>
    <w:rsid w:val="00B77178"/>
    <w:rsid w:val="00B80DF7"/>
    <w:rsid w:val="00B81516"/>
    <w:rsid w:val="00B835E5"/>
    <w:rsid w:val="00B85B46"/>
    <w:rsid w:val="00B91EB9"/>
    <w:rsid w:val="00B93690"/>
    <w:rsid w:val="00B936C2"/>
    <w:rsid w:val="00B93E2B"/>
    <w:rsid w:val="00B96F92"/>
    <w:rsid w:val="00B97B63"/>
    <w:rsid w:val="00BA0652"/>
    <w:rsid w:val="00BA1BC0"/>
    <w:rsid w:val="00BA2750"/>
    <w:rsid w:val="00BA33B9"/>
    <w:rsid w:val="00BA37EF"/>
    <w:rsid w:val="00BA39A1"/>
    <w:rsid w:val="00BA3CCC"/>
    <w:rsid w:val="00BA53DD"/>
    <w:rsid w:val="00BA56DD"/>
    <w:rsid w:val="00BB11EB"/>
    <w:rsid w:val="00BB13AD"/>
    <w:rsid w:val="00BB269A"/>
    <w:rsid w:val="00BB7577"/>
    <w:rsid w:val="00BC02AE"/>
    <w:rsid w:val="00BC0D2A"/>
    <w:rsid w:val="00BC1921"/>
    <w:rsid w:val="00BC39A3"/>
    <w:rsid w:val="00BC4612"/>
    <w:rsid w:val="00BC55DC"/>
    <w:rsid w:val="00BD0FD3"/>
    <w:rsid w:val="00BD0FE6"/>
    <w:rsid w:val="00BD1FA0"/>
    <w:rsid w:val="00BD2F49"/>
    <w:rsid w:val="00BD31DB"/>
    <w:rsid w:val="00BD42D8"/>
    <w:rsid w:val="00BD4557"/>
    <w:rsid w:val="00BD6AEF"/>
    <w:rsid w:val="00BE0105"/>
    <w:rsid w:val="00BE08CC"/>
    <w:rsid w:val="00BE0E38"/>
    <w:rsid w:val="00BE1D1F"/>
    <w:rsid w:val="00BE4CD8"/>
    <w:rsid w:val="00BE5AD5"/>
    <w:rsid w:val="00BF051A"/>
    <w:rsid w:val="00BF161F"/>
    <w:rsid w:val="00BF36BB"/>
    <w:rsid w:val="00C049B7"/>
    <w:rsid w:val="00C04D48"/>
    <w:rsid w:val="00C10B23"/>
    <w:rsid w:val="00C1277F"/>
    <w:rsid w:val="00C13427"/>
    <w:rsid w:val="00C136B6"/>
    <w:rsid w:val="00C15507"/>
    <w:rsid w:val="00C16A82"/>
    <w:rsid w:val="00C20855"/>
    <w:rsid w:val="00C20F74"/>
    <w:rsid w:val="00C216FE"/>
    <w:rsid w:val="00C220CB"/>
    <w:rsid w:val="00C23D16"/>
    <w:rsid w:val="00C27131"/>
    <w:rsid w:val="00C32E84"/>
    <w:rsid w:val="00C33E3B"/>
    <w:rsid w:val="00C37F11"/>
    <w:rsid w:val="00C40BA6"/>
    <w:rsid w:val="00C41AAC"/>
    <w:rsid w:val="00C426B7"/>
    <w:rsid w:val="00C44E37"/>
    <w:rsid w:val="00C46466"/>
    <w:rsid w:val="00C47951"/>
    <w:rsid w:val="00C618DB"/>
    <w:rsid w:val="00C644F7"/>
    <w:rsid w:val="00C65CE5"/>
    <w:rsid w:val="00C66FC0"/>
    <w:rsid w:val="00C742CF"/>
    <w:rsid w:val="00C757CD"/>
    <w:rsid w:val="00C7677C"/>
    <w:rsid w:val="00C767D7"/>
    <w:rsid w:val="00C8068C"/>
    <w:rsid w:val="00C811AD"/>
    <w:rsid w:val="00C85C26"/>
    <w:rsid w:val="00C8750C"/>
    <w:rsid w:val="00C95B03"/>
    <w:rsid w:val="00CA1895"/>
    <w:rsid w:val="00CA1B22"/>
    <w:rsid w:val="00CA2602"/>
    <w:rsid w:val="00CA557D"/>
    <w:rsid w:val="00CA6055"/>
    <w:rsid w:val="00CB0014"/>
    <w:rsid w:val="00CB03AB"/>
    <w:rsid w:val="00CB04E6"/>
    <w:rsid w:val="00CB251A"/>
    <w:rsid w:val="00CB433F"/>
    <w:rsid w:val="00CB5794"/>
    <w:rsid w:val="00CB585B"/>
    <w:rsid w:val="00CB68DA"/>
    <w:rsid w:val="00CB7DD3"/>
    <w:rsid w:val="00CC3DC4"/>
    <w:rsid w:val="00CD1E9A"/>
    <w:rsid w:val="00CD23E6"/>
    <w:rsid w:val="00CD2458"/>
    <w:rsid w:val="00CD5223"/>
    <w:rsid w:val="00CD5950"/>
    <w:rsid w:val="00CD7B56"/>
    <w:rsid w:val="00CD7D46"/>
    <w:rsid w:val="00CE00CA"/>
    <w:rsid w:val="00CE151D"/>
    <w:rsid w:val="00CE4595"/>
    <w:rsid w:val="00CE49F5"/>
    <w:rsid w:val="00CE5C65"/>
    <w:rsid w:val="00CE619B"/>
    <w:rsid w:val="00CE6A91"/>
    <w:rsid w:val="00CE7113"/>
    <w:rsid w:val="00CF03A0"/>
    <w:rsid w:val="00CF13D3"/>
    <w:rsid w:val="00CF363B"/>
    <w:rsid w:val="00CF3FA2"/>
    <w:rsid w:val="00CF5A7B"/>
    <w:rsid w:val="00CF75DB"/>
    <w:rsid w:val="00D010F0"/>
    <w:rsid w:val="00D0299D"/>
    <w:rsid w:val="00D0316F"/>
    <w:rsid w:val="00D04AF5"/>
    <w:rsid w:val="00D0562E"/>
    <w:rsid w:val="00D060D7"/>
    <w:rsid w:val="00D07375"/>
    <w:rsid w:val="00D074C2"/>
    <w:rsid w:val="00D1371B"/>
    <w:rsid w:val="00D14AD1"/>
    <w:rsid w:val="00D166A5"/>
    <w:rsid w:val="00D17521"/>
    <w:rsid w:val="00D17906"/>
    <w:rsid w:val="00D2179C"/>
    <w:rsid w:val="00D219EA"/>
    <w:rsid w:val="00D21A02"/>
    <w:rsid w:val="00D222A7"/>
    <w:rsid w:val="00D23B33"/>
    <w:rsid w:val="00D24298"/>
    <w:rsid w:val="00D24550"/>
    <w:rsid w:val="00D270C2"/>
    <w:rsid w:val="00D30C7F"/>
    <w:rsid w:val="00D34D61"/>
    <w:rsid w:val="00D371F0"/>
    <w:rsid w:val="00D520F2"/>
    <w:rsid w:val="00D526FF"/>
    <w:rsid w:val="00D52CB2"/>
    <w:rsid w:val="00D53E18"/>
    <w:rsid w:val="00D54F51"/>
    <w:rsid w:val="00D568F8"/>
    <w:rsid w:val="00D57310"/>
    <w:rsid w:val="00D577EB"/>
    <w:rsid w:val="00D663F4"/>
    <w:rsid w:val="00D70D18"/>
    <w:rsid w:val="00D70DC9"/>
    <w:rsid w:val="00D70E0D"/>
    <w:rsid w:val="00D743D8"/>
    <w:rsid w:val="00D74A18"/>
    <w:rsid w:val="00D75174"/>
    <w:rsid w:val="00D759EA"/>
    <w:rsid w:val="00D760E0"/>
    <w:rsid w:val="00D77048"/>
    <w:rsid w:val="00D77AEA"/>
    <w:rsid w:val="00D8162D"/>
    <w:rsid w:val="00D820AB"/>
    <w:rsid w:val="00D829C9"/>
    <w:rsid w:val="00D83B8C"/>
    <w:rsid w:val="00D83D9F"/>
    <w:rsid w:val="00D862DC"/>
    <w:rsid w:val="00D87443"/>
    <w:rsid w:val="00D8773A"/>
    <w:rsid w:val="00D9057C"/>
    <w:rsid w:val="00D94CD7"/>
    <w:rsid w:val="00D94EFF"/>
    <w:rsid w:val="00DA1643"/>
    <w:rsid w:val="00DA3D3E"/>
    <w:rsid w:val="00DA5AF5"/>
    <w:rsid w:val="00DA5DDC"/>
    <w:rsid w:val="00DA7C95"/>
    <w:rsid w:val="00DB117D"/>
    <w:rsid w:val="00DB1DA0"/>
    <w:rsid w:val="00DB338B"/>
    <w:rsid w:val="00DB6EBA"/>
    <w:rsid w:val="00DC2DD2"/>
    <w:rsid w:val="00DC3104"/>
    <w:rsid w:val="00DD4DB7"/>
    <w:rsid w:val="00DD766F"/>
    <w:rsid w:val="00DD7807"/>
    <w:rsid w:val="00DE0515"/>
    <w:rsid w:val="00DE122A"/>
    <w:rsid w:val="00DE2CFD"/>
    <w:rsid w:val="00DE37E3"/>
    <w:rsid w:val="00DE4012"/>
    <w:rsid w:val="00DE7F61"/>
    <w:rsid w:val="00DF0237"/>
    <w:rsid w:val="00DF0281"/>
    <w:rsid w:val="00DF0A2B"/>
    <w:rsid w:val="00DF0D65"/>
    <w:rsid w:val="00DF3421"/>
    <w:rsid w:val="00DF3A18"/>
    <w:rsid w:val="00DF5A63"/>
    <w:rsid w:val="00DF68F0"/>
    <w:rsid w:val="00E0181B"/>
    <w:rsid w:val="00E06D65"/>
    <w:rsid w:val="00E12B93"/>
    <w:rsid w:val="00E17082"/>
    <w:rsid w:val="00E17AA0"/>
    <w:rsid w:val="00E203CE"/>
    <w:rsid w:val="00E21D93"/>
    <w:rsid w:val="00E2709F"/>
    <w:rsid w:val="00E272AC"/>
    <w:rsid w:val="00E3209C"/>
    <w:rsid w:val="00E33F42"/>
    <w:rsid w:val="00E3727C"/>
    <w:rsid w:val="00E373FE"/>
    <w:rsid w:val="00E423C5"/>
    <w:rsid w:val="00E42AFE"/>
    <w:rsid w:val="00E45FD2"/>
    <w:rsid w:val="00E518C8"/>
    <w:rsid w:val="00E6008C"/>
    <w:rsid w:val="00E608FA"/>
    <w:rsid w:val="00E60B06"/>
    <w:rsid w:val="00E62641"/>
    <w:rsid w:val="00E6495A"/>
    <w:rsid w:val="00E65A9D"/>
    <w:rsid w:val="00E70ED2"/>
    <w:rsid w:val="00E742D5"/>
    <w:rsid w:val="00E802F0"/>
    <w:rsid w:val="00E81EC7"/>
    <w:rsid w:val="00E828E6"/>
    <w:rsid w:val="00E84B41"/>
    <w:rsid w:val="00E84F4D"/>
    <w:rsid w:val="00E87E69"/>
    <w:rsid w:val="00E932C2"/>
    <w:rsid w:val="00E9532D"/>
    <w:rsid w:val="00E95CA3"/>
    <w:rsid w:val="00E9665A"/>
    <w:rsid w:val="00EA328E"/>
    <w:rsid w:val="00EA454C"/>
    <w:rsid w:val="00EA52BF"/>
    <w:rsid w:val="00EA53F6"/>
    <w:rsid w:val="00EB0596"/>
    <w:rsid w:val="00EB0853"/>
    <w:rsid w:val="00EB0AC4"/>
    <w:rsid w:val="00EB13FD"/>
    <w:rsid w:val="00EB17C4"/>
    <w:rsid w:val="00EB2D0A"/>
    <w:rsid w:val="00EB324E"/>
    <w:rsid w:val="00EB35E2"/>
    <w:rsid w:val="00EB4185"/>
    <w:rsid w:val="00EB635F"/>
    <w:rsid w:val="00EC1893"/>
    <w:rsid w:val="00EC1D4E"/>
    <w:rsid w:val="00EC3EF0"/>
    <w:rsid w:val="00EC5A8A"/>
    <w:rsid w:val="00ED0E19"/>
    <w:rsid w:val="00EE02C1"/>
    <w:rsid w:val="00EE2B33"/>
    <w:rsid w:val="00EE3AD7"/>
    <w:rsid w:val="00EE5A15"/>
    <w:rsid w:val="00EE68EE"/>
    <w:rsid w:val="00EF0D1D"/>
    <w:rsid w:val="00EF1D46"/>
    <w:rsid w:val="00EF4B7D"/>
    <w:rsid w:val="00EF707C"/>
    <w:rsid w:val="00F0123F"/>
    <w:rsid w:val="00F03CC6"/>
    <w:rsid w:val="00F04143"/>
    <w:rsid w:val="00F072F0"/>
    <w:rsid w:val="00F10626"/>
    <w:rsid w:val="00F10AB6"/>
    <w:rsid w:val="00F1280D"/>
    <w:rsid w:val="00F144CE"/>
    <w:rsid w:val="00F15519"/>
    <w:rsid w:val="00F20300"/>
    <w:rsid w:val="00F22E11"/>
    <w:rsid w:val="00F241ED"/>
    <w:rsid w:val="00F270B0"/>
    <w:rsid w:val="00F31199"/>
    <w:rsid w:val="00F3176E"/>
    <w:rsid w:val="00F3197E"/>
    <w:rsid w:val="00F31E1D"/>
    <w:rsid w:val="00F3300D"/>
    <w:rsid w:val="00F361DF"/>
    <w:rsid w:val="00F36552"/>
    <w:rsid w:val="00F36BF1"/>
    <w:rsid w:val="00F41121"/>
    <w:rsid w:val="00F434EB"/>
    <w:rsid w:val="00F43BA4"/>
    <w:rsid w:val="00F451ED"/>
    <w:rsid w:val="00F46B26"/>
    <w:rsid w:val="00F47120"/>
    <w:rsid w:val="00F53FC2"/>
    <w:rsid w:val="00F543B7"/>
    <w:rsid w:val="00F56035"/>
    <w:rsid w:val="00F568CB"/>
    <w:rsid w:val="00F61B2D"/>
    <w:rsid w:val="00F65869"/>
    <w:rsid w:val="00F67972"/>
    <w:rsid w:val="00F700DF"/>
    <w:rsid w:val="00F71405"/>
    <w:rsid w:val="00F72F6A"/>
    <w:rsid w:val="00F77132"/>
    <w:rsid w:val="00F777F7"/>
    <w:rsid w:val="00F80D0F"/>
    <w:rsid w:val="00F8122C"/>
    <w:rsid w:val="00F8359B"/>
    <w:rsid w:val="00F84F63"/>
    <w:rsid w:val="00F85C52"/>
    <w:rsid w:val="00F87841"/>
    <w:rsid w:val="00F92E4B"/>
    <w:rsid w:val="00F9406E"/>
    <w:rsid w:val="00F9416A"/>
    <w:rsid w:val="00F96799"/>
    <w:rsid w:val="00F97601"/>
    <w:rsid w:val="00FA1C49"/>
    <w:rsid w:val="00FA638E"/>
    <w:rsid w:val="00FB1B7E"/>
    <w:rsid w:val="00FB337F"/>
    <w:rsid w:val="00FB4325"/>
    <w:rsid w:val="00FB7097"/>
    <w:rsid w:val="00FC02B1"/>
    <w:rsid w:val="00FC0A51"/>
    <w:rsid w:val="00FC4C22"/>
    <w:rsid w:val="00FC5F9F"/>
    <w:rsid w:val="00FC77D6"/>
    <w:rsid w:val="00FD0723"/>
    <w:rsid w:val="00FD259C"/>
    <w:rsid w:val="00FD3D68"/>
    <w:rsid w:val="00FD490C"/>
    <w:rsid w:val="00FD5B56"/>
    <w:rsid w:val="00FD5D9A"/>
    <w:rsid w:val="00FD6F92"/>
    <w:rsid w:val="00FD77A5"/>
    <w:rsid w:val="00FE094B"/>
    <w:rsid w:val="00FE2E34"/>
    <w:rsid w:val="00FE60EA"/>
    <w:rsid w:val="00FE6575"/>
    <w:rsid w:val="00FE669F"/>
    <w:rsid w:val="00FF0388"/>
    <w:rsid w:val="00FF18F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B381E"/>
    <w:pPr>
      <w:spacing w:after="0" w:line="240" w:lineRule="auto"/>
    </w:pPr>
    <w:rPr>
      <w:rFonts w:ascii="Times New Roman" w:eastAsia="Times New Roman" w:hAnsi="Times New Roman" w:cs="Times New Roman"/>
      <w:sz w:val="24"/>
      <w:szCs w:val="24"/>
      <w:lang w:eastAsia="pl-PL"/>
    </w:rPr>
  </w:style>
  <w:style w:type="paragraph" w:styleId="Nagwek1">
    <w:name w:val="heading 1"/>
    <w:basedOn w:val="Akapitzlist"/>
    <w:next w:val="Normalny"/>
    <w:link w:val="Nagwek1Znak"/>
    <w:uiPriority w:val="9"/>
    <w:qFormat/>
    <w:rsid w:val="002770C6"/>
    <w:pPr>
      <w:numPr>
        <w:numId w:val="1"/>
      </w:numPr>
      <w:spacing w:line="360" w:lineRule="auto"/>
      <w:outlineLvl w:val="0"/>
    </w:pPr>
    <w:rPr>
      <w:rFonts w:asciiTheme="majorHAnsi" w:hAnsiTheme="majorHAnsi" w:cstheme="minorHAnsi"/>
      <w:b/>
      <w:sz w:val="28"/>
      <w:szCs w:val="28"/>
    </w:rPr>
  </w:style>
  <w:style w:type="paragraph" w:styleId="Nagwek2">
    <w:name w:val="heading 2"/>
    <w:basedOn w:val="Akapitzlist"/>
    <w:next w:val="Normalny"/>
    <w:link w:val="Nagwek2Znak"/>
    <w:qFormat/>
    <w:rsid w:val="002770C6"/>
    <w:pPr>
      <w:numPr>
        <w:ilvl w:val="1"/>
        <w:numId w:val="1"/>
      </w:numPr>
      <w:tabs>
        <w:tab w:val="left" w:pos="993"/>
      </w:tabs>
      <w:outlineLvl w:val="1"/>
    </w:pPr>
    <w:rPr>
      <w:rFonts w:asciiTheme="majorHAnsi" w:hAnsiTheme="majorHAnsi" w:cstheme="minorHAnsi"/>
      <w:b/>
      <w:i/>
      <w:sz w:val="28"/>
      <w:szCs w:val="36"/>
    </w:rPr>
  </w:style>
  <w:style w:type="paragraph" w:styleId="Nagwek3">
    <w:name w:val="heading 3"/>
    <w:basedOn w:val="Akapitzlist"/>
    <w:next w:val="Normalny"/>
    <w:link w:val="Nagwek3Znak"/>
    <w:uiPriority w:val="9"/>
    <w:unhideWhenUsed/>
    <w:qFormat/>
    <w:rsid w:val="00793402"/>
    <w:pPr>
      <w:numPr>
        <w:ilvl w:val="2"/>
        <w:numId w:val="4"/>
      </w:numPr>
      <w:tabs>
        <w:tab w:val="left" w:pos="1134"/>
      </w:tabs>
      <w:spacing w:line="360" w:lineRule="auto"/>
      <w:ind w:hanging="294"/>
      <w:outlineLvl w:val="2"/>
    </w:pPr>
    <w:rPr>
      <w:rFonts w:asciiTheme="minorHAnsi" w:hAnsiTheme="minorHAnsi" w:cstheme="minorHAnsi"/>
      <w:b/>
      <w:i/>
      <w:sz w:val="28"/>
      <w:szCs w:val="36"/>
    </w:rPr>
  </w:style>
  <w:style w:type="paragraph" w:styleId="Nagwek4">
    <w:name w:val="heading 4"/>
    <w:basedOn w:val="Nagwek2"/>
    <w:next w:val="Normalny"/>
    <w:link w:val="Nagwek4Znak"/>
    <w:uiPriority w:val="9"/>
    <w:unhideWhenUsed/>
    <w:qFormat/>
    <w:rsid w:val="00014B4F"/>
    <w:pPr>
      <w:numPr>
        <w:ilvl w:val="0"/>
        <w:numId w:val="0"/>
      </w:numPr>
      <w:jc w:val="center"/>
      <w:outlineLvl w:val="3"/>
    </w:pPr>
    <w:rPr>
      <w:rFonts w:ascii="Georgia" w:hAnsi="Georgia"/>
      <w:i w:val="0"/>
      <w:u w:val="single"/>
    </w:rPr>
  </w:style>
  <w:style w:type="paragraph" w:styleId="Nagwek5">
    <w:name w:val="heading 5"/>
    <w:basedOn w:val="Normalny"/>
    <w:next w:val="Normalny"/>
    <w:link w:val="Nagwek5Znak"/>
    <w:qFormat/>
    <w:rsid w:val="003E6441"/>
    <w:pPr>
      <w:spacing w:before="240" w:after="60"/>
      <w:outlineLvl w:val="4"/>
    </w:pPr>
    <w:rPr>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8278F"/>
    <w:rPr>
      <w:rFonts w:ascii="Tahoma" w:hAnsi="Tahoma" w:cs="Tahoma"/>
      <w:sz w:val="16"/>
      <w:szCs w:val="16"/>
    </w:rPr>
  </w:style>
  <w:style w:type="character" w:customStyle="1" w:styleId="TekstdymkaZnak">
    <w:name w:val="Tekst dymka Znak"/>
    <w:basedOn w:val="Domylnaczcionkaakapitu"/>
    <w:link w:val="Tekstdymka"/>
    <w:uiPriority w:val="99"/>
    <w:semiHidden/>
    <w:rsid w:val="00A8278F"/>
    <w:rPr>
      <w:rFonts w:ascii="Tahoma" w:eastAsia="Times New Roman" w:hAnsi="Tahoma" w:cs="Tahoma"/>
      <w:sz w:val="16"/>
      <w:szCs w:val="16"/>
      <w:lang w:eastAsia="pl-PL"/>
    </w:rPr>
  </w:style>
  <w:style w:type="paragraph" w:styleId="Nagwek">
    <w:name w:val="header"/>
    <w:basedOn w:val="Normalny"/>
    <w:link w:val="NagwekZnak"/>
    <w:uiPriority w:val="99"/>
    <w:unhideWhenUsed/>
    <w:rsid w:val="00A8278F"/>
    <w:pPr>
      <w:tabs>
        <w:tab w:val="center" w:pos="4536"/>
        <w:tab w:val="right" w:pos="9072"/>
      </w:tabs>
    </w:pPr>
  </w:style>
  <w:style w:type="character" w:customStyle="1" w:styleId="NagwekZnak">
    <w:name w:val="Nagłówek Znak"/>
    <w:basedOn w:val="Domylnaczcionkaakapitu"/>
    <w:link w:val="Nagwek"/>
    <w:uiPriority w:val="99"/>
    <w:rsid w:val="00A8278F"/>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A8278F"/>
    <w:pPr>
      <w:tabs>
        <w:tab w:val="center" w:pos="4536"/>
        <w:tab w:val="right" w:pos="9072"/>
      </w:tabs>
    </w:pPr>
  </w:style>
  <w:style w:type="character" w:customStyle="1" w:styleId="StopkaZnak">
    <w:name w:val="Stopka Znak"/>
    <w:basedOn w:val="Domylnaczcionkaakapitu"/>
    <w:link w:val="Stopka"/>
    <w:uiPriority w:val="99"/>
    <w:rsid w:val="00A8278F"/>
    <w:rPr>
      <w:rFonts w:ascii="Times New Roman" w:eastAsia="Times New Roman" w:hAnsi="Times New Roman" w:cs="Times New Roman"/>
      <w:sz w:val="24"/>
      <w:szCs w:val="24"/>
      <w:lang w:eastAsia="pl-PL"/>
    </w:rPr>
  </w:style>
  <w:style w:type="paragraph" w:styleId="Bezodstpw">
    <w:name w:val="No Spacing"/>
    <w:link w:val="BezodstpwZnak"/>
    <w:uiPriority w:val="1"/>
    <w:qFormat/>
    <w:rsid w:val="008B4A2A"/>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8B4A2A"/>
    <w:rPr>
      <w:rFonts w:eastAsiaTheme="minorEastAsia"/>
      <w:lang w:eastAsia="pl-PL"/>
    </w:rPr>
  </w:style>
  <w:style w:type="paragraph" w:styleId="Akapitzlist">
    <w:name w:val="List Paragraph"/>
    <w:basedOn w:val="Normalny"/>
    <w:uiPriority w:val="34"/>
    <w:qFormat/>
    <w:rsid w:val="00422CCF"/>
    <w:pPr>
      <w:ind w:left="720"/>
      <w:contextualSpacing/>
    </w:pPr>
  </w:style>
  <w:style w:type="table" w:styleId="Tabela-Siatka">
    <w:name w:val="Table Grid"/>
    <w:basedOn w:val="Standardowy"/>
    <w:uiPriority w:val="59"/>
    <w:rsid w:val="003B55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rsid w:val="002770C6"/>
    <w:rPr>
      <w:rFonts w:asciiTheme="majorHAnsi" w:eastAsia="Times New Roman" w:hAnsiTheme="majorHAnsi" w:cstheme="minorHAnsi"/>
      <w:b/>
      <w:i/>
      <w:sz w:val="28"/>
      <w:szCs w:val="36"/>
      <w:lang w:eastAsia="pl-PL"/>
    </w:rPr>
  </w:style>
  <w:style w:type="paragraph" w:styleId="Tekstpodstawowy">
    <w:name w:val="Body Text"/>
    <w:basedOn w:val="Normalny"/>
    <w:link w:val="TekstpodstawowyZnak"/>
    <w:rsid w:val="00B97B63"/>
    <w:pPr>
      <w:jc w:val="center"/>
    </w:pPr>
    <w:rPr>
      <w:szCs w:val="20"/>
    </w:rPr>
  </w:style>
  <w:style w:type="character" w:customStyle="1" w:styleId="TekstpodstawowyZnak">
    <w:name w:val="Tekst podstawowy Znak"/>
    <w:basedOn w:val="Domylnaczcionkaakapitu"/>
    <w:link w:val="Tekstpodstawowy"/>
    <w:rsid w:val="00B97B63"/>
    <w:rPr>
      <w:rFonts w:ascii="Times New Roman" w:eastAsia="Times New Roman" w:hAnsi="Times New Roman" w:cs="Times New Roman"/>
      <w:sz w:val="24"/>
      <w:szCs w:val="20"/>
      <w:lang w:eastAsia="pl-PL"/>
    </w:rPr>
  </w:style>
  <w:style w:type="paragraph" w:styleId="Podtytu">
    <w:name w:val="Subtitle"/>
    <w:basedOn w:val="Tekstpodstawowy"/>
    <w:next w:val="Normalny"/>
    <w:link w:val="PodtytuZnak"/>
    <w:uiPriority w:val="11"/>
    <w:qFormat/>
    <w:rsid w:val="00BE08CC"/>
    <w:rPr>
      <w:rFonts w:asciiTheme="minorHAnsi" w:hAnsiTheme="minorHAnsi"/>
      <w:b/>
      <w:caps/>
      <w:color w:val="031E43" w:themeColor="text2" w:themeShade="80"/>
    </w:rPr>
  </w:style>
  <w:style w:type="character" w:customStyle="1" w:styleId="PodtytuZnak">
    <w:name w:val="Podtytuł Znak"/>
    <w:basedOn w:val="Domylnaczcionkaakapitu"/>
    <w:link w:val="Podtytu"/>
    <w:uiPriority w:val="11"/>
    <w:rsid w:val="00BE08CC"/>
    <w:rPr>
      <w:rFonts w:eastAsia="Times New Roman" w:cs="Times New Roman"/>
      <w:b/>
      <w:caps/>
      <w:color w:val="031E43" w:themeColor="text2" w:themeShade="80"/>
      <w:sz w:val="24"/>
      <w:szCs w:val="20"/>
      <w:lang w:eastAsia="pl-PL"/>
    </w:rPr>
  </w:style>
  <w:style w:type="paragraph" w:styleId="Tekstprzypisudolnego">
    <w:name w:val="footnote text"/>
    <w:basedOn w:val="Normalny"/>
    <w:link w:val="TekstprzypisudolnegoZnak"/>
    <w:semiHidden/>
    <w:rsid w:val="00C44E37"/>
    <w:rPr>
      <w:sz w:val="20"/>
      <w:szCs w:val="20"/>
    </w:rPr>
  </w:style>
  <w:style w:type="character" w:customStyle="1" w:styleId="TekstprzypisudolnegoZnak">
    <w:name w:val="Tekst przypisu dolnego Znak"/>
    <w:basedOn w:val="Domylnaczcionkaakapitu"/>
    <w:link w:val="Tekstprzypisudolnego"/>
    <w:semiHidden/>
    <w:rsid w:val="00C44E37"/>
    <w:rPr>
      <w:rFonts w:ascii="Times New Roman" w:eastAsia="Times New Roman" w:hAnsi="Times New Roman" w:cs="Times New Roman"/>
      <w:sz w:val="20"/>
      <w:szCs w:val="20"/>
      <w:lang w:eastAsia="pl-PL"/>
    </w:rPr>
  </w:style>
  <w:style w:type="character" w:styleId="Odwoanieprzypisudolnego">
    <w:name w:val="footnote reference"/>
    <w:basedOn w:val="Domylnaczcionkaakapitu"/>
    <w:semiHidden/>
    <w:rsid w:val="00C44E37"/>
    <w:rPr>
      <w:vertAlign w:val="superscript"/>
    </w:rPr>
  </w:style>
  <w:style w:type="character" w:styleId="Wyrnieniedelikatne">
    <w:name w:val="Subtle Emphasis"/>
    <w:uiPriority w:val="19"/>
    <w:qFormat/>
    <w:rsid w:val="005C5D8E"/>
    <w:rPr>
      <w:rFonts w:asciiTheme="minorHAnsi" w:eastAsiaTheme="minorHAnsi" w:hAnsiTheme="minorHAnsi" w:cstheme="minorHAnsi"/>
      <w:b/>
      <w:color w:val="C00000"/>
      <w:sz w:val="32"/>
      <w:szCs w:val="32"/>
      <w:lang w:eastAsia="en-US"/>
    </w:rPr>
  </w:style>
  <w:style w:type="paragraph" w:styleId="Tekstprzypisukocowego">
    <w:name w:val="endnote text"/>
    <w:basedOn w:val="Normalny"/>
    <w:link w:val="TekstprzypisukocowegoZnak"/>
    <w:uiPriority w:val="99"/>
    <w:semiHidden/>
    <w:unhideWhenUsed/>
    <w:rsid w:val="0057719C"/>
    <w:rPr>
      <w:sz w:val="20"/>
      <w:szCs w:val="20"/>
    </w:rPr>
  </w:style>
  <w:style w:type="character" w:customStyle="1" w:styleId="TekstprzypisukocowegoZnak">
    <w:name w:val="Tekst przypisu końcowego Znak"/>
    <w:basedOn w:val="Domylnaczcionkaakapitu"/>
    <w:link w:val="Tekstprzypisukocowego"/>
    <w:uiPriority w:val="99"/>
    <w:semiHidden/>
    <w:rsid w:val="0057719C"/>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57719C"/>
    <w:rPr>
      <w:vertAlign w:val="superscript"/>
    </w:rPr>
  </w:style>
  <w:style w:type="paragraph" w:styleId="Tekstpodstawowywcity">
    <w:name w:val="Body Text Indent"/>
    <w:basedOn w:val="Normalny"/>
    <w:link w:val="TekstpodstawowywcityZnak"/>
    <w:uiPriority w:val="99"/>
    <w:unhideWhenUsed/>
    <w:rsid w:val="0057719C"/>
    <w:pPr>
      <w:spacing w:after="120"/>
      <w:ind w:left="283"/>
    </w:pPr>
  </w:style>
  <w:style w:type="character" w:customStyle="1" w:styleId="TekstpodstawowywcityZnak">
    <w:name w:val="Tekst podstawowy wcięty Znak"/>
    <w:basedOn w:val="Domylnaczcionkaakapitu"/>
    <w:link w:val="Tekstpodstawowywcity"/>
    <w:uiPriority w:val="99"/>
    <w:rsid w:val="0057719C"/>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rsid w:val="00793402"/>
    <w:rPr>
      <w:rFonts w:eastAsia="Times New Roman" w:cstheme="minorHAnsi"/>
      <w:b/>
      <w:i/>
      <w:sz w:val="28"/>
      <w:szCs w:val="36"/>
      <w:lang w:eastAsia="pl-PL"/>
    </w:rPr>
  </w:style>
  <w:style w:type="character" w:customStyle="1" w:styleId="h2">
    <w:name w:val="h2"/>
    <w:basedOn w:val="Domylnaczcionkaakapitu"/>
    <w:rsid w:val="00A0649B"/>
  </w:style>
  <w:style w:type="character" w:customStyle="1" w:styleId="h1">
    <w:name w:val="h1"/>
    <w:basedOn w:val="Domylnaczcionkaakapitu"/>
    <w:rsid w:val="00A0649B"/>
  </w:style>
  <w:style w:type="paragraph" w:styleId="Tekstpodstawowy2">
    <w:name w:val="Body Text 2"/>
    <w:basedOn w:val="Normalny"/>
    <w:link w:val="Tekstpodstawowy2Znak"/>
    <w:uiPriority w:val="99"/>
    <w:unhideWhenUsed/>
    <w:rsid w:val="007E60B3"/>
    <w:pPr>
      <w:spacing w:after="120" w:line="480" w:lineRule="auto"/>
    </w:pPr>
  </w:style>
  <w:style w:type="character" w:customStyle="1" w:styleId="Tekstpodstawowy2Znak">
    <w:name w:val="Tekst podstawowy 2 Znak"/>
    <w:basedOn w:val="Domylnaczcionkaakapitu"/>
    <w:link w:val="Tekstpodstawowy2"/>
    <w:uiPriority w:val="99"/>
    <w:rsid w:val="007E60B3"/>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2770C6"/>
    <w:rPr>
      <w:rFonts w:asciiTheme="majorHAnsi" w:eastAsia="Times New Roman" w:hAnsiTheme="majorHAnsi" w:cstheme="minorHAnsi"/>
      <w:b/>
      <w:sz w:val="28"/>
      <w:szCs w:val="28"/>
      <w:lang w:eastAsia="pl-PL"/>
    </w:rPr>
  </w:style>
  <w:style w:type="paragraph" w:styleId="Tytu">
    <w:name w:val="Title"/>
    <w:basedOn w:val="Normalny"/>
    <w:next w:val="Normalny"/>
    <w:link w:val="TytuZnak"/>
    <w:uiPriority w:val="10"/>
    <w:qFormat/>
    <w:rsid w:val="00A419DB"/>
    <w:pPr>
      <w:pBdr>
        <w:bottom w:val="single" w:sz="8" w:space="4" w:color="31B6FD" w:themeColor="accent1"/>
      </w:pBdr>
      <w:spacing w:after="300"/>
      <w:contextualSpacing/>
    </w:pPr>
    <w:rPr>
      <w:rFonts w:asciiTheme="majorHAnsi" w:eastAsiaTheme="majorEastAsia" w:hAnsiTheme="majorHAnsi" w:cstheme="majorBidi"/>
      <w:color w:val="052E65" w:themeColor="text2" w:themeShade="BF"/>
      <w:spacing w:val="5"/>
      <w:kern w:val="28"/>
      <w:sz w:val="52"/>
      <w:szCs w:val="52"/>
    </w:rPr>
  </w:style>
  <w:style w:type="character" w:customStyle="1" w:styleId="TytuZnak">
    <w:name w:val="Tytuł Znak"/>
    <w:basedOn w:val="Domylnaczcionkaakapitu"/>
    <w:link w:val="Tytu"/>
    <w:uiPriority w:val="10"/>
    <w:rsid w:val="00A419DB"/>
    <w:rPr>
      <w:rFonts w:asciiTheme="majorHAnsi" w:eastAsiaTheme="majorEastAsia" w:hAnsiTheme="majorHAnsi" w:cstheme="majorBidi"/>
      <w:color w:val="052E65" w:themeColor="text2" w:themeShade="BF"/>
      <w:spacing w:val="5"/>
      <w:kern w:val="28"/>
      <w:sz w:val="52"/>
      <w:szCs w:val="52"/>
      <w:lang w:eastAsia="pl-PL"/>
    </w:rPr>
  </w:style>
  <w:style w:type="character" w:styleId="Uwydatnienie">
    <w:name w:val="Emphasis"/>
    <w:basedOn w:val="Domylnaczcionkaakapitu"/>
    <w:uiPriority w:val="20"/>
    <w:qFormat/>
    <w:rsid w:val="00074B07"/>
    <w:rPr>
      <w:i/>
      <w:iCs/>
    </w:rPr>
  </w:style>
  <w:style w:type="paragraph" w:customStyle="1" w:styleId="Default">
    <w:name w:val="Default"/>
    <w:rsid w:val="008F78B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andardowy1">
    <w:name w:val="Standardowy1"/>
    <w:rsid w:val="00BE0105"/>
    <w:pPr>
      <w:suppressAutoHyphens/>
      <w:spacing w:after="0" w:line="240" w:lineRule="auto"/>
    </w:pPr>
    <w:rPr>
      <w:rFonts w:ascii="Times New Roman" w:eastAsia="Times New Roman" w:hAnsi="Times New Roman" w:cs="Times New Roman"/>
      <w:sz w:val="20"/>
      <w:szCs w:val="20"/>
    </w:rPr>
  </w:style>
  <w:style w:type="paragraph" w:customStyle="1" w:styleId="celp">
    <w:name w:val="cel_p"/>
    <w:basedOn w:val="Normalny"/>
    <w:rsid w:val="00A41CC7"/>
    <w:pPr>
      <w:spacing w:after="15"/>
      <w:ind w:left="15" w:right="15"/>
      <w:jc w:val="both"/>
      <w:textAlignment w:val="top"/>
    </w:pPr>
  </w:style>
  <w:style w:type="paragraph" w:customStyle="1" w:styleId="Akapitzlist1">
    <w:name w:val="Akapit z listą1"/>
    <w:basedOn w:val="Normalny"/>
    <w:rsid w:val="00031796"/>
    <w:pPr>
      <w:spacing w:after="200" w:line="276" w:lineRule="auto"/>
      <w:ind w:left="720"/>
    </w:pPr>
    <w:rPr>
      <w:rFonts w:ascii="Calibri" w:hAnsi="Calibri"/>
      <w:sz w:val="22"/>
      <w:szCs w:val="22"/>
    </w:rPr>
  </w:style>
  <w:style w:type="paragraph" w:styleId="Tekstpodstawowywcity2">
    <w:name w:val="Body Text Indent 2"/>
    <w:basedOn w:val="Normalny"/>
    <w:link w:val="Tekstpodstawowywcity2Znak"/>
    <w:uiPriority w:val="99"/>
    <w:unhideWhenUsed/>
    <w:rsid w:val="00365A74"/>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365A74"/>
    <w:rPr>
      <w:rFonts w:ascii="Times New Roman" w:eastAsia="Times New Roman" w:hAnsi="Times New Roman" w:cs="Times New Roman"/>
      <w:sz w:val="24"/>
      <w:szCs w:val="24"/>
      <w:lang w:eastAsia="pl-PL"/>
    </w:rPr>
  </w:style>
  <w:style w:type="paragraph" w:customStyle="1" w:styleId="Standardowy2">
    <w:name w:val="Standardowy2"/>
    <w:rsid w:val="006F078E"/>
    <w:pPr>
      <w:suppressAutoHyphens/>
      <w:spacing w:after="0" w:line="240" w:lineRule="auto"/>
    </w:pPr>
    <w:rPr>
      <w:rFonts w:ascii="Times New Roman" w:eastAsia="Times New Roman" w:hAnsi="Times New Roman" w:cs="Times New Roman"/>
      <w:sz w:val="20"/>
      <w:szCs w:val="20"/>
    </w:rPr>
  </w:style>
  <w:style w:type="character" w:styleId="Hipercze">
    <w:name w:val="Hyperlink"/>
    <w:basedOn w:val="Domylnaczcionkaakapitu"/>
    <w:uiPriority w:val="99"/>
    <w:unhideWhenUsed/>
    <w:rsid w:val="001D2A7F"/>
    <w:rPr>
      <w:color w:val="0080FF" w:themeColor="hyperlink"/>
      <w:u w:val="single"/>
    </w:rPr>
  </w:style>
  <w:style w:type="paragraph" w:styleId="NormalnyWeb">
    <w:name w:val="Normal (Web)"/>
    <w:basedOn w:val="Normalny"/>
    <w:uiPriority w:val="99"/>
    <w:unhideWhenUsed/>
    <w:rsid w:val="00404B4A"/>
    <w:pPr>
      <w:spacing w:before="100" w:beforeAutospacing="1" w:after="100" w:afterAutospacing="1"/>
    </w:pPr>
  </w:style>
  <w:style w:type="character" w:styleId="Pogrubienie">
    <w:name w:val="Strong"/>
    <w:basedOn w:val="Domylnaczcionkaakapitu"/>
    <w:uiPriority w:val="22"/>
    <w:qFormat/>
    <w:rsid w:val="00404B4A"/>
    <w:rPr>
      <w:b/>
      <w:bCs/>
    </w:rPr>
  </w:style>
  <w:style w:type="character" w:customStyle="1" w:styleId="pp-headline-item">
    <w:name w:val="pp-headline-item"/>
    <w:basedOn w:val="Domylnaczcionkaakapitu"/>
    <w:rsid w:val="000B2886"/>
  </w:style>
  <w:style w:type="character" w:customStyle="1" w:styleId="telephone">
    <w:name w:val="telephone"/>
    <w:basedOn w:val="Domylnaczcionkaakapitu"/>
    <w:rsid w:val="000B2886"/>
  </w:style>
  <w:style w:type="paragraph" w:customStyle="1" w:styleId="TableContents">
    <w:name w:val="Table Contents"/>
    <w:basedOn w:val="Normalny"/>
    <w:rsid w:val="00F270B0"/>
    <w:pPr>
      <w:widowControl w:val="0"/>
      <w:suppressLineNumbers/>
      <w:suppressAutoHyphens/>
      <w:autoSpaceDN w:val="0"/>
    </w:pPr>
    <w:rPr>
      <w:rFonts w:eastAsia="Arial Unicode MS" w:cs="Tahoma"/>
      <w:kern w:val="3"/>
    </w:rPr>
  </w:style>
  <w:style w:type="character" w:customStyle="1" w:styleId="parl">
    <w:name w:val="parl"/>
    <w:basedOn w:val="Domylnaczcionkaakapitu"/>
    <w:rsid w:val="00EB4185"/>
  </w:style>
  <w:style w:type="character" w:customStyle="1" w:styleId="ustb">
    <w:name w:val="ustb"/>
    <w:basedOn w:val="Domylnaczcionkaakapitu"/>
    <w:rsid w:val="00EB4185"/>
  </w:style>
  <w:style w:type="character" w:customStyle="1" w:styleId="ustl">
    <w:name w:val="ustl"/>
    <w:basedOn w:val="Domylnaczcionkaakapitu"/>
    <w:rsid w:val="00EB4185"/>
  </w:style>
  <w:style w:type="paragraph" w:styleId="Legenda">
    <w:name w:val="caption"/>
    <w:basedOn w:val="Normalny"/>
    <w:next w:val="Normalny"/>
    <w:uiPriority w:val="35"/>
    <w:unhideWhenUsed/>
    <w:qFormat/>
    <w:rsid w:val="00E95CA3"/>
    <w:pPr>
      <w:spacing w:after="200"/>
    </w:pPr>
    <w:rPr>
      <w:b/>
      <w:bCs/>
      <w:color w:val="31B6FD" w:themeColor="accent1"/>
      <w:sz w:val="18"/>
      <w:szCs w:val="18"/>
    </w:rPr>
  </w:style>
  <w:style w:type="paragraph" w:customStyle="1" w:styleId="Akapitzlist2">
    <w:name w:val="Akapit z listą2"/>
    <w:basedOn w:val="Normalny"/>
    <w:rsid w:val="00C8750C"/>
    <w:pPr>
      <w:spacing w:after="200" w:line="276" w:lineRule="auto"/>
      <w:ind w:left="720"/>
    </w:pPr>
    <w:rPr>
      <w:rFonts w:ascii="Calibri" w:hAnsi="Calibri"/>
      <w:sz w:val="22"/>
      <w:szCs w:val="22"/>
    </w:rPr>
  </w:style>
  <w:style w:type="paragraph" w:styleId="Spisilustracji">
    <w:name w:val="table of figures"/>
    <w:basedOn w:val="Normalny"/>
    <w:next w:val="Normalny"/>
    <w:uiPriority w:val="99"/>
    <w:unhideWhenUsed/>
    <w:rsid w:val="007C3093"/>
  </w:style>
  <w:style w:type="paragraph" w:styleId="Nagwekspisutreci">
    <w:name w:val="TOC Heading"/>
    <w:basedOn w:val="Nagwek1"/>
    <w:next w:val="Normalny"/>
    <w:uiPriority w:val="39"/>
    <w:unhideWhenUsed/>
    <w:qFormat/>
    <w:rsid w:val="00987BAD"/>
    <w:pPr>
      <w:keepNext/>
      <w:keepLines/>
      <w:numPr>
        <w:numId w:val="0"/>
      </w:numPr>
      <w:spacing w:before="480" w:line="276" w:lineRule="auto"/>
      <w:contextualSpacing w:val="0"/>
      <w:outlineLvl w:val="9"/>
    </w:pPr>
    <w:rPr>
      <w:rFonts w:eastAsiaTheme="majorEastAsia" w:cstheme="majorBidi"/>
      <w:bCs/>
      <w:color w:val="0292DF" w:themeColor="accent1" w:themeShade="BF"/>
    </w:rPr>
  </w:style>
  <w:style w:type="paragraph" w:styleId="Spistreci1">
    <w:name w:val="toc 1"/>
    <w:basedOn w:val="Normalny"/>
    <w:next w:val="Normalny"/>
    <w:autoRedefine/>
    <w:uiPriority w:val="39"/>
    <w:unhideWhenUsed/>
    <w:rsid w:val="00987BAD"/>
    <w:pPr>
      <w:spacing w:after="100"/>
    </w:pPr>
  </w:style>
  <w:style w:type="paragraph" w:styleId="Spistreci2">
    <w:name w:val="toc 2"/>
    <w:basedOn w:val="Normalny"/>
    <w:next w:val="Normalny"/>
    <w:autoRedefine/>
    <w:uiPriority w:val="39"/>
    <w:unhideWhenUsed/>
    <w:rsid w:val="00987BAD"/>
    <w:pPr>
      <w:spacing w:after="100"/>
      <w:ind w:left="240"/>
    </w:pPr>
  </w:style>
  <w:style w:type="paragraph" w:styleId="Spistreci3">
    <w:name w:val="toc 3"/>
    <w:basedOn w:val="Normalny"/>
    <w:next w:val="Normalny"/>
    <w:autoRedefine/>
    <w:uiPriority w:val="39"/>
    <w:unhideWhenUsed/>
    <w:rsid w:val="00987BAD"/>
    <w:pPr>
      <w:spacing w:after="100"/>
      <w:ind w:left="480"/>
    </w:pPr>
  </w:style>
  <w:style w:type="paragraph" w:customStyle="1" w:styleId="Standardowy3">
    <w:name w:val="Standardowy3"/>
    <w:rsid w:val="000A1FB8"/>
    <w:pPr>
      <w:suppressAutoHyphens/>
      <w:spacing w:after="0" w:line="240" w:lineRule="auto"/>
    </w:pPr>
    <w:rPr>
      <w:rFonts w:ascii="Times New Roman" w:eastAsia="Times New Roman" w:hAnsi="Times New Roman" w:cs="Times New Roman"/>
      <w:sz w:val="20"/>
      <w:szCs w:val="20"/>
    </w:rPr>
  </w:style>
  <w:style w:type="character" w:customStyle="1" w:styleId="Nagwek4Znak">
    <w:name w:val="Nagłówek 4 Znak"/>
    <w:basedOn w:val="Domylnaczcionkaakapitu"/>
    <w:link w:val="Nagwek4"/>
    <w:uiPriority w:val="9"/>
    <w:rsid w:val="00014B4F"/>
    <w:rPr>
      <w:rFonts w:ascii="Georgia" w:eastAsia="Times New Roman" w:hAnsi="Georgia" w:cstheme="minorHAnsi"/>
      <w:b/>
      <w:sz w:val="28"/>
      <w:szCs w:val="36"/>
      <w:u w:val="single"/>
      <w:lang w:eastAsia="pl-PL"/>
    </w:rPr>
  </w:style>
  <w:style w:type="character" w:customStyle="1" w:styleId="Nagwek5Znak">
    <w:name w:val="Nagłówek 5 Znak"/>
    <w:basedOn w:val="Domylnaczcionkaakapitu"/>
    <w:link w:val="Nagwek5"/>
    <w:rsid w:val="003E6441"/>
    <w:rPr>
      <w:rFonts w:ascii="Times New Roman" w:eastAsia="Times New Roman" w:hAnsi="Times New Roman" w:cs="Times New Roman"/>
      <w:b/>
      <w:bCs/>
      <w:i/>
      <w:iCs/>
      <w:sz w:val="26"/>
      <w:szCs w:val="26"/>
      <w:lang w:eastAsia="pl-PL"/>
    </w:rPr>
  </w:style>
  <w:style w:type="character" w:customStyle="1" w:styleId="apple-converted-space">
    <w:name w:val="apple-converted-space"/>
    <w:basedOn w:val="Domylnaczcionkaakapitu"/>
    <w:rsid w:val="001F7D98"/>
  </w:style>
  <w:style w:type="character" w:styleId="Odwoaniedokomentarza">
    <w:name w:val="annotation reference"/>
    <w:basedOn w:val="Domylnaczcionkaakapitu"/>
    <w:uiPriority w:val="99"/>
    <w:semiHidden/>
    <w:unhideWhenUsed/>
    <w:rsid w:val="00BA33B9"/>
    <w:rPr>
      <w:sz w:val="16"/>
      <w:szCs w:val="16"/>
    </w:rPr>
  </w:style>
  <w:style w:type="paragraph" w:styleId="Tekstkomentarza">
    <w:name w:val="annotation text"/>
    <w:basedOn w:val="Normalny"/>
    <w:link w:val="TekstkomentarzaZnak"/>
    <w:uiPriority w:val="99"/>
    <w:semiHidden/>
    <w:unhideWhenUsed/>
    <w:rsid w:val="00BA33B9"/>
    <w:rPr>
      <w:sz w:val="20"/>
      <w:szCs w:val="20"/>
    </w:rPr>
  </w:style>
  <w:style w:type="character" w:customStyle="1" w:styleId="TekstkomentarzaZnak">
    <w:name w:val="Tekst komentarza Znak"/>
    <w:basedOn w:val="Domylnaczcionkaakapitu"/>
    <w:link w:val="Tekstkomentarza"/>
    <w:uiPriority w:val="99"/>
    <w:semiHidden/>
    <w:rsid w:val="00BA33B9"/>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BA33B9"/>
    <w:rPr>
      <w:b/>
      <w:bCs/>
    </w:rPr>
  </w:style>
  <w:style w:type="character" w:customStyle="1" w:styleId="TematkomentarzaZnak">
    <w:name w:val="Temat komentarza Znak"/>
    <w:basedOn w:val="TekstkomentarzaZnak"/>
    <w:link w:val="Tematkomentarza"/>
    <w:uiPriority w:val="99"/>
    <w:semiHidden/>
    <w:rsid w:val="00BA33B9"/>
    <w:rPr>
      <w:rFonts w:ascii="Times New Roman" w:eastAsia="Times New Roman" w:hAnsi="Times New Roman" w:cs="Times New Roman"/>
      <w:b/>
      <w:bCs/>
      <w:sz w:val="20"/>
      <w:szCs w:val="20"/>
      <w:lang w:eastAsia="pl-PL"/>
    </w:rPr>
  </w:style>
  <w:style w:type="paragraph" w:customStyle="1" w:styleId="Zawartotabeli">
    <w:name w:val="Zawartość tabeli"/>
    <w:basedOn w:val="Normalny"/>
    <w:rsid w:val="00AF2EB1"/>
    <w:pPr>
      <w:suppressLineNumbers/>
      <w:suppressAutoHyphens/>
    </w:pPr>
    <w:rPr>
      <w:lang w:eastAsia="ar-SA"/>
    </w:rPr>
  </w:style>
  <w:style w:type="paragraph" w:customStyle="1" w:styleId="Tekstkomentarza1">
    <w:name w:val="Tekst komentarza1"/>
    <w:basedOn w:val="Normalny"/>
    <w:rsid w:val="007F29CE"/>
    <w:pPr>
      <w:widowControl w:val="0"/>
      <w:suppressAutoHyphens/>
    </w:pPr>
    <w:rPr>
      <w:rFonts w:eastAsia="Lucida Sans Unicode"/>
      <w:kern w:val="1"/>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B381E"/>
    <w:pPr>
      <w:spacing w:after="0" w:line="240" w:lineRule="auto"/>
    </w:pPr>
    <w:rPr>
      <w:rFonts w:ascii="Times New Roman" w:eastAsia="Times New Roman" w:hAnsi="Times New Roman" w:cs="Times New Roman"/>
      <w:sz w:val="24"/>
      <w:szCs w:val="24"/>
      <w:lang w:eastAsia="pl-PL"/>
    </w:rPr>
  </w:style>
  <w:style w:type="paragraph" w:styleId="Nagwek1">
    <w:name w:val="heading 1"/>
    <w:basedOn w:val="Akapitzlist"/>
    <w:next w:val="Normalny"/>
    <w:link w:val="Nagwek1Znak"/>
    <w:uiPriority w:val="9"/>
    <w:qFormat/>
    <w:rsid w:val="002770C6"/>
    <w:pPr>
      <w:numPr>
        <w:numId w:val="1"/>
      </w:numPr>
      <w:spacing w:line="360" w:lineRule="auto"/>
      <w:outlineLvl w:val="0"/>
    </w:pPr>
    <w:rPr>
      <w:rFonts w:asciiTheme="majorHAnsi" w:hAnsiTheme="majorHAnsi" w:cstheme="minorHAnsi"/>
      <w:b/>
      <w:sz w:val="28"/>
      <w:szCs w:val="28"/>
    </w:rPr>
  </w:style>
  <w:style w:type="paragraph" w:styleId="Nagwek2">
    <w:name w:val="heading 2"/>
    <w:basedOn w:val="Akapitzlist"/>
    <w:next w:val="Normalny"/>
    <w:link w:val="Nagwek2Znak"/>
    <w:qFormat/>
    <w:rsid w:val="002770C6"/>
    <w:pPr>
      <w:numPr>
        <w:ilvl w:val="1"/>
        <w:numId w:val="1"/>
      </w:numPr>
      <w:tabs>
        <w:tab w:val="left" w:pos="993"/>
      </w:tabs>
      <w:outlineLvl w:val="1"/>
    </w:pPr>
    <w:rPr>
      <w:rFonts w:asciiTheme="majorHAnsi" w:hAnsiTheme="majorHAnsi" w:cstheme="minorHAnsi"/>
      <w:b/>
      <w:i/>
      <w:sz w:val="28"/>
      <w:szCs w:val="36"/>
    </w:rPr>
  </w:style>
  <w:style w:type="paragraph" w:styleId="Nagwek3">
    <w:name w:val="heading 3"/>
    <w:basedOn w:val="Akapitzlist"/>
    <w:next w:val="Normalny"/>
    <w:link w:val="Nagwek3Znak"/>
    <w:uiPriority w:val="9"/>
    <w:unhideWhenUsed/>
    <w:qFormat/>
    <w:rsid w:val="00793402"/>
    <w:pPr>
      <w:numPr>
        <w:ilvl w:val="2"/>
        <w:numId w:val="4"/>
      </w:numPr>
      <w:tabs>
        <w:tab w:val="left" w:pos="1134"/>
      </w:tabs>
      <w:spacing w:line="360" w:lineRule="auto"/>
      <w:ind w:hanging="294"/>
      <w:outlineLvl w:val="2"/>
    </w:pPr>
    <w:rPr>
      <w:rFonts w:asciiTheme="minorHAnsi" w:hAnsiTheme="minorHAnsi" w:cstheme="minorHAnsi"/>
      <w:b/>
      <w:i/>
      <w:sz w:val="28"/>
      <w:szCs w:val="36"/>
    </w:rPr>
  </w:style>
  <w:style w:type="paragraph" w:styleId="Nagwek4">
    <w:name w:val="heading 4"/>
    <w:basedOn w:val="Nagwek2"/>
    <w:next w:val="Normalny"/>
    <w:link w:val="Nagwek4Znak"/>
    <w:uiPriority w:val="9"/>
    <w:unhideWhenUsed/>
    <w:qFormat/>
    <w:rsid w:val="00014B4F"/>
    <w:pPr>
      <w:numPr>
        <w:ilvl w:val="0"/>
        <w:numId w:val="0"/>
      </w:numPr>
      <w:jc w:val="center"/>
      <w:outlineLvl w:val="3"/>
    </w:pPr>
    <w:rPr>
      <w:rFonts w:ascii="Georgia" w:hAnsi="Georgia"/>
      <w:i w:val="0"/>
      <w:u w:val="single"/>
    </w:rPr>
  </w:style>
  <w:style w:type="paragraph" w:styleId="Nagwek5">
    <w:name w:val="heading 5"/>
    <w:basedOn w:val="Normalny"/>
    <w:next w:val="Normalny"/>
    <w:link w:val="Nagwek5Znak"/>
    <w:qFormat/>
    <w:rsid w:val="003E6441"/>
    <w:pPr>
      <w:spacing w:before="240" w:after="60"/>
      <w:outlineLvl w:val="4"/>
    </w:pPr>
    <w:rPr>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8278F"/>
    <w:rPr>
      <w:rFonts w:ascii="Tahoma" w:hAnsi="Tahoma" w:cs="Tahoma"/>
      <w:sz w:val="16"/>
      <w:szCs w:val="16"/>
    </w:rPr>
  </w:style>
  <w:style w:type="character" w:customStyle="1" w:styleId="TekstdymkaZnak">
    <w:name w:val="Tekst dymka Znak"/>
    <w:basedOn w:val="Domylnaczcionkaakapitu"/>
    <w:link w:val="Tekstdymka"/>
    <w:uiPriority w:val="99"/>
    <w:semiHidden/>
    <w:rsid w:val="00A8278F"/>
    <w:rPr>
      <w:rFonts w:ascii="Tahoma" w:eastAsia="Times New Roman" w:hAnsi="Tahoma" w:cs="Tahoma"/>
      <w:sz w:val="16"/>
      <w:szCs w:val="16"/>
      <w:lang w:eastAsia="pl-PL"/>
    </w:rPr>
  </w:style>
  <w:style w:type="paragraph" w:styleId="Nagwek">
    <w:name w:val="header"/>
    <w:basedOn w:val="Normalny"/>
    <w:link w:val="NagwekZnak"/>
    <w:uiPriority w:val="99"/>
    <w:unhideWhenUsed/>
    <w:rsid w:val="00A8278F"/>
    <w:pPr>
      <w:tabs>
        <w:tab w:val="center" w:pos="4536"/>
        <w:tab w:val="right" w:pos="9072"/>
      </w:tabs>
    </w:pPr>
  </w:style>
  <w:style w:type="character" w:customStyle="1" w:styleId="NagwekZnak">
    <w:name w:val="Nagłówek Znak"/>
    <w:basedOn w:val="Domylnaczcionkaakapitu"/>
    <w:link w:val="Nagwek"/>
    <w:uiPriority w:val="99"/>
    <w:rsid w:val="00A8278F"/>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A8278F"/>
    <w:pPr>
      <w:tabs>
        <w:tab w:val="center" w:pos="4536"/>
        <w:tab w:val="right" w:pos="9072"/>
      </w:tabs>
    </w:pPr>
  </w:style>
  <w:style w:type="character" w:customStyle="1" w:styleId="StopkaZnak">
    <w:name w:val="Stopka Znak"/>
    <w:basedOn w:val="Domylnaczcionkaakapitu"/>
    <w:link w:val="Stopka"/>
    <w:uiPriority w:val="99"/>
    <w:rsid w:val="00A8278F"/>
    <w:rPr>
      <w:rFonts w:ascii="Times New Roman" w:eastAsia="Times New Roman" w:hAnsi="Times New Roman" w:cs="Times New Roman"/>
      <w:sz w:val="24"/>
      <w:szCs w:val="24"/>
      <w:lang w:eastAsia="pl-PL"/>
    </w:rPr>
  </w:style>
  <w:style w:type="paragraph" w:styleId="Bezodstpw">
    <w:name w:val="No Spacing"/>
    <w:link w:val="BezodstpwZnak"/>
    <w:uiPriority w:val="1"/>
    <w:qFormat/>
    <w:rsid w:val="008B4A2A"/>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8B4A2A"/>
    <w:rPr>
      <w:rFonts w:eastAsiaTheme="minorEastAsia"/>
      <w:lang w:eastAsia="pl-PL"/>
    </w:rPr>
  </w:style>
  <w:style w:type="paragraph" w:styleId="Akapitzlist">
    <w:name w:val="List Paragraph"/>
    <w:basedOn w:val="Normalny"/>
    <w:uiPriority w:val="34"/>
    <w:qFormat/>
    <w:rsid w:val="00422CCF"/>
    <w:pPr>
      <w:ind w:left="720"/>
      <w:contextualSpacing/>
    </w:pPr>
  </w:style>
  <w:style w:type="table" w:styleId="Tabela-Siatka">
    <w:name w:val="Table Grid"/>
    <w:basedOn w:val="Standardowy"/>
    <w:uiPriority w:val="59"/>
    <w:rsid w:val="003B55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rsid w:val="002770C6"/>
    <w:rPr>
      <w:rFonts w:asciiTheme="majorHAnsi" w:eastAsia="Times New Roman" w:hAnsiTheme="majorHAnsi" w:cstheme="minorHAnsi"/>
      <w:b/>
      <w:i/>
      <w:sz w:val="28"/>
      <w:szCs w:val="36"/>
      <w:lang w:eastAsia="pl-PL"/>
    </w:rPr>
  </w:style>
  <w:style w:type="paragraph" w:styleId="Tekstpodstawowy">
    <w:name w:val="Body Text"/>
    <w:basedOn w:val="Normalny"/>
    <w:link w:val="TekstpodstawowyZnak"/>
    <w:rsid w:val="00B97B63"/>
    <w:pPr>
      <w:jc w:val="center"/>
    </w:pPr>
    <w:rPr>
      <w:szCs w:val="20"/>
    </w:rPr>
  </w:style>
  <w:style w:type="character" w:customStyle="1" w:styleId="TekstpodstawowyZnak">
    <w:name w:val="Tekst podstawowy Znak"/>
    <w:basedOn w:val="Domylnaczcionkaakapitu"/>
    <w:link w:val="Tekstpodstawowy"/>
    <w:rsid w:val="00B97B63"/>
    <w:rPr>
      <w:rFonts w:ascii="Times New Roman" w:eastAsia="Times New Roman" w:hAnsi="Times New Roman" w:cs="Times New Roman"/>
      <w:sz w:val="24"/>
      <w:szCs w:val="20"/>
      <w:lang w:eastAsia="pl-PL"/>
    </w:rPr>
  </w:style>
  <w:style w:type="paragraph" w:styleId="Podtytu">
    <w:name w:val="Subtitle"/>
    <w:basedOn w:val="Tekstpodstawowy"/>
    <w:next w:val="Normalny"/>
    <w:link w:val="PodtytuZnak"/>
    <w:uiPriority w:val="11"/>
    <w:qFormat/>
    <w:rsid w:val="00BE08CC"/>
    <w:rPr>
      <w:rFonts w:asciiTheme="minorHAnsi" w:hAnsiTheme="minorHAnsi"/>
      <w:b/>
      <w:caps/>
      <w:color w:val="031E43" w:themeColor="text2" w:themeShade="8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style>
  <w:style w:type="character" w:customStyle="1" w:styleId="PodtytuZnak">
    <w:name w:val="Podtytuł Znak"/>
    <w:basedOn w:val="Domylnaczcionkaakapitu"/>
    <w:link w:val="Podtytu"/>
    <w:uiPriority w:val="11"/>
    <w:rsid w:val="00BE08CC"/>
    <w:rPr>
      <w:rFonts w:eastAsia="Times New Roman" w:cs="Times New Roman"/>
      <w:b/>
      <w:caps/>
      <w:color w:val="031E43" w:themeColor="text2" w:themeShade="80"/>
      <w:sz w:val="24"/>
      <w:szCs w:val="20"/>
      <w:lang w:eastAsia="pl-P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style>
  <w:style w:type="paragraph" w:styleId="Tekstprzypisudolnego">
    <w:name w:val="footnote text"/>
    <w:basedOn w:val="Normalny"/>
    <w:link w:val="TekstprzypisudolnegoZnak"/>
    <w:semiHidden/>
    <w:rsid w:val="00C44E37"/>
    <w:rPr>
      <w:sz w:val="20"/>
      <w:szCs w:val="20"/>
    </w:rPr>
  </w:style>
  <w:style w:type="character" w:customStyle="1" w:styleId="TekstprzypisudolnegoZnak">
    <w:name w:val="Tekst przypisu dolnego Znak"/>
    <w:basedOn w:val="Domylnaczcionkaakapitu"/>
    <w:link w:val="Tekstprzypisudolnego"/>
    <w:semiHidden/>
    <w:rsid w:val="00C44E37"/>
    <w:rPr>
      <w:rFonts w:ascii="Times New Roman" w:eastAsia="Times New Roman" w:hAnsi="Times New Roman" w:cs="Times New Roman"/>
      <w:sz w:val="20"/>
      <w:szCs w:val="20"/>
      <w:lang w:eastAsia="pl-PL"/>
    </w:rPr>
  </w:style>
  <w:style w:type="character" w:styleId="Odwoanieprzypisudolnego">
    <w:name w:val="footnote reference"/>
    <w:basedOn w:val="Domylnaczcionkaakapitu"/>
    <w:semiHidden/>
    <w:rsid w:val="00C44E37"/>
    <w:rPr>
      <w:vertAlign w:val="superscript"/>
    </w:rPr>
  </w:style>
  <w:style w:type="character" w:styleId="Wyrnieniedelikatne">
    <w:name w:val="Subtle Emphasis"/>
    <w:uiPriority w:val="19"/>
    <w:qFormat/>
    <w:rsid w:val="005C5D8E"/>
    <w:rPr>
      <w:rFonts w:asciiTheme="minorHAnsi" w:eastAsiaTheme="minorHAnsi" w:hAnsiTheme="minorHAnsi" w:cstheme="minorHAnsi"/>
      <w:b/>
      <w:color w:val="C00000"/>
      <w:sz w:val="32"/>
      <w:szCs w:val="32"/>
      <w:lang w:eastAsia="en-US"/>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style>
  <w:style w:type="paragraph" w:styleId="Tekstprzypisukocowego">
    <w:name w:val="endnote text"/>
    <w:basedOn w:val="Normalny"/>
    <w:link w:val="TekstprzypisukocowegoZnak"/>
    <w:uiPriority w:val="99"/>
    <w:semiHidden/>
    <w:unhideWhenUsed/>
    <w:rsid w:val="0057719C"/>
    <w:rPr>
      <w:sz w:val="20"/>
      <w:szCs w:val="20"/>
    </w:rPr>
  </w:style>
  <w:style w:type="character" w:customStyle="1" w:styleId="TekstprzypisukocowegoZnak">
    <w:name w:val="Tekst przypisu końcowego Znak"/>
    <w:basedOn w:val="Domylnaczcionkaakapitu"/>
    <w:link w:val="Tekstprzypisukocowego"/>
    <w:uiPriority w:val="99"/>
    <w:semiHidden/>
    <w:rsid w:val="0057719C"/>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57719C"/>
    <w:rPr>
      <w:vertAlign w:val="superscript"/>
    </w:rPr>
  </w:style>
  <w:style w:type="paragraph" w:styleId="Tekstpodstawowywcity">
    <w:name w:val="Body Text Indent"/>
    <w:basedOn w:val="Normalny"/>
    <w:link w:val="TekstpodstawowywcityZnak"/>
    <w:uiPriority w:val="99"/>
    <w:unhideWhenUsed/>
    <w:rsid w:val="0057719C"/>
    <w:pPr>
      <w:spacing w:after="120"/>
      <w:ind w:left="283"/>
    </w:pPr>
  </w:style>
  <w:style w:type="character" w:customStyle="1" w:styleId="TekstpodstawowywcityZnak">
    <w:name w:val="Tekst podstawowy wcięty Znak"/>
    <w:basedOn w:val="Domylnaczcionkaakapitu"/>
    <w:link w:val="Tekstpodstawowywcity"/>
    <w:uiPriority w:val="99"/>
    <w:rsid w:val="0057719C"/>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rsid w:val="00793402"/>
    <w:rPr>
      <w:rFonts w:eastAsia="Times New Roman" w:cstheme="minorHAnsi"/>
      <w:b/>
      <w:i/>
      <w:sz w:val="28"/>
      <w:szCs w:val="36"/>
      <w:lang w:eastAsia="pl-PL"/>
    </w:rPr>
  </w:style>
  <w:style w:type="character" w:customStyle="1" w:styleId="h2">
    <w:name w:val="h2"/>
    <w:basedOn w:val="Domylnaczcionkaakapitu"/>
    <w:rsid w:val="00A0649B"/>
  </w:style>
  <w:style w:type="character" w:customStyle="1" w:styleId="h1">
    <w:name w:val="h1"/>
    <w:basedOn w:val="Domylnaczcionkaakapitu"/>
    <w:rsid w:val="00A0649B"/>
  </w:style>
  <w:style w:type="paragraph" w:styleId="Tekstpodstawowy2">
    <w:name w:val="Body Text 2"/>
    <w:basedOn w:val="Normalny"/>
    <w:link w:val="Tekstpodstawowy2Znak"/>
    <w:uiPriority w:val="99"/>
    <w:unhideWhenUsed/>
    <w:rsid w:val="007E60B3"/>
    <w:pPr>
      <w:spacing w:after="120" w:line="480" w:lineRule="auto"/>
    </w:pPr>
  </w:style>
  <w:style w:type="character" w:customStyle="1" w:styleId="Tekstpodstawowy2Znak">
    <w:name w:val="Tekst podstawowy 2 Znak"/>
    <w:basedOn w:val="Domylnaczcionkaakapitu"/>
    <w:link w:val="Tekstpodstawowy2"/>
    <w:uiPriority w:val="99"/>
    <w:rsid w:val="007E60B3"/>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2770C6"/>
    <w:rPr>
      <w:rFonts w:asciiTheme="majorHAnsi" w:eastAsia="Times New Roman" w:hAnsiTheme="majorHAnsi" w:cstheme="minorHAnsi"/>
      <w:b/>
      <w:sz w:val="28"/>
      <w:szCs w:val="28"/>
      <w:lang w:eastAsia="pl-PL"/>
    </w:rPr>
  </w:style>
  <w:style w:type="paragraph" w:styleId="Tytu">
    <w:name w:val="Title"/>
    <w:basedOn w:val="Normalny"/>
    <w:next w:val="Normalny"/>
    <w:link w:val="TytuZnak"/>
    <w:uiPriority w:val="10"/>
    <w:qFormat/>
    <w:rsid w:val="00A419DB"/>
    <w:pPr>
      <w:pBdr>
        <w:bottom w:val="single" w:sz="8" w:space="4" w:color="31B6FD" w:themeColor="accent1"/>
      </w:pBdr>
      <w:spacing w:after="300"/>
      <w:contextualSpacing/>
    </w:pPr>
    <w:rPr>
      <w:rFonts w:asciiTheme="majorHAnsi" w:eastAsiaTheme="majorEastAsia" w:hAnsiTheme="majorHAnsi" w:cstheme="majorBidi"/>
      <w:color w:val="052E65" w:themeColor="text2" w:themeShade="BF"/>
      <w:spacing w:val="5"/>
      <w:kern w:val="28"/>
      <w:sz w:val="52"/>
      <w:szCs w:val="52"/>
    </w:rPr>
  </w:style>
  <w:style w:type="character" w:customStyle="1" w:styleId="TytuZnak">
    <w:name w:val="Tytuł Znak"/>
    <w:basedOn w:val="Domylnaczcionkaakapitu"/>
    <w:link w:val="Tytu"/>
    <w:uiPriority w:val="10"/>
    <w:rsid w:val="00A419DB"/>
    <w:rPr>
      <w:rFonts w:asciiTheme="majorHAnsi" w:eastAsiaTheme="majorEastAsia" w:hAnsiTheme="majorHAnsi" w:cstheme="majorBidi"/>
      <w:color w:val="052E65" w:themeColor="text2" w:themeShade="BF"/>
      <w:spacing w:val="5"/>
      <w:kern w:val="28"/>
      <w:sz w:val="52"/>
      <w:szCs w:val="52"/>
      <w:lang w:eastAsia="pl-PL"/>
    </w:rPr>
  </w:style>
  <w:style w:type="character" w:styleId="Uwydatnienie">
    <w:name w:val="Emphasis"/>
    <w:basedOn w:val="Domylnaczcionkaakapitu"/>
    <w:uiPriority w:val="20"/>
    <w:qFormat/>
    <w:rsid w:val="00074B07"/>
    <w:rPr>
      <w:i/>
      <w:iCs/>
    </w:rPr>
  </w:style>
  <w:style w:type="paragraph" w:customStyle="1" w:styleId="Default">
    <w:name w:val="Default"/>
    <w:rsid w:val="008F78B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andardowy1">
    <w:name w:val="Standardowy1"/>
    <w:rsid w:val="00BE0105"/>
    <w:pPr>
      <w:suppressAutoHyphens/>
      <w:spacing w:after="0" w:line="240" w:lineRule="auto"/>
    </w:pPr>
    <w:rPr>
      <w:rFonts w:ascii="Times New Roman" w:eastAsia="Times New Roman" w:hAnsi="Times New Roman" w:cs="Times New Roman"/>
      <w:sz w:val="20"/>
      <w:szCs w:val="20"/>
    </w:rPr>
  </w:style>
  <w:style w:type="paragraph" w:customStyle="1" w:styleId="celp">
    <w:name w:val="cel_p"/>
    <w:basedOn w:val="Normalny"/>
    <w:rsid w:val="00A41CC7"/>
    <w:pPr>
      <w:spacing w:after="15"/>
      <w:ind w:left="15" w:right="15"/>
      <w:jc w:val="both"/>
      <w:textAlignment w:val="top"/>
    </w:pPr>
  </w:style>
  <w:style w:type="paragraph" w:customStyle="1" w:styleId="Akapitzlist1">
    <w:name w:val="Akapit z listą1"/>
    <w:basedOn w:val="Normalny"/>
    <w:rsid w:val="00031796"/>
    <w:pPr>
      <w:spacing w:after="200" w:line="276" w:lineRule="auto"/>
      <w:ind w:left="720"/>
    </w:pPr>
    <w:rPr>
      <w:rFonts w:ascii="Calibri" w:hAnsi="Calibri"/>
      <w:sz w:val="22"/>
      <w:szCs w:val="22"/>
    </w:rPr>
  </w:style>
  <w:style w:type="paragraph" w:styleId="Tekstpodstawowywcity2">
    <w:name w:val="Body Text Indent 2"/>
    <w:basedOn w:val="Normalny"/>
    <w:link w:val="Tekstpodstawowywcity2Znak"/>
    <w:uiPriority w:val="99"/>
    <w:unhideWhenUsed/>
    <w:rsid w:val="00365A74"/>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365A74"/>
    <w:rPr>
      <w:rFonts w:ascii="Times New Roman" w:eastAsia="Times New Roman" w:hAnsi="Times New Roman" w:cs="Times New Roman"/>
      <w:sz w:val="24"/>
      <w:szCs w:val="24"/>
      <w:lang w:eastAsia="pl-PL"/>
    </w:rPr>
  </w:style>
  <w:style w:type="paragraph" w:customStyle="1" w:styleId="Standardowy2">
    <w:name w:val="Standardowy2"/>
    <w:rsid w:val="006F078E"/>
    <w:pPr>
      <w:suppressAutoHyphens/>
      <w:spacing w:after="0" w:line="240" w:lineRule="auto"/>
    </w:pPr>
    <w:rPr>
      <w:rFonts w:ascii="Times New Roman" w:eastAsia="Times New Roman" w:hAnsi="Times New Roman" w:cs="Times New Roman"/>
      <w:sz w:val="20"/>
      <w:szCs w:val="20"/>
    </w:rPr>
  </w:style>
  <w:style w:type="character" w:styleId="Hipercze">
    <w:name w:val="Hyperlink"/>
    <w:basedOn w:val="Domylnaczcionkaakapitu"/>
    <w:uiPriority w:val="99"/>
    <w:unhideWhenUsed/>
    <w:rsid w:val="001D2A7F"/>
    <w:rPr>
      <w:color w:val="0080FF" w:themeColor="hyperlink"/>
      <w:u w:val="single"/>
    </w:rPr>
  </w:style>
  <w:style w:type="paragraph" w:styleId="NormalnyWeb">
    <w:name w:val="Normal (Web)"/>
    <w:basedOn w:val="Normalny"/>
    <w:uiPriority w:val="99"/>
    <w:unhideWhenUsed/>
    <w:rsid w:val="00404B4A"/>
    <w:pPr>
      <w:spacing w:before="100" w:beforeAutospacing="1" w:after="100" w:afterAutospacing="1"/>
    </w:pPr>
  </w:style>
  <w:style w:type="character" w:styleId="Pogrubienie">
    <w:name w:val="Strong"/>
    <w:basedOn w:val="Domylnaczcionkaakapitu"/>
    <w:uiPriority w:val="22"/>
    <w:qFormat/>
    <w:rsid w:val="00404B4A"/>
    <w:rPr>
      <w:b/>
      <w:bCs/>
    </w:rPr>
  </w:style>
  <w:style w:type="character" w:customStyle="1" w:styleId="pp-headline-item">
    <w:name w:val="pp-headline-item"/>
    <w:basedOn w:val="Domylnaczcionkaakapitu"/>
    <w:rsid w:val="000B2886"/>
  </w:style>
  <w:style w:type="character" w:customStyle="1" w:styleId="telephone">
    <w:name w:val="telephone"/>
    <w:basedOn w:val="Domylnaczcionkaakapitu"/>
    <w:rsid w:val="000B2886"/>
  </w:style>
  <w:style w:type="paragraph" w:customStyle="1" w:styleId="TableContents">
    <w:name w:val="Table Contents"/>
    <w:basedOn w:val="Normalny"/>
    <w:rsid w:val="00F270B0"/>
    <w:pPr>
      <w:widowControl w:val="0"/>
      <w:suppressLineNumbers/>
      <w:suppressAutoHyphens/>
      <w:autoSpaceDN w:val="0"/>
    </w:pPr>
    <w:rPr>
      <w:rFonts w:eastAsia="Arial Unicode MS" w:cs="Tahoma"/>
      <w:kern w:val="3"/>
    </w:rPr>
  </w:style>
  <w:style w:type="character" w:customStyle="1" w:styleId="parl">
    <w:name w:val="parl"/>
    <w:basedOn w:val="Domylnaczcionkaakapitu"/>
    <w:rsid w:val="00EB4185"/>
  </w:style>
  <w:style w:type="character" w:customStyle="1" w:styleId="ustb">
    <w:name w:val="ustb"/>
    <w:basedOn w:val="Domylnaczcionkaakapitu"/>
    <w:rsid w:val="00EB4185"/>
  </w:style>
  <w:style w:type="character" w:customStyle="1" w:styleId="ustl">
    <w:name w:val="ustl"/>
    <w:basedOn w:val="Domylnaczcionkaakapitu"/>
    <w:rsid w:val="00EB4185"/>
  </w:style>
  <w:style w:type="paragraph" w:styleId="Legenda">
    <w:name w:val="caption"/>
    <w:basedOn w:val="Normalny"/>
    <w:next w:val="Normalny"/>
    <w:uiPriority w:val="35"/>
    <w:unhideWhenUsed/>
    <w:qFormat/>
    <w:rsid w:val="00E95CA3"/>
    <w:pPr>
      <w:spacing w:after="200"/>
    </w:pPr>
    <w:rPr>
      <w:b/>
      <w:bCs/>
      <w:color w:val="31B6FD" w:themeColor="accent1"/>
      <w:sz w:val="18"/>
      <w:szCs w:val="18"/>
    </w:rPr>
  </w:style>
  <w:style w:type="paragraph" w:customStyle="1" w:styleId="Akapitzlist2">
    <w:name w:val="Akapit z listą2"/>
    <w:basedOn w:val="Normalny"/>
    <w:rsid w:val="00C8750C"/>
    <w:pPr>
      <w:spacing w:after="200" w:line="276" w:lineRule="auto"/>
      <w:ind w:left="720"/>
    </w:pPr>
    <w:rPr>
      <w:rFonts w:ascii="Calibri" w:hAnsi="Calibri"/>
      <w:sz w:val="22"/>
      <w:szCs w:val="22"/>
    </w:rPr>
  </w:style>
  <w:style w:type="paragraph" w:styleId="Spisilustracji">
    <w:name w:val="table of figures"/>
    <w:basedOn w:val="Normalny"/>
    <w:next w:val="Normalny"/>
    <w:uiPriority w:val="99"/>
    <w:unhideWhenUsed/>
    <w:rsid w:val="007C3093"/>
  </w:style>
  <w:style w:type="paragraph" w:styleId="Nagwekspisutreci">
    <w:name w:val="TOC Heading"/>
    <w:basedOn w:val="Nagwek1"/>
    <w:next w:val="Normalny"/>
    <w:uiPriority w:val="39"/>
    <w:unhideWhenUsed/>
    <w:qFormat/>
    <w:rsid w:val="00987BAD"/>
    <w:pPr>
      <w:keepNext/>
      <w:keepLines/>
      <w:numPr>
        <w:numId w:val="0"/>
      </w:numPr>
      <w:spacing w:before="480" w:line="276" w:lineRule="auto"/>
      <w:contextualSpacing w:val="0"/>
      <w:outlineLvl w:val="9"/>
    </w:pPr>
    <w:rPr>
      <w:rFonts w:eastAsiaTheme="majorEastAsia" w:cstheme="majorBidi"/>
      <w:bCs/>
      <w:color w:val="0292DF" w:themeColor="accent1" w:themeShade="BF"/>
    </w:rPr>
  </w:style>
  <w:style w:type="paragraph" w:styleId="Spistreci1">
    <w:name w:val="toc 1"/>
    <w:basedOn w:val="Normalny"/>
    <w:next w:val="Normalny"/>
    <w:autoRedefine/>
    <w:uiPriority w:val="39"/>
    <w:unhideWhenUsed/>
    <w:rsid w:val="00987BAD"/>
    <w:pPr>
      <w:spacing w:after="100"/>
    </w:pPr>
  </w:style>
  <w:style w:type="paragraph" w:styleId="Spistreci2">
    <w:name w:val="toc 2"/>
    <w:basedOn w:val="Normalny"/>
    <w:next w:val="Normalny"/>
    <w:autoRedefine/>
    <w:uiPriority w:val="39"/>
    <w:unhideWhenUsed/>
    <w:rsid w:val="00987BAD"/>
    <w:pPr>
      <w:spacing w:after="100"/>
      <w:ind w:left="240"/>
    </w:pPr>
  </w:style>
  <w:style w:type="paragraph" w:styleId="Spistreci3">
    <w:name w:val="toc 3"/>
    <w:basedOn w:val="Normalny"/>
    <w:next w:val="Normalny"/>
    <w:autoRedefine/>
    <w:uiPriority w:val="39"/>
    <w:unhideWhenUsed/>
    <w:rsid w:val="00987BAD"/>
    <w:pPr>
      <w:spacing w:after="100"/>
      <w:ind w:left="480"/>
    </w:pPr>
  </w:style>
  <w:style w:type="paragraph" w:customStyle="1" w:styleId="Standardowy3">
    <w:name w:val="Standardowy3"/>
    <w:rsid w:val="000A1FB8"/>
    <w:pPr>
      <w:suppressAutoHyphens/>
      <w:spacing w:after="0" w:line="240" w:lineRule="auto"/>
    </w:pPr>
    <w:rPr>
      <w:rFonts w:ascii="Times New Roman" w:eastAsia="Times New Roman" w:hAnsi="Times New Roman" w:cs="Times New Roman"/>
      <w:sz w:val="20"/>
      <w:szCs w:val="20"/>
    </w:rPr>
  </w:style>
  <w:style w:type="character" w:customStyle="1" w:styleId="Nagwek4Znak">
    <w:name w:val="Nagłówek 4 Znak"/>
    <w:basedOn w:val="Domylnaczcionkaakapitu"/>
    <w:link w:val="Nagwek4"/>
    <w:uiPriority w:val="9"/>
    <w:rsid w:val="00014B4F"/>
    <w:rPr>
      <w:rFonts w:ascii="Georgia" w:eastAsia="Times New Roman" w:hAnsi="Georgia" w:cstheme="minorHAnsi"/>
      <w:b/>
      <w:sz w:val="28"/>
      <w:szCs w:val="36"/>
      <w:u w:val="single"/>
      <w:lang w:eastAsia="pl-PL"/>
    </w:rPr>
  </w:style>
  <w:style w:type="character" w:customStyle="1" w:styleId="Nagwek5Znak">
    <w:name w:val="Nagłówek 5 Znak"/>
    <w:basedOn w:val="Domylnaczcionkaakapitu"/>
    <w:link w:val="Nagwek5"/>
    <w:rsid w:val="003E6441"/>
    <w:rPr>
      <w:rFonts w:ascii="Times New Roman" w:eastAsia="Times New Roman" w:hAnsi="Times New Roman" w:cs="Times New Roman"/>
      <w:b/>
      <w:bCs/>
      <w:i/>
      <w:iCs/>
      <w:sz w:val="26"/>
      <w:szCs w:val="26"/>
      <w:lang w:eastAsia="pl-PL"/>
    </w:rPr>
  </w:style>
  <w:style w:type="character" w:customStyle="1" w:styleId="apple-converted-space">
    <w:name w:val="apple-converted-space"/>
    <w:basedOn w:val="Domylnaczcionkaakapitu"/>
    <w:rsid w:val="001F7D98"/>
  </w:style>
  <w:style w:type="character" w:styleId="Odwoaniedokomentarza">
    <w:name w:val="annotation reference"/>
    <w:basedOn w:val="Domylnaczcionkaakapitu"/>
    <w:uiPriority w:val="99"/>
    <w:semiHidden/>
    <w:unhideWhenUsed/>
    <w:rsid w:val="00BA33B9"/>
    <w:rPr>
      <w:sz w:val="16"/>
      <w:szCs w:val="16"/>
    </w:rPr>
  </w:style>
  <w:style w:type="paragraph" w:styleId="Tekstkomentarza">
    <w:name w:val="annotation text"/>
    <w:basedOn w:val="Normalny"/>
    <w:link w:val="TekstkomentarzaZnak"/>
    <w:uiPriority w:val="99"/>
    <w:semiHidden/>
    <w:unhideWhenUsed/>
    <w:rsid w:val="00BA33B9"/>
    <w:rPr>
      <w:sz w:val="20"/>
      <w:szCs w:val="20"/>
    </w:rPr>
  </w:style>
  <w:style w:type="character" w:customStyle="1" w:styleId="TekstkomentarzaZnak">
    <w:name w:val="Tekst komentarza Znak"/>
    <w:basedOn w:val="Domylnaczcionkaakapitu"/>
    <w:link w:val="Tekstkomentarza"/>
    <w:uiPriority w:val="99"/>
    <w:semiHidden/>
    <w:rsid w:val="00BA33B9"/>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BA33B9"/>
    <w:rPr>
      <w:b/>
      <w:bCs/>
    </w:rPr>
  </w:style>
  <w:style w:type="character" w:customStyle="1" w:styleId="TematkomentarzaZnak">
    <w:name w:val="Temat komentarza Znak"/>
    <w:basedOn w:val="TekstkomentarzaZnak"/>
    <w:link w:val="Tematkomentarza"/>
    <w:uiPriority w:val="99"/>
    <w:semiHidden/>
    <w:rsid w:val="00BA33B9"/>
    <w:rPr>
      <w:rFonts w:ascii="Times New Roman" w:eastAsia="Times New Roman" w:hAnsi="Times New Roman" w:cs="Times New Roman"/>
      <w:b/>
      <w:bCs/>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03853">
      <w:bodyDiv w:val="1"/>
      <w:marLeft w:val="0"/>
      <w:marRight w:val="0"/>
      <w:marTop w:val="0"/>
      <w:marBottom w:val="0"/>
      <w:divBdr>
        <w:top w:val="none" w:sz="0" w:space="0" w:color="auto"/>
        <w:left w:val="none" w:sz="0" w:space="0" w:color="auto"/>
        <w:bottom w:val="none" w:sz="0" w:space="0" w:color="auto"/>
        <w:right w:val="none" w:sz="0" w:space="0" w:color="auto"/>
      </w:divBdr>
    </w:div>
    <w:div w:id="38433806">
      <w:bodyDiv w:val="1"/>
      <w:marLeft w:val="0"/>
      <w:marRight w:val="0"/>
      <w:marTop w:val="0"/>
      <w:marBottom w:val="0"/>
      <w:divBdr>
        <w:top w:val="none" w:sz="0" w:space="0" w:color="auto"/>
        <w:left w:val="none" w:sz="0" w:space="0" w:color="auto"/>
        <w:bottom w:val="none" w:sz="0" w:space="0" w:color="auto"/>
        <w:right w:val="none" w:sz="0" w:space="0" w:color="auto"/>
      </w:divBdr>
    </w:div>
    <w:div w:id="148332415">
      <w:bodyDiv w:val="1"/>
      <w:marLeft w:val="0"/>
      <w:marRight w:val="0"/>
      <w:marTop w:val="0"/>
      <w:marBottom w:val="0"/>
      <w:divBdr>
        <w:top w:val="none" w:sz="0" w:space="0" w:color="auto"/>
        <w:left w:val="none" w:sz="0" w:space="0" w:color="auto"/>
        <w:bottom w:val="none" w:sz="0" w:space="0" w:color="auto"/>
        <w:right w:val="none" w:sz="0" w:space="0" w:color="auto"/>
      </w:divBdr>
    </w:div>
    <w:div w:id="177738526">
      <w:bodyDiv w:val="1"/>
      <w:marLeft w:val="0"/>
      <w:marRight w:val="0"/>
      <w:marTop w:val="0"/>
      <w:marBottom w:val="0"/>
      <w:divBdr>
        <w:top w:val="none" w:sz="0" w:space="0" w:color="auto"/>
        <w:left w:val="none" w:sz="0" w:space="0" w:color="auto"/>
        <w:bottom w:val="none" w:sz="0" w:space="0" w:color="auto"/>
        <w:right w:val="none" w:sz="0" w:space="0" w:color="auto"/>
      </w:divBdr>
    </w:div>
    <w:div w:id="181676124">
      <w:bodyDiv w:val="1"/>
      <w:marLeft w:val="0"/>
      <w:marRight w:val="0"/>
      <w:marTop w:val="0"/>
      <w:marBottom w:val="0"/>
      <w:divBdr>
        <w:top w:val="none" w:sz="0" w:space="0" w:color="auto"/>
        <w:left w:val="none" w:sz="0" w:space="0" w:color="auto"/>
        <w:bottom w:val="none" w:sz="0" w:space="0" w:color="auto"/>
        <w:right w:val="none" w:sz="0" w:space="0" w:color="auto"/>
      </w:divBdr>
    </w:div>
    <w:div w:id="247227904">
      <w:bodyDiv w:val="1"/>
      <w:marLeft w:val="0"/>
      <w:marRight w:val="0"/>
      <w:marTop w:val="0"/>
      <w:marBottom w:val="0"/>
      <w:divBdr>
        <w:top w:val="none" w:sz="0" w:space="0" w:color="auto"/>
        <w:left w:val="none" w:sz="0" w:space="0" w:color="auto"/>
        <w:bottom w:val="none" w:sz="0" w:space="0" w:color="auto"/>
        <w:right w:val="none" w:sz="0" w:space="0" w:color="auto"/>
      </w:divBdr>
    </w:div>
    <w:div w:id="300810830">
      <w:bodyDiv w:val="1"/>
      <w:marLeft w:val="0"/>
      <w:marRight w:val="0"/>
      <w:marTop w:val="0"/>
      <w:marBottom w:val="0"/>
      <w:divBdr>
        <w:top w:val="none" w:sz="0" w:space="0" w:color="auto"/>
        <w:left w:val="none" w:sz="0" w:space="0" w:color="auto"/>
        <w:bottom w:val="none" w:sz="0" w:space="0" w:color="auto"/>
        <w:right w:val="none" w:sz="0" w:space="0" w:color="auto"/>
      </w:divBdr>
    </w:div>
    <w:div w:id="304748352">
      <w:bodyDiv w:val="1"/>
      <w:marLeft w:val="0"/>
      <w:marRight w:val="0"/>
      <w:marTop w:val="0"/>
      <w:marBottom w:val="0"/>
      <w:divBdr>
        <w:top w:val="none" w:sz="0" w:space="0" w:color="auto"/>
        <w:left w:val="none" w:sz="0" w:space="0" w:color="auto"/>
        <w:bottom w:val="none" w:sz="0" w:space="0" w:color="auto"/>
        <w:right w:val="none" w:sz="0" w:space="0" w:color="auto"/>
      </w:divBdr>
    </w:div>
    <w:div w:id="345330795">
      <w:bodyDiv w:val="1"/>
      <w:marLeft w:val="0"/>
      <w:marRight w:val="0"/>
      <w:marTop w:val="0"/>
      <w:marBottom w:val="0"/>
      <w:divBdr>
        <w:top w:val="none" w:sz="0" w:space="0" w:color="auto"/>
        <w:left w:val="none" w:sz="0" w:space="0" w:color="auto"/>
        <w:bottom w:val="none" w:sz="0" w:space="0" w:color="auto"/>
        <w:right w:val="none" w:sz="0" w:space="0" w:color="auto"/>
      </w:divBdr>
    </w:div>
    <w:div w:id="514421094">
      <w:bodyDiv w:val="1"/>
      <w:marLeft w:val="0"/>
      <w:marRight w:val="0"/>
      <w:marTop w:val="0"/>
      <w:marBottom w:val="0"/>
      <w:divBdr>
        <w:top w:val="none" w:sz="0" w:space="0" w:color="auto"/>
        <w:left w:val="none" w:sz="0" w:space="0" w:color="auto"/>
        <w:bottom w:val="none" w:sz="0" w:space="0" w:color="auto"/>
        <w:right w:val="none" w:sz="0" w:space="0" w:color="auto"/>
      </w:divBdr>
    </w:div>
    <w:div w:id="573390429">
      <w:bodyDiv w:val="1"/>
      <w:marLeft w:val="0"/>
      <w:marRight w:val="0"/>
      <w:marTop w:val="0"/>
      <w:marBottom w:val="0"/>
      <w:divBdr>
        <w:top w:val="none" w:sz="0" w:space="0" w:color="auto"/>
        <w:left w:val="none" w:sz="0" w:space="0" w:color="auto"/>
        <w:bottom w:val="none" w:sz="0" w:space="0" w:color="auto"/>
        <w:right w:val="none" w:sz="0" w:space="0" w:color="auto"/>
      </w:divBdr>
    </w:div>
    <w:div w:id="603196418">
      <w:bodyDiv w:val="1"/>
      <w:marLeft w:val="0"/>
      <w:marRight w:val="0"/>
      <w:marTop w:val="0"/>
      <w:marBottom w:val="0"/>
      <w:divBdr>
        <w:top w:val="none" w:sz="0" w:space="0" w:color="auto"/>
        <w:left w:val="none" w:sz="0" w:space="0" w:color="auto"/>
        <w:bottom w:val="none" w:sz="0" w:space="0" w:color="auto"/>
        <w:right w:val="none" w:sz="0" w:space="0" w:color="auto"/>
      </w:divBdr>
    </w:div>
    <w:div w:id="703671771">
      <w:bodyDiv w:val="1"/>
      <w:marLeft w:val="0"/>
      <w:marRight w:val="0"/>
      <w:marTop w:val="0"/>
      <w:marBottom w:val="0"/>
      <w:divBdr>
        <w:top w:val="none" w:sz="0" w:space="0" w:color="auto"/>
        <w:left w:val="none" w:sz="0" w:space="0" w:color="auto"/>
        <w:bottom w:val="none" w:sz="0" w:space="0" w:color="auto"/>
        <w:right w:val="none" w:sz="0" w:space="0" w:color="auto"/>
      </w:divBdr>
    </w:div>
    <w:div w:id="730736902">
      <w:bodyDiv w:val="1"/>
      <w:marLeft w:val="0"/>
      <w:marRight w:val="0"/>
      <w:marTop w:val="0"/>
      <w:marBottom w:val="0"/>
      <w:divBdr>
        <w:top w:val="none" w:sz="0" w:space="0" w:color="auto"/>
        <w:left w:val="none" w:sz="0" w:space="0" w:color="auto"/>
        <w:bottom w:val="none" w:sz="0" w:space="0" w:color="auto"/>
        <w:right w:val="none" w:sz="0" w:space="0" w:color="auto"/>
      </w:divBdr>
    </w:div>
    <w:div w:id="783887244">
      <w:bodyDiv w:val="1"/>
      <w:marLeft w:val="0"/>
      <w:marRight w:val="0"/>
      <w:marTop w:val="0"/>
      <w:marBottom w:val="0"/>
      <w:divBdr>
        <w:top w:val="none" w:sz="0" w:space="0" w:color="auto"/>
        <w:left w:val="none" w:sz="0" w:space="0" w:color="auto"/>
        <w:bottom w:val="none" w:sz="0" w:space="0" w:color="auto"/>
        <w:right w:val="none" w:sz="0" w:space="0" w:color="auto"/>
      </w:divBdr>
    </w:div>
    <w:div w:id="886797979">
      <w:bodyDiv w:val="1"/>
      <w:marLeft w:val="0"/>
      <w:marRight w:val="0"/>
      <w:marTop w:val="0"/>
      <w:marBottom w:val="0"/>
      <w:divBdr>
        <w:top w:val="none" w:sz="0" w:space="0" w:color="auto"/>
        <w:left w:val="none" w:sz="0" w:space="0" w:color="auto"/>
        <w:bottom w:val="none" w:sz="0" w:space="0" w:color="auto"/>
        <w:right w:val="none" w:sz="0" w:space="0" w:color="auto"/>
      </w:divBdr>
      <w:divsChild>
        <w:div w:id="625038857">
          <w:marLeft w:val="0"/>
          <w:marRight w:val="0"/>
          <w:marTop w:val="0"/>
          <w:marBottom w:val="0"/>
          <w:divBdr>
            <w:top w:val="none" w:sz="0" w:space="0" w:color="auto"/>
            <w:left w:val="none" w:sz="0" w:space="0" w:color="auto"/>
            <w:bottom w:val="none" w:sz="0" w:space="0" w:color="auto"/>
            <w:right w:val="none" w:sz="0" w:space="0" w:color="auto"/>
          </w:divBdr>
        </w:div>
        <w:div w:id="808059085">
          <w:marLeft w:val="0"/>
          <w:marRight w:val="0"/>
          <w:marTop w:val="0"/>
          <w:marBottom w:val="0"/>
          <w:divBdr>
            <w:top w:val="none" w:sz="0" w:space="0" w:color="auto"/>
            <w:left w:val="none" w:sz="0" w:space="0" w:color="auto"/>
            <w:bottom w:val="none" w:sz="0" w:space="0" w:color="auto"/>
            <w:right w:val="none" w:sz="0" w:space="0" w:color="auto"/>
          </w:divBdr>
        </w:div>
        <w:div w:id="1390304697">
          <w:marLeft w:val="0"/>
          <w:marRight w:val="0"/>
          <w:marTop w:val="0"/>
          <w:marBottom w:val="0"/>
          <w:divBdr>
            <w:top w:val="none" w:sz="0" w:space="0" w:color="auto"/>
            <w:left w:val="none" w:sz="0" w:space="0" w:color="auto"/>
            <w:bottom w:val="none" w:sz="0" w:space="0" w:color="auto"/>
            <w:right w:val="none" w:sz="0" w:space="0" w:color="auto"/>
          </w:divBdr>
        </w:div>
        <w:div w:id="1823279026">
          <w:marLeft w:val="0"/>
          <w:marRight w:val="0"/>
          <w:marTop w:val="0"/>
          <w:marBottom w:val="0"/>
          <w:divBdr>
            <w:top w:val="none" w:sz="0" w:space="0" w:color="auto"/>
            <w:left w:val="none" w:sz="0" w:space="0" w:color="auto"/>
            <w:bottom w:val="none" w:sz="0" w:space="0" w:color="auto"/>
            <w:right w:val="none" w:sz="0" w:space="0" w:color="auto"/>
          </w:divBdr>
        </w:div>
      </w:divsChild>
    </w:div>
    <w:div w:id="913662152">
      <w:bodyDiv w:val="1"/>
      <w:marLeft w:val="0"/>
      <w:marRight w:val="0"/>
      <w:marTop w:val="0"/>
      <w:marBottom w:val="0"/>
      <w:divBdr>
        <w:top w:val="none" w:sz="0" w:space="0" w:color="auto"/>
        <w:left w:val="none" w:sz="0" w:space="0" w:color="auto"/>
        <w:bottom w:val="none" w:sz="0" w:space="0" w:color="auto"/>
        <w:right w:val="none" w:sz="0" w:space="0" w:color="auto"/>
      </w:divBdr>
    </w:div>
    <w:div w:id="1035737147">
      <w:bodyDiv w:val="1"/>
      <w:marLeft w:val="0"/>
      <w:marRight w:val="0"/>
      <w:marTop w:val="0"/>
      <w:marBottom w:val="0"/>
      <w:divBdr>
        <w:top w:val="none" w:sz="0" w:space="0" w:color="auto"/>
        <w:left w:val="none" w:sz="0" w:space="0" w:color="auto"/>
        <w:bottom w:val="none" w:sz="0" w:space="0" w:color="auto"/>
        <w:right w:val="none" w:sz="0" w:space="0" w:color="auto"/>
      </w:divBdr>
    </w:div>
    <w:div w:id="1058166534">
      <w:bodyDiv w:val="1"/>
      <w:marLeft w:val="0"/>
      <w:marRight w:val="0"/>
      <w:marTop w:val="0"/>
      <w:marBottom w:val="0"/>
      <w:divBdr>
        <w:top w:val="none" w:sz="0" w:space="0" w:color="auto"/>
        <w:left w:val="none" w:sz="0" w:space="0" w:color="auto"/>
        <w:bottom w:val="none" w:sz="0" w:space="0" w:color="auto"/>
        <w:right w:val="none" w:sz="0" w:space="0" w:color="auto"/>
      </w:divBdr>
    </w:div>
    <w:div w:id="1140341716">
      <w:bodyDiv w:val="1"/>
      <w:marLeft w:val="0"/>
      <w:marRight w:val="0"/>
      <w:marTop w:val="0"/>
      <w:marBottom w:val="0"/>
      <w:divBdr>
        <w:top w:val="none" w:sz="0" w:space="0" w:color="auto"/>
        <w:left w:val="none" w:sz="0" w:space="0" w:color="auto"/>
        <w:bottom w:val="none" w:sz="0" w:space="0" w:color="auto"/>
        <w:right w:val="none" w:sz="0" w:space="0" w:color="auto"/>
      </w:divBdr>
    </w:div>
    <w:div w:id="1212423162">
      <w:bodyDiv w:val="1"/>
      <w:marLeft w:val="0"/>
      <w:marRight w:val="0"/>
      <w:marTop w:val="0"/>
      <w:marBottom w:val="0"/>
      <w:divBdr>
        <w:top w:val="none" w:sz="0" w:space="0" w:color="auto"/>
        <w:left w:val="none" w:sz="0" w:space="0" w:color="auto"/>
        <w:bottom w:val="none" w:sz="0" w:space="0" w:color="auto"/>
        <w:right w:val="none" w:sz="0" w:space="0" w:color="auto"/>
      </w:divBdr>
      <w:divsChild>
        <w:div w:id="262960461">
          <w:marLeft w:val="0"/>
          <w:marRight w:val="0"/>
          <w:marTop w:val="0"/>
          <w:marBottom w:val="0"/>
          <w:divBdr>
            <w:top w:val="none" w:sz="0" w:space="0" w:color="auto"/>
            <w:left w:val="none" w:sz="0" w:space="0" w:color="auto"/>
            <w:bottom w:val="none" w:sz="0" w:space="0" w:color="auto"/>
            <w:right w:val="none" w:sz="0" w:space="0" w:color="auto"/>
          </w:divBdr>
        </w:div>
        <w:div w:id="611475897">
          <w:marLeft w:val="0"/>
          <w:marRight w:val="0"/>
          <w:marTop w:val="0"/>
          <w:marBottom w:val="0"/>
          <w:divBdr>
            <w:top w:val="none" w:sz="0" w:space="0" w:color="auto"/>
            <w:left w:val="none" w:sz="0" w:space="0" w:color="auto"/>
            <w:bottom w:val="none" w:sz="0" w:space="0" w:color="auto"/>
            <w:right w:val="none" w:sz="0" w:space="0" w:color="auto"/>
          </w:divBdr>
        </w:div>
        <w:div w:id="1476337784">
          <w:marLeft w:val="0"/>
          <w:marRight w:val="0"/>
          <w:marTop w:val="0"/>
          <w:marBottom w:val="0"/>
          <w:divBdr>
            <w:top w:val="none" w:sz="0" w:space="0" w:color="auto"/>
            <w:left w:val="none" w:sz="0" w:space="0" w:color="auto"/>
            <w:bottom w:val="none" w:sz="0" w:space="0" w:color="auto"/>
            <w:right w:val="none" w:sz="0" w:space="0" w:color="auto"/>
          </w:divBdr>
        </w:div>
      </w:divsChild>
    </w:div>
    <w:div w:id="1255282293">
      <w:bodyDiv w:val="1"/>
      <w:marLeft w:val="0"/>
      <w:marRight w:val="0"/>
      <w:marTop w:val="0"/>
      <w:marBottom w:val="0"/>
      <w:divBdr>
        <w:top w:val="none" w:sz="0" w:space="0" w:color="auto"/>
        <w:left w:val="none" w:sz="0" w:space="0" w:color="auto"/>
        <w:bottom w:val="none" w:sz="0" w:space="0" w:color="auto"/>
        <w:right w:val="none" w:sz="0" w:space="0" w:color="auto"/>
      </w:divBdr>
      <w:divsChild>
        <w:div w:id="1172259827">
          <w:marLeft w:val="0"/>
          <w:marRight w:val="0"/>
          <w:marTop w:val="0"/>
          <w:marBottom w:val="0"/>
          <w:divBdr>
            <w:top w:val="none" w:sz="0" w:space="0" w:color="auto"/>
            <w:left w:val="none" w:sz="0" w:space="0" w:color="auto"/>
            <w:bottom w:val="none" w:sz="0" w:space="0" w:color="auto"/>
            <w:right w:val="none" w:sz="0" w:space="0" w:color="auto"/>
          </w:divBdr>
        </w:div>
      </w:divsChild>
    </w:div>
    <w:div w:id="1311590523">
      <w:bodyDiv w:val="1"/>
      <w:marLeft w:val="0"/>
      <w:marRight w:val="0"/>
      <w:marTop w:val="0"/>
      <w:marBottom w:val="0"/>
      <w:divBdr>
        <w:top w:val="none" w:sz="0" w:space="0" w:color="auto"/>
        <w:left w:val="none" w:sz="0" w:space="0" w:color="auto"/>
        <w:bottom w:val="none" w:sz="0" w:space="0" w:color="auto"/>
        <w:right w:val="none" w:sz="0" w:space="0" w:color="auto"/>
      </w:divBdr>
    </w:div>
    <w:div w:id="1317686402">
      <w:bodyDiv w:val="1"/>
      <w:marLeft w:val="0"/>
      <w:marRight w:val="0"/>
      <w:marTop w:val="0"/>
      <w:marBottom w:val="0"/>
      <w:divBdr>
        <w:top w:val="none" w:sz="0" w:space="0" w:color="auto"/>
        <w:left w:val="none" w:sz="0" w:space="0" w:color="auto"/>
        <w:bottom w:val="none" w:sz="0" w:space="0" w:color="auto"/>
        <w:right w:val="none" w:sz="0" w:space="0" w:color="auto"/>
      </w:divBdr>
    </w:div>
    <w:div w:id="1366634048">
      <w:bodyDiv w:val="1"/>
      <w:marLeft w:val="0"/>
      <w:marRight w:val="0"/>
      <w:marTop w:val="0"/>
      <w:marBottom w:val="0"/>
      <w:divBdr>
        <w:top w:val="none" w:sz="0" w:space="0" w:color="auto"/>
        <w:left w:val="none" w:sz="0" w:space="0" w:color="auto"/>
        <w:bottom w:val="none" w:sz="0" w:space="0" w:color="auto"/>
        <w:right w:val="none" w:sz="0" w:space="0" w:color="auto"/>
      </w:divBdr>
    </w:div>
    <w:div w:id="1518232029">
      <w:bodyDiv w:val="1"/>
      <w:marLeft w:val="0"/>
      <w:marRight w:val="0"/>
      <w:marTop w:val="0"/>
      <w:marBottom w:val="0"/>
      <w:divBdr>
        <w:top w:val="none" w:sz="0" w:space="0" w:color="auto"/>
        <w:left w:val="none" w:sz="0" w:space="0" w:color="auto"/>
        <w:bottom w:val="none" w:sz="0" w:space="0" w:color="auto"/>
        <w:right w:val="none" w:sz="0" w:space="0" w:color="auto"/>
      </w:divBdr>
    </w:div>
    <w:div w:id="1527984333">
      <w:bodyDiv w:val="1"/>
      <w:marLeft w:val="0"/>
      <w:marRight w:val="0"/>
      <w:marTop w:val="0"/>
      <w:marBottom w:val="0"/>
      <w:divBdr>
        <w:top w:val="none" w:sz="0" w:space="0" w:color="auto"/>
        <w:left w:val="none" w:sz="0" w:space="0" w:color="auto"/>
        <w:bottom w:val="none" w:sz="0" w:space="0" w:color="auto"/>
        <w:right w:val="none" w:sz="0" w:space="0" w:color="auto"/>
      </w:divBdr>
    </w:div>
    <w:div w:id="1561095969">
      <w:bodyDiv w:val="1"/>
      <w:marLeft w:val="0"/>
      <w:marRight w:val="0"/>
      <w:marTop w:val="0"/>
      <w:marBottom w:val="0"/>
      <w:divBdr>
        <w:top w:val="none" w:sz="0" w:space="0" w:color="auto"/>
        <w:left w:val="none" w:sz="0" w:space="0" w:color="auto"/>
        <w:bottom w:val="none" w:sz="0" w:space="0" w:color="auto"/>
        <w:right w:val="none" w:sz="0" w:space="0" w:color="auto"/>
      </w:divBdr>
    </w:div>
    <w:div w:id="1567572091">
      <w:bodyDiv w:val="1"/>
      <w:marLeft w:val="0"/>
      <w:marRight w:val="0"/>
      <w:marTop w:val="0"/>
      <w:marBottom w:val="0"/>
      <w:divBdr>
        <w:top w:val="none" w:sz="0" w:space="0" w:color="auto"/>
        <w:left w:val="none" w:sz="0" w:space="0" w:color="auto"/>
        <w:bottom w:val="none" w:sz="0" w:space="0" w:color="auto"/>
        <w:right w:val="none" w:sz="0" w:space="0" w:color="auto"/>
      </w:divBdr>
    </w:div>
    <w:div w:id="1649624715">
      <w:bodyDiv w:val="1"/>
      <w:marLeft w:val="0"/>
      <w:marRight w:val="0"/>
      <w:marTop w:val="0"/>
      <w:marBottom w:val="0"/>
      <w:divBdr>
        <w:top w:val="none" w:sz="0" w:space="0" w:color="auto"/>
        <w:left w:val="none" w:sz="0" w:space="0" w:color="auto"/>
        <w:bottom w:val="none" w:sz="0" w:space="0" w:color="auto"/>
        <w:right w:val="none" w:sz="0" w:space="0" w:color="auto"/>
      </w:divBdr>
    </w:div>
    <w:div w:id="1757092853">
      <w:bodyDiv w:val="1"/>
      <w:marLeft w:val="0"/>
      <w:marRight w:val="0"/>
      <w:marTop w:val="0"/>
      <w:marBottom w:val="0"/>
      <w:divBdr>
        <w:top w:val="none" w:sz="0" w:space="0" w:color="auto"/>
        <w:left w:val="none" w:sz="0" w:space="0" w:color="auto"/>
        <w:bottom w:val="none" w:sz="0" w:space="0" w:color="auto"/>
        <w:right w:val="none" w:sz="0" w:space="0" w:color="auto"/>
      </w:divBdr>
    </w:div>
    <w:div w:id="1764108195">
      <w:bodyDiv w:val="1"/>
      <w:marLeft w:val="0"/>
      <w:marRight w:val="0"/>
      <w:marTop w:val="0"/>
      <w:marBottom w:val="0"/>
      <w:divBdr>
        <w:top w:val="none" w:sz="0" w:space="0" w:color="auto"/>
        <w:left w:val="none" w:sz="0" w:space="0" w:color="auto"/>
        <w:bottom w:val="none" w:sz="0" w:space="0" w:color="auto"/>
        <w:right w:val="none" w:sz="0" w:space="0" w:color="auto"/>
      </w:divBdr>
      <w:divsChild>
        <w:div w:id="91126008">
          <w:marLeft w:val="0"/>
          <w:marRight w:val="0"/>
          <w:marTop w:val="0"/>
          <w:marBottom w:val="0"/>
          <w:divBdr>
            <w:top w:val="none" w:sz="0" w:space="0" w:color="auto"/>
            <w:left w:val="none" w:sz="0" w:space="0" w:color="auto"/>
            <w:bottom w:val="none" w:sz="0" w:space="0" w:color="auto"/>
            <w:right w:val="none" w:sz="0" w:space="0" w:color="auto"/>
          </w:divBdr>
        </w:div>
        <w:div w:id="200017290">
          <w:marLeft w:val="0"/>
          <w:marRight w:val="0"/>
          <w:marTop w:val="0"/>
          <w:marBottom w:val="0"/>
          <w:divBdr>
            <w:top w:val="none" w:sz="0" w:space="0" w:color="auto"/>
            <w:left w:val="none" w:sz="0" w:space="0" w:color="auto"/>
            <w:bottom w:val="none" w:sz="0" w:space="0" w:color="auto"/>
            <w:right w:val="none" w:sz="0" w:space="0" w:color="auto"/>
          </w:divBdr>
        </w:div>
        <w:div w:id="436220887">
          <w:marLeft w:val="0"/>
          <w:marRight w:val="0"/>
          <w:marTop w:val="0"/>
          <w:marBottom w:val="0"/>
          <w:divBdr>
            <w:top w:val="none" w:sz="0" w:space="0" w:color="auto"/>
            <w:left w:val="none" w:sz="0" w:space="0" w:color="auto"/>
            <w:bottom w:val="none" w:sz="0" w:space="0" w:color="auto"/>
            <w:right w:val="none" w:sz="0" w:space="0" w:color="auto"/>
          </w:divBdr>
        </w:div>
        <w:div w:id="964701898">
          <w:marLeft w:val="0"/>
          <w:marRight w:val="0"/>
          <w:marTop w:val="0"/>
          <w:marBottom w:val="0"/>
          <w:divBdr>
            <w:top w:val="none" w:sz="0" w:space="0" w:color="auto"/>
            <w:left w:val="none" w:sz="0" w:space="0" w:color="auto"/>
            <w:bottom w:val="none" w:sz="0" w:space="0" w:color="auto"/>
            <w:right w:val="none" w:sz="0" w:space="0" w:color="auto"/>
          </w:divBdr>
        </w:div>
        <w:div w:id="1534417580">
          <w:marLeft w:val="0"/>
          <w:marRight w:val="0"/>
          <w:marTop w:val="0"/>
          <w:marBottom w:val="0"/>
          <w:divBdr>
            <w:top w:val="none" w:sz="0" w:space="0" w:color="auto"/>
            <w:left w:val="none" w:sz="0" w:space="0" w:color="auto"/>
            <w:bottom w:val="none" w:sz="0" w:space="0" w:color="auto"/>
            <w:right w:val="none" w:sz="0" w:space="0" w:color="auto"/>
          </w:divBdr>
        </w:div>
      </w:divsChild>
    </w:div>
    <w:div w:id="1767921834">
      <w:bodyDiv w:val="1"/>
      <w:marLeft w:val="0"/>
      <w:marRight w:val="0"/>
      <w:marTop w:val="0"/>
      <w:marBottom w:val="0"/>
      <w:divBdr>
        <w:top w:val="none" w:sz="0" w:space="0" w:color="auto"/>
        <w:left w:val="none" w:sz="0" w:space="0" w:color="auto"/>
        <w:bottom w:val="none" w:sz="0" w:space="0" w:color="auto"/>
        <w:right w:val="none" w:sz="0" w:space="0" w:color="auto"/>
      </w:divBdr>
    </w:div>
    <w:div w:id="1786997505">
      <w:bodyDiv w:val="1"/>
      <w:marLeft w:val="0"/>
      <w:marRight w:val="0"/>
      <w:marTop w:val="0"/>
      <w:marBottom w:val="0"/>
      <w:divBdr>
        <w:top w:val="none" w:sz="0" w:space="0" w:color="auto"/>
        <w:left w:val="none" w:sz="0" w:space="0" w:color="auto"/>
        <w:bottom w:val="none" w:sz="0" w:space="0" w:color="auto"/>
        <w:right w:val="none" w:sz="0" w:space="0" w:color="auto"/>
      </w:divBdr>
    </w:div>
    <w:div w:id="1790733935">
      <w:bodyDiv w:val="1"/>
      <w:marLeft w:val="0"/>
      <w:marRight w:val="0"/>
      <w:marTop w:val="0"/>
      <w:marBottom w:val="0"/>
      <w:divBdr>
        <w:top w:val="none" w:sz="0" w:space="0" w:color="auto"/>
        <w:left w:val="none" w:sz="0" w:space="0" w:color="auto"/>
        <w:bottom w:val="none" w:sz="0" w:space="0" w:color="auto"/>
        <w:right w:val="none" w:sz="0" w:space="0" w:color="auto"/>
      </w:divBdr>
    </w:div>
    <w:div w:id="1817139361">
      <w:bodyDiv w:val="1"/>
      <w:marLeft w:val="0"/>
      <w:marRight w:val="0"/>
      <w:marTop w:val="0"/>
      <w:marBottom w:val="0"/>
      <w:divBdr>
        <w:top w:val="none" w:sz="0" w:space="0" w:color="auto"/>
        <w:left w:val="none" w:sz="0" w:space="0" w:color="auto"/>
        <w:bottom w:val="none" w:sz="0" w:space="0" w:color="auto"/>
        <w:right w:val="none" w:sz="0" w:space="0" w:color="auto"/>
      </w:divBdr>
    </w:div>
    <w:div w:id="1888567633">
      <w:bodyDiv w:val="1"/>
      <w:marLeft w:val="0"/>
      <w:marRight w:val="0"/>
      <w:marTop w:val="0"/>
      <w:marBottom w:val="0"/>
      <w:divBdr>
        <w:top w:val="none" w:sz="0" w:space="0" w:color="auto"/>
        <w:left w:val="none" w:sz="0" w:space="0" w:color="auto"/>
        <w:bottom w:val="none" w:sz="0" w:space="0" w:color="auto"/>
        <w:right w:val="none" w:sz="0" w:space="0" w:color="auto"/>
      </w:divBdr>
    </w:div>
    <w:div w:id="1908760005">
      <w:bodyDiv w:val="1"/>
      <w:marLeft w:val="0"/>
      <w:marRight w:val="0"/>
      <w:marTop w:val="0"/>
      <w:marBottom w:val="0"/>
      <w:divBdr>
        <w:top w:val="none" w:sz="0" w:space="0" w:color="auto"/>
        <w:left w:val="none" w:sz="0" w:space="0" w:color="auto"/>
        <w:bottom w:val="none" w:sz="0" w:space="0" w:color="auto"/>
        <w:right w:val="none" w:sz="0" w:space="0" w:color="auto"/>
      </w:divBdr>
    </w:div>
    <w:div w:id="1984849414">
      <w:bodyDiv w:val="1"/>
      <w:marLeft w:val="0"/>
      <w:marRight w:val="0"/>
      <w:marTop w:val="0"/>
      <w:marBottom w:val="0"/>
      <w:divBdr>
        <w:top w:val="none" w:sz="0" w:space="0" w:color="auto"/>
        <w:left w:val="none" w:sz="0" w:space="0" w:color="auto"/>
        <w:bottom w:val="none" w:sz="0" w:space="0" w:color="auto"/>
        <w:right w:val="none" w:sz="0" w:space="0" w:color="auto"/>
      </w:divBdr>
      <w:divsChild>
        <w:div w:id="636497082">
          <w:marLeft w:val="0"/>
          <w:marRight w:val="0"/>
          <w:marTop w:val="0"/>
          <w:marBottom w:val="0"/>
          <w:divBdr>
            <w:top w:val="none" w:sz="0" w:space="0" w:color="auto"/>
            <w:left w:val="none" w:sz="0" w:space="0" w:color="auto"/>
            <w:bottom w:val="none" w:sz="0" w:space="0" w:color="auto"/>
            <w:right w:val="none" w:sz="0" w:space="0" w:color="auto"/>
          </w:divBdr>
        </w:div>
      </w:divsChild>
    </w:div>
    <w:div w:id="2099859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azaazbestowa.gov.pl/ajax/landfill_show_list/?woj=0&amp;type=OG&amp;gmi=&amp;msc=&amp;ajax=true&amp;order=gmid" TargetMode="External"/><Relationship Id="rId117" Type="http://schemas.openxmlformats.org/officeDocument/2006/relationships/hyperlink" Target="http://www.bazaazbestowa.gov.pl/landfill/more/53" TargetMode="External"/><Relationship Id="rId21" Type="http://schemas.openxmlformats.org/officeDocument/2006/relationships/image" Target="media/image11.png"/><Relationship Id="rId42" Type="http://schemas.openxmlformats.org/officeDocument/2006/relationships/hyperlink" Target="http://www.bazaazbestowa.gov.pl/landfill/more/81" TargetMode="External"/><Relationship Id="rId47" Type="http://schemas.openxmlformats.org/officeDocument/2006/relationships/hyperlink" Target="http://www.bazaazbestowa.gov.pl/landfill/more/21" TargetMode="External"/><Relationship Id="rId63" Type="http://schemas.openxmlformats.org/officeDocument/2006/relationships/hyperlink" Target="http://www.bazaazbestowa.gov.pl/landfill/more/26" TargetMode="External"/><Relationship Id="rId68" Type="http://schemas.openxmlformats.org/officeDocument/2006/relationships/hyperlink" Target="http://www.bazaazbestowa.gov.pl/landfill/more/20" TargetMode="External"/><Relationship Id="rId84" Type="http://schemas.openxmlformats.org/officeDocument/2006/relationships/hyperlink" Target="http://www.bazaazbestowa.gov.pl/landfill/more/33" TargetMode="External"/><Relationship Id="rId89" Type="http://schemas.openxmlformats.org/officeDocument/2006/relationships/hyperlink" Target="http://www.bazaazbestowa.gov.pl/landfill/more/45" TargetMode="External"/><Relationship Id="rId112" Type="http://schemas.openxmlformats.org/officeDocument/2006/relationships/hyperlink" Target="http://www.bazaazbestowa.gov.pl/landfill/more/48" TargetMode="External"/><Relationship Id="rId133" Type="http://schemas.openxmlformats.org/officeDocument/2006/relationships/hyperlink" Target="mailto:biuro@wfos.com.pl" TargetMode="External"/><Relationship Id="rId138" Type="http://schemas.openxmlformats.org/officeDocument/2006/relationships/hyperlink" Target="mailto:izabela.drelich@mg.gov.pl" TargetMode="External"/><Relationship Id="rId154" Type="http://schemas.openxmlformats.org/officeDocument/2006/relationships/hyperlink" Target="http://www.bazaazbestowa.gov.pl/company/more/650" TargetMode="External"/><Relationship Id="rId159" Type="http://schemas.openxmlformats.org/officeDocument/2006/relationships/hyperlink" Target="http://www.bazaazbestowa.gov.pl/company/more/550" TargetMode="External"/><Relationship Id="rId170" Type="http://schemas.openxmlformats.org/officeDocument/2006/relationships/footer" Target="footer2.xml"/><Relationship Id="rId16" Type="http://schemas.openxmlformats.org/officeDocument/2006/relationships/image" Target="media/image7.png"/><Relationship Id="rId107" Type="http://schemas.openxmlformats.org/officeDocument/2006/relationships/hyperlink" Target="http://www.bazaazbestowa.gov.pl/landfill/more/43" TargetMode="External"/><Relationship Id="rId11" Type="http://schemas.openxmlformats.org/officeDocument/2006/relationships/image" Target="media/image2.png"/><Relationship Id="rId32" Type="http://schemas.openxmlformats.org/officeDocument/2006/relationships/hyperlink" Target="http://www.bazaazbestowa.gov.pl/landfill/more/5" TargetMode="External"/><Relationship Id="rId37" Type="http://schemas.openxmlformats.org/officeDocument/2006/relationships/hyperlink" Target="http://www.bazaazbestowa.gov.pl/landfill/more/68" TargetMode="External"/><Relationship Id="rId53" Type="http://schemas.openxmlformats.org/officeDocument/2006/relationships/hyperlink" Target="http://www.bazaazbestowa.gov.pl/landfill/more/80" TargetMode="External"/><Relationship Id="rId58" Type="http://schemas.openxmlformats.org/officeDocument/2006/relationships/hyperlink" Target="http://www.bazaazbestowa.gov.pl/landfill/more/23" TargetMode="External"/><Relationship Id="rId74" Type="http://schemas.openxmlformats.org/officeDocument/2006/relationships/hyperlink" Target="http://www.bazaazbestowa.gov.pl/landfill/more/29" TargetMode="External"/><Relationship Id="rId79" Type="http://schemas.openxmlformats.org/officeDocument/2006/relationships/hyperlink" Target="http://www.bazaazbestowa.gov.pl/landfill/more/31" TargetMode="External"/><Relationship Id="rId102" Type="http://schemas.openxmlformats.org/officeDocument/2006/relationships/hyperlink" Target="http://www.bazaazbestowa.gov.pl/landfill/more/44" TargetMode="External"/><Relationship Id="rId123" Type="http://schemas.openxmlformats.org/officeDocument/2006/relationships/image" Target="media/image13.png"/><Relationship Id="rId128" Type="http://schemas.openxmlformats.org/officeDocument/2006/relationships/chart" Target="charts/chart2.xml"/><Relationship Id="rId144" Type="http://schemas.openxmlformats.org/officeDocument/2006/relationships/hyperlink" Target="http://www.serwisazbestowy.pl" TargetMode="External"/><Relationship Id="rId149" Type="http://schemas.openxmlformats.org/officeDocument/2006/relationships/hyperlink" Target="http://www.bazaazbestowa.gov.pl/company/company_show/?order=wojd" TargetMode="External"/><Relationship Id="rId5" Type="http://schemas.microsoft.com/office/2007/relationships/stylesWithEffects" Target="stylesWithEffects.xml"/><Relationship Id="rId90" Type="http://schemas.openxmlformats.org/officeDocument/2006/relationships/hyperlink" Target="http://www.bazaazbestowa.gov.pl/landfill/more/45" TargetMode="External"/><Relationship Id="rId95" Type="http://schemas.openxmlformats.org/officeDocument/2006/relationships/hyperlink" Target="http://www.bazaazbestowa.gov.pl/landfill/more/37" TargetMode="External"/><Relationship Id="rId160" Type="http://schemas.openxmlformats.org/officeDocument/2006/relationships/hyperlink" Target="http://www.bazaazbestowa.gov.pl/company/more/454" TargetMode="External"/><Relationship Id="rId165" Type="http://schemas.openxmlformats.org/officeDocument/2006/relationships/hyperlink" Target="http://www.bazaazbestowa.gov.pl/company/more/241" TargetMode="External"/><Relationship Id="rId22" Type="http://schemas.openxmlformats.org/officeDocument/2006/relationships/image" Target="media/image12.png"/><Relationship Id="rId27" Type="http://schemas.openxmlformats.org/officeDocument/2006/relationships/hyperlink" Target="http://www.bazaazbestowa.gov.pl/ajax/landfill_show_list/?woj=0&amp;type=OG&amp;gmi=&amp;msc=&amp;ajax=true&amp;order=mscd" TargetMode="External"/><Relationship Id="rId43" Type="http://schemas.openxmlformats.org/officeDocument/2006/relationships/hyperlink" Target="http://www.bazaazbestowa.gov.pl/landfill/more/17" TargetMode="External"/><Relationship Id="rId48" Type="http://schemas.openxmlformats.org/officeDocument/2006/relationships/hyperlink" Target="http://www.bazaazbestowa.gov.pl/landfill/more/21" TargetMode="External"/><Relationship Id="rId64" Type="http://schemas.openxmlformats.org/officeDocument/2006/relationships/hyperlink" Target="http://www.bazaazbestowa.gov.pl/landfill/more/28" TargetMode="External"/><Relationship Id="rId69" Type="http://schemas.openxmlformats.org/officeDocument/2006/relationships/hyperlink" Target="http://www.bazaazbestowa.gov.pl/landfill/more/20" TargetMode="External"/><Relationship Id="rId113" Type="http://schemas.openxmlformats.org/officeDocument/2006/relationships/hyperlink" Target="http://www.bazaazbestowa.gov.pl/landfill/more/52" TargetMode="External"/><Relationship Id="rId118" Type="http://schemas.openxmlformats.org/officeDocument/2006/relationships/hyperlink" Target="http://www.bazaazbestowa.gov.pl/landfill/more/53" TargetMode="External"/><Relationship Id="rId134" Type="http://schemas.openxmlformats.org/officeDocument/2006/relationships/hyperlink" Target="mailto:info@arimr.gov.pl" TargetMode="External"/><Relationship Id="rId139" Type="http://schemas.openxmlformats.org/officeDocument/2006/relationships/image" Target="media/image16.emf"/><Relationship Id="rId80" Type="http://schemas.openxmlformats.org/officeDocument/2006/relationships/hyperlink" Target="http://www.bazaazbestowa.gov.pl/landfill/more/31" TargetMode="External"/><Relationship Id="rId85" Type="http://schemas.openxmlformats.org/officeDocument/2006/relationships/hyperlink" Target="http://www.bazaazbestowa.gov.pl/landfill/more/72" TargetMode="External"/><Relationship Id="rId150" Type="http://schemas.openxmlformats.org/officeDocument/2006/relationships/hyperlink" Target="http://www.bazaazbestowa.gov.pl/company/company_show/?order=gmid" TargetMode="External"/><Relationship Id="rId155" Type="http://schemas.openxmlformats.org/officeDocument/2006/relationships/hyperlink" Target="http://www.bazaazbestowa.gov.pl/company/more/636" TargetMode="External"/><Relationship Id="rId171" Type="http://schemas.openxmlformats.org/officeDocument/2006/relationships/fontTable" Target="fontTable.xml"/><Relationship Id="rId12" Type="http://schemas.openxmlformats.org/officeDocument/2006/relationships/image" Target="media/image3.emf"/><Relationship Id="rId17" Type="http://schemas.openxmlformats.org/officeDocument/2006/relationships/image" Target="media/image8.png"/><Relationship Id="rId33" Type="http://schemas.openxmlformats.org/officeDocument/2006/relationships/hyperlink" Target="http://www.bazaazbestowa.gov.pl/landfill/more/5" TargetMode="External"/><Relationship Id="rId38" Type="http://schemas.openxmlformats.org/officeDocument/2006/relationships/hyperlink" Target="http://www.bazaazbestowa.gov.pl/landfill/more/68" TargetMode="External"/><Relationship Id="rId59" Type="http://schemas.openxmlformats.org/officeDocument/2006/relationships/hyperlink" Target="http://www.bazaazbestowa.gov.pl/landfill/more/23" TargetMode="External"/><Relationship Id="rId103" Type="http://schemas.openxmlformats.org/officeDocument/2006/relationships/hyperlink" Target="http://www.bazaazbestowa.gov.pl/landfill/more/47" TargetMode="External"/><Relationship Id="rId108" Type="http://schemas.openxmlformats.org/officeDocument/2006/relationships/hyperlink" Target="http://www.bazaazbestowa.gov.pl/landfill/more/43" TargetMode="External"/><Relationship Id="rId124" Type="http://schemas.openxmlformats.org/officeDocument/2006/relationships/image" Target="media/image14.png"/><Relationship Id="rId129" Type="http://schemas.openxmlformats.org/officeDocument/2006/relationships/chart" Target="charts/chart3.xml"/><Relationship Id="rId54" Type="http://schemas.openxmlformats.org/officeDocument/2006/relationships/hyperlink" Target="http://www.bazaazbestowa.gov.pl/landfill/more/80" TargetMode="External"/><Relationship Id="rId70" Type="http://schemas.openxmlformats.org/officeDocument/2006/relationships/hyperlink" Target="http://www.bazaazbestowa.gov.pl/landfill/more/30" TargetMode="External"/><Relationship Id="rId75" Type="http://schemas.openxmlformats.org/officeDocument/2006/relationships/hyperlink" Target="http://www.bazaazbestowa.gov.pl/landfill/more/29" TargetMode="External"/><Relationship Id="rId91" Type="http://schemas.openxmlformats.org/officeDocument/2006/relationships/hyperlink" Target="http://www.bazaazbestowa.gov.pl/landfill/more/38" TargetMode="External"/><Relationship Id="rId96" Type="http://schemas.openxmlformats.org/officeDocument/2006/relationships/hyperlink" Target="http://www.bazaazbestowa.gov.pl/landfill/more/37" TargetMode="External"/><Relationship Id="rId140" Type="http://schemas.openxmlformats.org/officeDocument/2006/relationships/hyperlink" Target="http://www.mg.gov.pl/NR/rdonlyres/1BC0EF2E-E2BC-4792-AD1E-A9476E4C4E5D/57604/Poradnik2009.pdf" TargetMode="External"/><Relationship Id="rId145" Type="http://schemas.openxmlformats.org/officeDocument/2006/relationships/image" Target="media/image17.wmf"/><Relationship Id="rId161" Type="http://schemas.openxmlformats.org/officeDocument/2006/relationships/hyperlink" Target="http://www.bazaazbestowa.gov.pl/company/more/441" TargetMode="External"/><Relationship Id="rId166" Type="http://schemas.openxmlformats.org/officeDocument/2006/relationships/hyperlink" Target="http://www.bazaazbestowa.gov.pl/company/more/236"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serwisazbestowy.pl" TargetMode="External"/><Relationship Id="rId28" Type="http://schemas.openxmlformats.org/officeDocument/2006/relationships/hyperlink" Target="http://www.bazaazbestowa.gov.pl/landfill/more/8" TargetMode="External"/><Relationship Id="rId36" Type="http://schemas.openxmlformats.org/officeDocument/2006/relationships/hyperlink" Target="http://www.bazaazbestowa.gov.pl/landfill/more/82" TargetMode="External"/><Relationship Id="rId49" Type="http://schemas.openxmlformats.org/officeDocument/2006/relationships/hyperlink" Target="http://www.bazaazbestowa.gov.pl/landfill/more/95" TargetMode="External"/><Relationship Id="rId57" Type="http://schemas.openxmlformats.org/officeDocument/2006/relationships/hyperlink" Target="http://www.bazaazbestowa.gov.pl/landfill/more/15" TargetMode="External"/><Relationship Id="rId106" Type="http://schemas.openxmlformats.org/officeDocument/2006/relationships/hyperlink" Target="http://www.bazaazbestowa.gov.pl/landfill/more/47" TargetMode="External"/><Relationship Id="rId114" Type="http://schemas.openxmlformats.org/officeDocument/2006/relationships/hyperlink" Target="http://www.bazaazbestowa.gov.pl/landfill/more/52" TargetMode="External"/><Relationship Id="rId119" Type="http://schemas.openxmlformats.org/officeDocument/2006/relationships/hyperlink" Target="http://www.bazaazbestowa.gov.pl/landfill/more/50" TargetMode="External"/><Relationship Id="rId127" Type="http://schemas.openxmlformats.org/officeDocument/2006/relationships/chart" Target="charts/chart1.xml"/><Relationship Id="rId10" Type="http://schemas.openxmlformats.org/officeDocument/2006/relationships/image" Target="media/image1.png"/><Relationship Id="rId31" Type="http://schemas.openxmlformats.org/officeDocument/2006/relationships/hyperlink" Target="http://www.bazaazbestowa.gov.pl/landfill/more/5" TargetMode="External"/><Relationship Id="rId44" Type="http://schemas.openxmlformats.org/officeDocument/2006/relationships/hyperlink" Target="http://www.bazaazbestowa.gov.pl/landfill/more/17" TargetMode="External"/><Relationship Id="rId52" Type="http://schemas.openxmlformats.org/officeDocument/2006/relationships/hyperlink" Target="http://www.bazaazbestowa.gov.pl/landfill/more/80" TargetMode="External"/><Relationship Id="rId60" Type="http://schemas.openxmlformats.org/officeDocument/2006/relationships/hyperlink" Target="http://www.bazaazbestowa.gov.pl/landfill/more/23" TargetMode="External"/><Relationship Id="rId65" Type="http://schemas.openxmlformats.org/officeDocument/2006/relationships/hyperlink" Target="http://www.bazaazbestowa.gov.pl/landfill/more/28" TargetMode="External"/><Relationship Id="rId73" Type="http://schemas.openxmlformats.org/officeDocument/2006/relationships/hyperlink" Target="http://www.bazaazbestowa.gov.pl/landfill/more/29" TargetMode="External"/><Relationship Id="rId78" Type="http://schemas.openxmlformats.org/officeDocument/2006/relationships/hyperlink" Target="http://www.bazaazbestowa.gov.pl/landfill/more/94" TargetMode="External"/><Relationship Id="rId81" Type="http://schemas.openxmlformats.org/officeDocument/2006/relationships/hyperlink" Target="http://www.bazaazbestowa.gov.pl/landfill/more/31" TargetMode="External"/><Relationship Id="rId86" Type="http://schemas.openxmlformats.org/officeDocument/2006/relationships/hyperlink" Target="http://www.bazaazbestowa.gov.pl/landfill/more/72" TargetMode="External"/><Relationship Id="rId94" Type="http://schemas.openxmlformats.org/officeDocument/2006/relationships/hyperlink" Target="http://www.bazaazbestowa.gov.pl/landfill/more/37" TargetMode="External"/><Relationship Id="rId99" Type="http://schemas.openxmlformats.org/officeDocument/2006/relationships/hyperlink" Target="http://www.bazaazbestowa.gov.pl/landfill/more/40" TargetMode="External"/><Relationship Id="rId101" Type="http://schemas.openxmlformats.org/officeDocument/2006/relationships/hyperlink" Target="http://www.bazaazbestowa.gov.pl/landfill/more/44" TargetMode="External"/><Relationship Id="rId122" Type="http://schemas.openxmlformats.org/officeDocument/2006/relationships/hyperlink" Target="http://www.bazaazbestowa.gov.pl/" TargetMode="External"/><Relationship Id="rId130" Type="http://schemas.openxmlformats.org/officeDocument/2006/relationships/chart" Target="charts/chart4.xml"/><Relationship Id="rId135" Type="http://schemas.openxmlformats.org/officeDocument/2006/relationships/hyperlink" Target="http://www.arimr.gov.pl" TargetMode="External"/><Relationship Id="rId143" Type="http://schemas.openxmlformats.org/officeDocument/2006/relationships/hyperlink" Target="http://www.bazaazbestowa.gov.pl" TargetMode="External"/><Relationship Id="rId148" Type="http://schemas.openxmlformats.org/officeDocument/2006/relationships/hyperlink" Target="http://www.bazaazbestowa.gov.pl/company/company_show/?order=named" TargetMode="External"/><Relationship Id="rId151" Type="http://schemas.openxmlformats.org/officeDocument/2006/relationships/hyperlink" Target="http://www.bazaazbestowa.gov.pl/company/company_show/?order=mscd" TargetMode="External"/><Relationship Id="rId156" Type="http://schemas.openxmlformats.org/officeDocument/2006/relationships/hyperlink" Target="http://www.bazaazbestowa.gov.pl/company/more/634" TargetMode="External"/><Relationship Id="rId164" Type="http://schemas.openxmlformats.org/officeDocument/2006/relationships/hyperlink" Target="http://www.bazaazbestowa.gov.pl/company/more/295" TargetMode="External"/><Relationship Id="rId16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72" Type="http://schemas.openxmlformats.org/officeDocument/2006/relationships/theme" Target="theme/theme1.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hyperlink" Target="http://www.bazaazbestowa.gov.pl/landfill/more/68" TargetMode="External"/><Relationship Id="rId109" Type="http://schemas.openxmlformats.org/officeDocument/2006/relationships/hyperlink" Target="http://www.bazaazbestowa.gov.pl/landfill/more/43" TargetMode="External"/><Relationship Id="rId34" Type="http://schemas.openxmlformats.org/officeDocument/2006/relationships/hyperlink" Target="http://www.bazaazbestowa.gov.pl/landfill/more/82" TargetMode="External"/><Relationship Id="rId50" Type="http://schemas.openxmlformats.org/officeDocument/2006/relationships/hyperlink" Target="http://www.bazaazbestowa.gov.pl/landfill/more/95" TargetMode="External"/><Relationship Id="rId55" Type="http://schemas.openxmlformats.org/officeDocument/2006/relationships/hyperlink" Target="http://www.bazaazbestowa.gov.pl/landfill/more/15" TargetMode="External"/><Relationship Id="rId76" Type="http://schemas.openxmlformats.org/officeDocument/2006/relationships/hyperlink" Target="http://www.bazaazbestowa.gov.pl/landfill/more/94" TargetMode="External"/><Relationship Id="rId97" Type="http://schemas.openxmlformats.org/officeDocument/2006/relationships/hyperlink" Target="http://www.bazaazbestowa.gov.pl/landfill/more/40" TargetMode="External"/><Relationship Id="rId104" Type="http://schemas.openxmlformats.org/officeDocument/2006/relationships/hyperlink" Target="http://www.bazaazbestowa.gov.pl/landfill/more/47" TargetMode="External"/><Relationship Id="rId120" Type="http://schemas.openxmlformats.org/officeDocument/2006/relationships/hyperlink" Target="http://www.bazaazbestowa.gov.pl/landfill/more/50" TargetMode="External"/><Relationship Id="rId125" Type="http://schemas.openxmlformats.org/officeDocument/2006/relationships/image" Target="media/image15.png"/><Relationship Id="rId141" Type="http://schemas.openxmlformats.org/officeDocument/2006/relationships/hyperlink" Target="http://www.mg.gov.pl/%20Bezpieczenstwo+gospodarcze/Program+Oczyszczania+Kraju+z+Azbestu" TargetMode="External"/><Relationship Id="rId146" Type="http://schemas.openxmlformats.org/officeDocument/2006/relationships/hyperlink" Target="mailto:biuro@sii.com.pl" TargetMode="External"/><Relationship Id="rId167" Type="http://schemas.openxmlformats.org/officeDocument/2006/relationships/hyperlink" Target="http://www.bazaazbestowa.gov.pl/company/more/201" TargetMode="External"/><Relationship Id="rId7" Type="http://schemas.openxmlformats.org/officeDocument/2006/relationships/webSettings" Target="webSettings.xml"/><Relationship Id="rId71" Type="http://schemas.openxmlformats.org/officeDocument/2006/relationships/hyperlink" Target="http://www.bazaazbestowa.gov.pl/landfill/more/30" TargetMode="External"/><Relationship Id="rId92" Type="http://schemas.openxmlformats.org/officeDocument/2006/relationships/hyperlink" Target="http://www.bazaazbestowa.gov.pl/landfill/more/38" TargetMode="External"/><Relationship Id="rId162" Type="http://schemas.openxmlformats.org/officeDocument/2006/relationships/hyperlink" Target="http://www.bazaazbestowa.gov.pl/company/more/439" TargetMode="External"/><Relationship Id="rId2" Type="http://schemas.openxmlformats.org/officeDocument/2006/relationships/customXml" Target="../customXml/item2.xml"/><Relationship Id="rId29" Type="http://schemas.openxmlformats.org/officeDocument/2006/relationships/hyperlink" Target="http://www.bazaazbestowa.gov.pl/landfill/more/8" TargetMode="External"/><Relationship Id="rId24" Type="http://schemas.openxmlformats.org/officeDocument/2006/relationships/hyperlink" Target="http://www.bazaazbestowa.gov.pl" TargetMode="External"/><Relationship Id="rId40" Type="http://schemas.openxmlformats.org/officeDocument/2006/relationships/hyperlink" Target="http://www.bazaazbestowa.gov.pl/landfill/more/81" TargetMode="External"/><Relationship Id="rId45" Type="http://schemas.openxmlformats.org/officeDocument/2006/relationships/hyperlink" Target="http://www.bazaazbestowa.gov.pl/landfill/more/17" TargetMode="External"/><Relationship Id="rId66" Type="http://schemas.openxmlformats.org/officeDocument/2006/relationships/hyperlink" Target="http://www.bazaazbestowa.gov.pl/landfill/more/28" TargetMode="External"/><Relationship Id="rId87" Type="http://schemas.openxmlformats.org/officeDocument/2006/relationships/hyperlink" Target="http://www.bazaazbestowa.gov.pl/landfill/more/72" TargetMode="External"/><Relationship Id="rId110" Type="http://schemas.openxmlformats.org/officeDocument/2006/relationships/hyperlink" Target="http://www.bazaazbestowa.gov.pl/landfill/more/48" TargetMode="External"/><Relationship Id="rId115" Type="http://schemas.openxmlformats.org/officeDocument/2006/relationships/hyperlink" Target="http://www.bazaazbestowa.gov.pl/landfill/more/52" TargetMode="External"/><Relationship Id="rId131" Type="http://schemas.openxmlformats.org/officeDocument/2006/relationships/hyperlink" Target="mailto:fundusz@nfosigw.gov.pl" TargetMode="External"/><Relationship Id="rId136" Type="http://schemas.openxmlformats.org/officeDocument/2006/relationships/hyperlink" Target="mailto:tomasz.bryzek@mg.gov.pl" TargetMode="External"/><Relationship Id="rId157" Type="http://schemas.openxmlformats.org/officeDocument/2006/relationships/hyperlink" Target="http://www.bazaazbestowa.gov.pl/company/more/572" TargetMode="External"/><Relationship Id="rId61" Type="http://schemas.openxmlformats.org/officeDocument/2006/relationships/hyperlink" Target="http://www.bazaazbestowa.gov.pl/landfill/more/26" TargetMode="External"/><Relationship Id="rId82" Type="http://schemas.openxmlformats.org/officeDocument/2006/relationships/hyperlink" Target="http://www.bazaazbestowa.gov.pl/landfill/more/33" TargetMode="External"/><Relationship Id="rId152" Type="http://schemas.openxmlformats.org/officeDocument/2006/relationships/hyperlink" Target="http://www.bazaazbestowa.gov.pl/company/more/679"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hyperlink" Target="http://www.bazaazbestowa.gov.pl/landfill/more/8" TargetMode="External"/><Relationship Id="rId35" Type="http://schemas.openxmlformats.org/officeDocument/2006/relationships/hyperlink" Target="http://www.bazaazbestowa.gov.pl/landfill/more/82" TargetMode="External"/><Relationship Id="rId56" Type="http://schemas.openxmlformats.org/officeDocument/2006/relationships/hyperlink" Target="http://www.bazaazbestowa.gov.pl/landfill/more/15" TargetMode="External"/><Relationship Id="rId77" Type="http://schemas.openxmlformats.org/officeDocument/2006/relationships/hyperlink" Target="http://www.bazaazbestowa.gov.pl/landfill/more/94" TargetMode="External"/><Relationship Id="rId100" Type="http://schemas.openxmlformats.org/officeDocument/2006/relationships/hyperlink" Target="http://www.bazaazbestowa.gov.pl/landfill/more/44" TargetMode="External"/><Relationship Id="rId105" Type="http://schemas.openxmlformats.org/officeDocument/2006/relationships/hyperlink" Target="http://www.bazaazbestowa.gov.pl/landfill/more/47" TargetMode="External"/><Relationship Id="rId126" Type="http://schemas.openxmlformats.org/officeDocument/2006/relationships/hyperlink" Target="http://www.bazaazbestowa.gov.pl" TargetMode="External"/><Relationship Id="rId147" Type="http://schemas.openxmlformats.org/officeDocument/2006/relationships/hyperlink" Target="http://www.sii.com.pl/" TargetMode="External"/><Relationship Id="rId16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hyperlink" Target="http://www.bazaazbestowa.gov.pl/landfill/more/95" TargetMode="External"/><Relationship Id="rId72" Type="http://schemas.openxmlformats.org/officeDocument/2006/relationships/hyperlink" Target="http://www.bazaazbestowa.gov.pl/landfill/more/30" TargetMode="External"/><Relationship Id="rId93" Type="http://schemas.openxmlformats.org/officeDocument/2006/relationships/hyperlink" Target="http://www.bazaazbestowa.gov.pl/landfill/more/38" TargetMode="External"/><Relationship Id="rId98" Type="http://schemas.openxmlformats.org/officeDocument/2006/relationships/hyperlink" Target="http://www.bazaazbestowa.gov.pl/landfill/more/40" TargetMode="External"/><Relationship Id="rId121" Type="http://schemas.openxmlformats.org/officeDocument/2006/relationships/hyperlink" Target="http://www.bazaazbestowa.gov.pl/landfill/more/50" TargetMode="External"/><Relationship Id="rId142" Type="http://schemas.openxmlformats.org/officeDocument/2006/relationships/hyperlink" Target="http://www.stat.gov.pl" TargetMode="External"/><Relationship Id="rId163" Type="http://schemas.openxmlformats.org/officeDocument/2006/relationships/hyperlink" Target="http://www.bazaazbestowa.gov.pl/company/more/374" TargetMode="External"/><Relationship Id="rId3" Type="http://schemas.openxmlformats.org/officeDocument/2006/relationships/numbering" Target="numbering.xml"/><Relationship Id="rId25" Type="http://schemas.openxmlformats.org/officeDocument/2006/relationships/hyperlink" Target="http://www.bazaazbestowa.gov.pl/ajax/landfill_show_list/?woj=0&amp;type=OG&amp;gmi=&amp;msc=&amp;ajax=true&amp;order=wojd" TargetMode="External"/><Relationship Id="rId46" Type="http://schemas.openxmlformats.org/officeDocument/2006/relationships/hyperlink" Target="http://www.bazaazbestowa.gov.pl/landfill/more/21" TargetMode="External"/><Relationship Id="rId67" Type="http://schemas.openxmlformats.org/officeDocument/2006/relationships/hyperlink" Target="http://www.bazaazbestowa.gov.pl/landfill/more/20" TargetMode="External"/><Relationship Id="rId116" Type="http://schemas.openxmlformats.org/officeDocument/2006/relationships/hyperlink" Target="http://www.bazaazbestowa.gov.pl/landfill/more/53" TargetMode="External"/><Relationship Id="rId137" Type="http://schemas.openxmlformats.org/officeDocument/2006/relationships/hyperlink" Target="mailto:monika.krasuska@mg.gov.pl" TargetMode="External"/><Relationship Id="rId158" Type="http://schemas.openxmlformats.org/officeDocument/2006/relationships/hyperlink" Target="http://www.bazaazbestowa.gov.pl/company/more/557" TargetMode="External"/><Relationship Id="rId20" Type="http://schemas.openxmlformats.org/officeDocument/2006/relationships/hyperlink" Target="http://www.bazaazbestowa.gov.pl" TargetMode="External"/><Relationship Id="rId41" Type="http://schemas.openxmlformats.org/officeDocument/2006/relationships/hyperlink" Target="http://www.bazaazbestowa.gov.pl/landfill/more/81" TargetMode="External"/><Relationship Id="rId62" Type="http://schemas.openxmlformats.org/officeDocument/2006/relationships/hyperlink" Target="http://www.bazaazbestowa.gov.pl/landfill/more/26" TargetMode="External"/><Relationship Id="rId83" Type="http://schemas.openxmlformats.org/officeDocument/2006/relationships/hyperlink" Target="http://www.bazaazbestowa.gov.pl/landfill/more/33" TargetMode="External"/><Relationship Id="rId88" Type="http://schemas.openxmlformats.org/officeDocument/2006/relationships/hyperlink" Target="http://www.bazaazbestowa.gov.pl/landfill/more/45" TargetMode="External"/><Relationship Id="rId111" Type="http://schemas.openxmlformats.org/officeDocument/2006/relationships/hyperlink" Target="http://www.bazaazbestowa.gov.pl/landfill/more/48" TargetMode="External"/><Relationship Id="rId132" Type="http://schemas.openxmlformats.org/officeDocument/2006/relationships/hyperlink" Target="http://www.nfosigw.gov.pl" TargetMode="External"/><Relationship Id="rId153" Type="http://schemas.openxmlformats.org/officeDocument/2006/relationships/image" Target="media/image18.png"/></Relationships>
</file>

<file path=word/_rels/footnotes.xml.rels><?xml version="1.0" encoding="UTF-8" standalone="yes"?>
<Relationships xmlns="http://schemas.openxmlformats.org/package/2006/relationships"><Relationship Id="rId1" Type="http://schemas.openxmlformats.org/officeDocument/2006/relationships/hyperlink" Target="http://www.bazaazbestowa.gov.p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FIRMA\AZBEST\2015\KONKURS%20AZBEST%202015\Gmina%20Skar&#380;ysko%20Ko&#347;cielne\PROGRAM\wykresy%20Skar&#380;ysk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FIRMA\AZBEST\2015\KONKURS%20AZBEST%202015\Gmina%20Skar&#380;ysko%20Ko&#347;cielne\PROGRAM\wykresy%20Skar&#380;ysk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FIRMA\AZBEST\2015\KONKURS%20AZBEST%202015\Gmina%20Skar&#380;ysko%20Ko&#347;cielne\PROGRAM\wykresy%20Skar&#380;ysk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FIRMA\AZBEST\2015\KONKURS%20AZBEST%202015\Gmina%20Skar&#380;ysko%20Ko&#347;cielne\PROGRAM\wykresy%20Skar&#380;ysk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2"/>
              <c:delete val="1"/>
            </c:dLbl>
            <c:dLbl>
              <c:idx val="3"/>
              <c:delete val="1"/>
            </c:dLbl>
            <c:dLbl>
              <c:idx val="5"/>
              <c:delete val="1"/>
            </c:dLbl>
            <c:txPr>
              <a:bodyPr/>
              <a:lstStyle/>
              <a:p>
                <a:pPr>
                  <a:defRPr sz="1200">
                    <a:latin typeface="+mj-lt"/>
                  </a:defRPr>
                </a:pPr>
                <a:endParaRPr lang="pl-PL"/>
              </a:p>
            </c:txPr>
            <c:showLegendKey val="0"/>
            <c:showVal val="0"/>
            <c:showCatName val="0"/>
            <c:showSerName val="0"/>
            <c:showPercent val="1"/>
            <c:showBubbleSize val="0"/>
            <c:showLeaderLines val="1"/>
          </c:dLbls>
          <c:cat>
            <c:strRef>
              <c:f>Arkusz1!$B$3:$B$9</c:f>
              <c:strCache>
                <c:ptCount val="7"/>
                <c:pt idx="0">
                  <c:v>Mieszkalne</c:v>
                </c:pt>
                <c:pt idx="1">
                  <c:v>Gospodarcze</c:v>
                </c:pt>
                <c:pt idx="2">
                  <c:v>Przemysłowe</c:v>
                </c:pt>
                <c:pt idx="3">
                  <c:v>Użyteczności publicznej</c:v>
                </c:pt>
                <c:pt idx="4">
                  <c:v>Inne</c:v>
                </c:pt>
                <c:pt idx="5">
                  <c:v>Mieszkalno-gospodarcze</c:v>
                </c:pt>
                <c:pt idx="6">
                  <c:v>Azbest magazynowany</c:v>
                </c:pt>
              </c:strCache>
            </c:strRef>
          </c:cat>
          <c:val>
            <c:numRef>
              <c:f>Arkusz1!$C$3:$C$9</c:f>
              <c:numCache>
                <c:formatCode>General</c:formatCode>
                <c:ptCount val="7"/>
                <c:pt idx="0" formatCode="#,##0">
                  <c:v>830907</c:v>
                </c:pt>
                <c:pt idx="1">
                  <c:v>1214081</c:v>
                </c:pt>
                <c:pt idx="2" formatCode="#,##0">
                  <c:v>4015</c:v>
                </c:pt>
                <c:pt idx="3" formatCode="#,##0">
                  <c:v>1320</c:v>
                </c:pt>
                <c:pt idx="4" formatCode="#,##0">
                  <c:v>58927</c:v>
                </c:pt>
                <c:pt idx="5" formatCode="#,##0">
                  <c:v>10450</c:v>
                </c:pt>
                <c:pt idx="6" formatCode="#,##0">
                  <c:v>89375</c:v>
                </c:pt>
              </c:numCache>
            </c:numRef>
          </c:val>
        </c:ser>
        <c:dLbls>
          <c:showLegendKey val="0"/>
          <c:showVal val="0"/>
          <c:showCatName val="0"/>
          <c:showSerName val="0"/>
          <c:showPercent val="1"/>
          <c:showBubbleSize val="0"/>
          <c:showLeaderLines val="1"/>
        </c:dLbls>
      </c:pie3DChart>
    </c:plotArea>
    <c:legend>
      <c:legendPos val="t"/>
      <c:overlay val="0"/>
      <c:txPr>
        <a:bodyPr/>
        <a:lstStyle/>
        <a:p>
          <a:pPr>
            <a:defRPr>
              <a:latin typeface="+mj-lt"/>
            </a:defRPr>
          </a:pPr>
          <a:endParaRPr lang="pl-PL"/>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0728623219673097"/>
          <c:y val="3.9203812447172914E-2"/>
          <c:w val="0.8618709526138193"/>
          <c:h val="0.50337092397348637"/>
        </c:manualLayout>
      </c:layout>
      <c:bar3DChart>
        <c:barDir val="col"/>
        <c:grouping val="clustered"/>
        <c:varyColors val="0"/>
        <c:ser>
          <c:idx val="0"/>
          <c:order val="0"/>
          <c:tx>
            <c:v>ilość wyrobów azbestowych [kg]</c:v>
          </c:tx>
          <c:invertIfNegative val="0"/>
          <c:cat>
            <c:strRef>
              <c:f>Arkusz1!$B$13:$B$20</c:f>
              <c:strCache>
                <c:ptCount val="8"/>
                <c:pt idx="0">
                  <c:v>Grzybowa Góra</c:v>
                </c:pt>
                <c:pt idx="1">
                  <c:v>Kierz Niedźwiedzi</c:v>
                </c:pt>
                <c:pt idx="2">
                  <c:v>Lipowe Pole Plebańskie</c:v>
                </c:pt>
                <c:pt idx="3">
                  <c:v>Lipowe Pole Skarbowe</c:v>
                </c:pt>
                <c:pt idx="4">
                  <c:v>Majków</c:v>
                </c:pt>
                <c:pt idx="5">
                  <c:v>Michałów</c:v>
                </c:pt>
                <c:pt idx="6">
                  <c:v>Skarżysko Kościelne</c:v>
                </c:pt>
                <c:pt idx="7">
                  <c:v>Świerczek</c:v>
                </c:pt>
              </c:strCache>
            </c:strRef>
          </c:cat>
          <c:val>
            <c:numRef>
              <c:f>Arkusz1!$C$13:$C$20</c:f>
              <c:numCache>
                <c:formatCode>#,##0</c:formatCode>
                <c:ptCount val="8"/>
                <c:pt idx="0">
                  <c:v>411840</c:v>
                </c:pt>
                <c:pt idx="1">
                  <c:v>326656</c:v>
                </c:pt>
                <c:pt idx="2">
                  <c:v>171611</c:v>
                </c:pt>
                <c:pt idx="3">
                  <c:v>69410</c:v>
                </c:pt>
                <c:pt idx="4">
                  <c:v>298617</c:v>
                </c:pt>
                <c:pt idx="5">
                  <c:v>81510</c:v>
                </c:pt>
                <c:pt idx="6">
                  <c:v>748660</c:v>
                </c:pt>
                <c:pt idx="7">
                  <c:v>100771</c:v>
                </c:pt>
              </c:numCache>
            </c:numRef>
          </c:val>
        </c:ser>
        <c:dLbls>
          <c:showLegendKey val="0"/>
          <c:showVal val="0"/>
          <c:showCatName val="0"/>
          <c:showSerName val="0"/>
          <c:showPercent val="0"/>
          <c:showBubbleSize val="0"/>
        </c:dLbls>
        <c:gapWidth val="150"/>
        <c:shape val="box"/>
        <c:axId val="87889408"/>
        <c:axId val="87890944"/>
        <c:axId val="0"/>
      </c:bar3DChart>
      <c:catAx>
        <c:axId val="87889408"/>
        <c:scaling>
          <c:orientation val="minMax"/>
        </c:scaling>
        <c:delete val="0"/>
        <c:axPos val="b"/>
        <c:majorTickMark val="out"/>
        <c:minorTickMark val="none"/>
        <c:tickLblPos val="nextTo"/>
        <c:txPr>
          <a:bodyPr/>
          <a:lstStyle/>
          <a:p>
            <a:pPr>
              <a:defRPr>
                <a:latin typeface="+mj-lt"/>
              </a:defRPr>
            </a:pPr>
            <a:endParaRPr lang="pl-PL"/>
          </a:p>
        </c:txPr>
        <c:crossAx val="87890944"/>
        <c:crosses val="autoZero"/>
        <c:auto val="1"/>
        <c:lblAlgn val="ctr"/>
        <c:lblOffset val="100"/>
        <c:noMultiLvlLbl val="0"/>
      </c:catAx>
      <c:valAx>
        <c:axId val="87890944"/>
        <c:scaling>
          <c:orientation val="minMax"/>
        </c:scaling>
        <c:delete val="0"/>
        <c:axPos val="l"/>
        <c:majorGridlines/>
        <c:numFmt formatCode="#,##0" sourceLinked="1"/>
        <c:majorTickMark val="out"/>
        <c:minorTickMark val="none"/>
        <c:tickLblPos val="nextTo"/>
        <c:txPr>
          <a:bodyPr/>
          <a:lstStyle/>
          <a:p>
            <a:pPr>
              <a:defRPr>
                <a:latin typeface="+mj-lt"/>
              </a:defRPr>
            </a:pPr>
            <a:endParaRPr lang="pl-PL"/>
          </a:p>
        </c:txPr>
        <c:crossAx val="87889408"/>
        <c:crosses val="autoZero"/>
        <c:crossBetween val="between"/>
      </c:valAx>
    </c:plotArea>
    <c:legend>
      <c:legendPos val="r"/>
      <c:layout>
        <c:manualLayout>
          <c:xMode val="edge"/>
          <c:yMode val="edge"/>
          <c:x val="0.29171685639108835"/>
          <c:y val="0.89555752035232883"/>
          <c:w val="0.46480716811760203"/>
          <c:h val="6.3841888794525764E-2"/>
        </c:manualLayout>
      </c:layout>
      <c:overlay val="0"/>
      <c:txPr>
        <a:bodyPr/>
        <a:lstStyle/>
        <a:p>
          <a:pPr>
            <a:defRPr sz="1200" b="1">
              <a:latin typeface="+mj-lt"/>
            </a:defRPr>
          </a:pPr>
          <a:endParaRPr lang="pl-PL"/>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4.9242338026535881E-2"/>
          <c:w val="1"/>
          <c:h val="0.83664734845150068"/>
        </c:manualLayout>
      </c:layout>
      <c:pie3DChart>
        <c:varyColors val="1"/>
        <c:ser>
          <c:idx val="0"/>
          <c:order val="0"/>
          <c:explosion val="25"/>
          <c:dLbls>
            <c:dLbl>
              <c:idx val="1"/>
              <c:layout>
                <c:manualLayout>
                  <c:x val="-2.5505707487620322E-2"/>
                  <c:y val="5.5889919506494266E-2"/>
                </c:manualLayout>
              </c:layout>
              <c:showLegendKey val="0"/>
              <c:showVal val="0"/>
              <c:showCatName val="0"/>
              <c:showSerName val="0"/>
              <c:showPercent val="1"/>
              <c:showBubbleSize val="0"/>
            </c:dLbl>
            <c:dLbl>
              <c:idx val="2"/>
              <c:layout>
                <c:manualLayout>
                  <c:x val="5.8832688875538039E-2"/>
                  <c:y val="-0.33177209363831678"/>
                </c:manualLayout>
              </c:layout>
              <c:spPr/>
              <c:txPr>
                <a:bodyPr/>
                <a:lstStyle/>
                <a:p>
                  <a:pPr>
                    <a:defRPr sz="1400">
                      <a:latin typeface="+mj-lt"/>
                    </a:defRPr>
                  </a:pPr>
                  <a:endParaRPr lang="pl-PL"/>
                </a:p>
              </c:txPr>
              <c:showLegendKey val="0"/>
              <c:showVal val="0"/>
              <c:showCatName val="0"/>
              <c:showSerName val="0"/>
              <c:showPercent val="1"/>
              <c:showBubbleSize val="0"/>
            </c:dLbl>
            <c:txPr>
              <a:bodyPr/>
              <a:lstStyle/>
              <a:p>
                <a:pPr>
                  <a:defRPr sz="1100">
                    <a:latin typeface="+mj-lt"/>
                  </a:defRPr>
                </a:pPr>
                <a:endParaRPr lang="pl-PL"/>
              </a:p>
            </c:txPr>
            <c:showLegendKey val="0"/>
            <c:showVal val="0"/>
            <c:showCatName val="0"/>
            <c:showSerName val="0"/>
            <c:showPercent val="1"/>
            <c:showBubbleSize val="0"/>
            <c:showLeaderLines val="1"/>
          </c:dLbls>
          <c:cat>
            <c:strRef>
              <c:f>Arkusz1!$B$24:$B$26</c:f>
              <c:strCache>
                <c:ptCount val="3"/>
                <c:pt idx="0">
                  <c:v>I</c:v>
                </c:pt>
                <c:pt idx="1">
                  <c:v>II</c:v>
                </c:pt>
                <c:pt idx="2">
                  <c:v>III</c:v>
                </c:pt>
              </c:strCache>
            </c:strRef>
          </c:cat>
          <c:val>
            <c:numRef>
              <c:f>Arkusz1!$C$24:$C$26</c:f>
              <c:numCache>
                <c:formatCode>#,##0</c:formatCode>
                <c:ptCount val="3"/>
                <c:pt idx="0">
                  <c:v>97020</c:v>
                </c:pt>
                <c:pt idx="1">
                  <c:v>63316</c:v>
                </c:pt>
                <c:pt idx="2">
                  <c:v>2048739</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0.85665088384673815"/>
          <c:y val="0.2182362805958227"/>
          <c:w val="9.1179000468455979E-2"/>
          <c:h val="0.51861183700551206"/>
        </c:manualLayout>
      </c:layout>
      <c:overlay val="0"/>
      <c:txPr>
        <a:bodyPr/>
        <a:lstStyle/>
        <a:p>
          <a:pPr>
            <a:defRPr>
              <a:latin typeface="+mj-lt"/>
            </a:defRPr>
          </a:pPr>
          <a:endParaRPr lang="pl-PL"/>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229575198846232"/>
          <c:y val="2.999464996633627E-2"/>
          <c:w val="0.8395264483277477"/>
          <c:h val="0.79492484964043164"/>
        </c:manualLayout>
      </c:layout>
      <c:bar3DChart>
        <c:barDir val="col"/>
        <c:grouping val="clustered"/>
        <c:varyColors val="0"/>
        <c:ser>
          <c:idx val="0"/>
          <c:order val="0"/>
          <c:tx>
            <c:v>ilość wyrobów azbestowych [kg]</c:v>
          </c:tx>
          <c:invertIfNegative val="0"/>
          <c:cat>
            <c:numRef>
              <c:f>Arkusz1!$B$34:$B$51</c:f>
              <c:numCache>
                <c:formatCode>General</c:formatCode>
                <c:ptCount val="18"/>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numCache>
            </c:numRef>
          </c:cat>
          <c:val>
            <c:numRef>
              <c:f>Arkusz1!$F$34:$F$51</c:f>
              <c:numCache>
                <c:formatCode>#,##0</c:formatCode>
                <c:ptCount val="18"/>
                <c:pt idx="0">
                  <c:v>2142802.75</c:v>
                </c:pt>
                <c:pt idx="1">
                  <c:v>2054439.75</c:v>
                </c:pt>
                <c:pt idx="2">
                  <c:v>1966076.75</c:v>
                </c:pt>
                <c:pt idx="3">
                  <c:v>1855623</c:v>
                </c:pt>
                <c:pt idx="4">
                  <c:v>1723078.5</c:v>
                </c:pt>
                <c:pt idx="5">
                  <c:v>1568443.25</c:v>
                </c:pt>
                <c:pt idx="6">
                  <c:v>1391717.25</c:v>
                </c:pt>
                <c:pt idx="7">
                  <c:v>1170809.75</c:v>
                </c:pt>
                <c:pt idx="8">
                  <c:v>949902.25</c:v>
                </c:pt>
                <c:pt idx="9">
                  <c:v>728994.75</c:v>
                </c:pt>
                <c:pt idx="10">
                  <c:v>508087.25</c:v>
                </c:pt>
                <c:pt idx="11">
                  <c:v>331361.25</c:v>
                </c:pt>
                <c:pt idx="12">
                  <c:v>198816.75</c:v>
                </c:pt>
                <c:pt idx="13">
                  <c:v>110453.75</c:v>
                </c:pt>
                <c:pt idx="14">
                  <c:v>66272.25</c:v>
                </c:pt>
                <c:pt idx="15">
                  <c:v>44181.5</c:v>
                </c:pt>
                <c:pt idx="16">
                  <c:v>22090.75</c:v>
                </c:pt>
                <c:pt idx="17">
                  <c:v>0</c:v>
                </c:pt>
              </c:numCache>
            </c:numRef>
          </c:val>
        </c:ser>
        <c:dLbls>
          <c:showLegendKey val="0"/>
          <c:showVal val="0"/>
          <c:showCatName val="0"/>
          <c:showSerName val="0"/>
          <c:showPercent val="0"/>
          <c:showBubbleSize val="0"/>
        </c:dLbls>
        <c:gapWidth val="103"/>
        <c:shape val="box"/>
        <c:axId val="87943040"/>
        <c:axId val="87944576"/>
        <c:axId val="0"/>
      </c:bar3DChart>
      <c:catAx>
        <c:axId val="87943040"/>
        <c:scaling>
          <c:orientation val="minMax"/>
        </c:scaling>
        <c:delete val="0"/>
        <c:axPos val="b"/>
        <c:numFmt formatCode="General" sourceLinked="1"/>
        <c:majorTickMark val="out"/>
        <c:minorTickMark val="none"/>
        <c:tickLblPos val="nextTo"/>
        <c:txPr>
          <a:bodyPr/>
          <a:lstStyle/>
          <a:p>
            <a:pPr>
              <a:defRPr sz="1050">
                <a:latin typeface="+mj-lt"/>
              </a:defRPr>
            </a:pPr>
            <a:endParaRPr lang="pl-PL"/>
          </a:p>
        </c:txPr>
        <c:crossAx val="87944576"/>
        <c:crosses val="autoZero"/>
        <c:auto val="1"/>
        <c:lblAlgn val="ctr"/>
        <c:lblOffset val="100"/>
        <c:noMultiLvlLbl val="0"/>
      </c:catAx>
      <c:valAx>
        <c:axId val="87944576"/>
        <c:scaling>
          <c:orientation val="minMax"/>
        </c:scaling>
        <c:delete val="0"/>
        <c:axPos val="l"/>
        <c:majorGridlines/>
        <c:numFmt formatCode="#,##0" sourceLinked="1"/>
        <c:majorTickMark val="out"/>
        <c:minorTickMark val="none"/>
        <c:tickLblPos val="nextTo"/>
        <c:txPr>
          <a:bodyPr/>
          <a:lstStyle/>
          <a:p>
            <a:pPr>
              <a:defRPr sz="1050">
                <a:latin typeface="+mj-lt"/>
              </a:defRPr>
            </a:pPr>
            <a:endParaRPr lang="pl-PL"/>
          </a:p>
        </c:txPr>
        <c:crossAx val="87943040"/>
        <c:crosses val="autoZero"/>
        <c:crossBetween val="between"/>
      </c:valAx>
    </c:plotArea>
    <c:legend>
      <c:legendPos val="r"/>
      <c:layout>
        <c:manualLayout>
          <c:xMode val="edge"/>
          <c:yMode val="edge"/>
          <c:x val="0.2772663339953787"/>
          <c:y val="0.93350066107207452"/>
          <c:w val="0.46931328628733116"/>
          <c:h val="4.5045792524908736E-2"/>
        </c:manualLayout>
      </c:layout>
      <c:overlay val="0"/>
      <c:txPr>
        <a:bodyPr/>
        <a:lstStyle/>
        <a:p>
          <a:pPr>
            <a:defRPr sz="1200" b="1">
              <a:latin typeface="+mj-lt"/>
            </a:defRPr>
          </a:pPr>
          <a:endParaRPr lang="pl-PL"/>
        </a:p>
      </c:txPr>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Kształt fali">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na lata 2015 - 2032</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9C3739-2B26-4A6C-92BC-41E802F73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3437</TotalTime>
  <Pages>94</Pages>
  <Words>23046</Words>
  <Characters>138279</Characters>
  <Application>Microsoft Office Word</Application>
  <DocSecurity>0</DocSecurity>
  <Lines>1152</Lines>
  <Paragraphs>322</Paragraphs>
  <ScaleCrop>false</ScaleCrop>
  <HeadingPairs>
    <vt:vector size="2" baseType="variant">
      <vt:variant>
        <vt:lpstr>Tytuł</vt:lpstr>
      </vt:variant>
      <vt:variant>
        <vt:i4>1</vt:i4>
      </vt:variant>
    </vt:vector>
  </HeadingPairs>
  <TitlesOfParts>
    <vt:vector size="1" baseType="lpstr">
      <vt:lpstr>PROGRAM USUWANIA WYROBÓW ZAWIERAJĄCYCH AZBEST Z TERENU GMINY SKARŻYSKO KOŚCIELNE NA LATA 2015-2032</vt:lpstr>
    </vt:vector>
  </TitlesOfParts>
  <Company>OPRACOWANIE</Company>
  <LinksUpToDate>false</LinksUpToDate>
  <CharactersWithSpaces>161003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USUWANIA WYROBÓW ZAWIERAJĄCYCH AZBEST Z TERENU GMINY SKARŻYSKO KOŚCIELNE NA LATA 2015-2032</dc:title>
  <dc:creator>GREENLYNX       UL. 1 MAJA 7/3    39-400 TARNOBRZEG</dc:creator>
  <cp:lastModifiedBy>Anna Pocheć</cp:lastModifiedBy>
  <cp:revision>37</cp:revision>
  <cp:lastPrinted>2016-03-31T06:34:00Z</cp:lastPrinted>
  <dcterms:created xsi:type="dcterms:W3CDTF">2015-02-12T14:29:00Z</dcterms:created>
  <dcterms:modified xsi:type="dcterms:W3CDTF">2016-03-31T06:41:00Z</dcterms:modified>
</cp:coreProperties>
</file>